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183BB" w14:textId="7C441F70" w:rsidR="00161D54" w:rsidRPr="00D07878" w:rsidRDefault="001E0FA1">
      <w:pPr>
        <w:rPr>
          <w:b/>
          <w:sz w:val="24"/>
          <w:szCs w:val="24"/>
        </w:rPr>
      </w:pPr>
      <w:r w:rsidRPr="00D07878">
        <w:rPr>
          <w:b/>
          <w:sz w:val="24"/>
          <w:szCs w:val="24"/>
        </w:rPr>
        <w:t xml:space="preserve">EEA webinars </w:t>
      </w:r>
      <w:r w:rsidR="004F5933" w:rsidRPr="00D07878">
        <w:rPr>
          <w:b/>
          <w:sz w:val="24"/>
          <w:szCs w:val="24"/>
        </w:rPr>
        <w:t>- P</w:t>
      </w:r>
      <w:r w:rsidRPr="00D07878">
        <w:rPr>
          <w:b/>
          <w:sz w:val="24"/>
          <w:szCs w:val="24"/>
        </w:rPr>
        <w:t xml:space="preserve">rivacy statement </w:t>
      </w:r>
    </w:p>
    <w:p w14:paraId="68F75F2B" w14:textId="003FDCF8" w:rsidR="001E0FA1" w:rsidRDefault="001E0FA1" w:rsidP="001E0FA1">
      <w:r>
        <w:t xml:space="preserve">Any personal data you submit to the European Environment Agency (EEA) in the context of a webinar organized by the </w:t>
      </w:r>
      <w:r w:rsidRPr="001E0FA1">
        <w:t>European Environment Agency</w:t>
      </w:r>
      <w:r>
        <w:rPr>
          <w:b/>
        </w:rPr>
        <w:t xml:space="preserve"> </w:t>
      </w:r>
      <w:r>
        <w:t xml:space="preserve">(EEA) will be processed in accordance with </w:t>
      </w:r>
      <w:hyperlink r:id="rId5">
        <w:r>
          <w:rPr>
            <w:color w:val="1155CC"/>
            <w:u w:val="single"/>
          </w:rPr>
          <w:t>Regulation (EU) 2018/1725</w:t>
        </w:r>
      </w:hyperlink>
      <w:r>
        <w:t xml:space="preserve"> of 23 October 2018.</w:t>
      </w:r>
    </w:p>
    <w:p w14:paraId="77291F23" w14:textId="7802688E" w:rsidR="007F7196" w:rsidRDefault="00FA0157" w:rsidP="007F7196">
      <w:r>
        <w:t>Collection and processing of your personal data are under the responsibility of the group organizing a specific webinar</w:t>
      </w:r>
      <w:r w:rsidR="004F5933">
        <w:t xml:space="preserve"> (see</w:t>
      </w:r>
      <w:r w:rsidR="00A32442">
        <w:t xml:space="preserve"> contact</w:t>
      </w:r>
      <w:r w:rsidR="004F5933">
        <w:t xml:space="preserve"> information for every webinar)</w:t>
      </w:r>
      <w:r w:rsidR="007F7196">
        <w:t>.</w:t>
      </w:r>
      <w:r>
        <w:t xml:space="preserve"> </w:t>
      </w:r>
    </w:p>
    <w:p w14:paraId="662AC90F" w14:textId="77777777" w:rsidR="00A32442" w:rsidRDefault="00A32442" w:rsidP="007F7196">
      <w:r>
        <w:t xml:space="preserve">The purpose of the webinars </w:t>
      </w:r>
      <w:r w:rsidRPr="00D07878">
        <w:t>is to provide information and training on matters within the EEA’s remit.</w:t>
      </w:r>
      <w:r>
        <w:t xml:space="preserve"> </w:t>
      </w:r>
    </w:p>
    <w:p w14:paraId="1AECE85C" w14:textId="61070A80" w:rsidR="007F7196" w:rsidRDefault="00A32442" w:rsidP="007F7196">
      <w:r>
        <w:t>For the purpos</w:t>
      </w:r>
      <w:bookmarkStart w:id="0" w:name="_GoBack"/>
      <w:bookmarkEnd w:id="0"/>
      <w:r>
        <w:t xml:space="preserve">e of registration to the webinar, the group within the EEA responsible for the organization of the webinar will have access to your name, surname, email address and affiliation. </w:t>
      </w:r>
    </w:p>
    <w:p w14:paraId="4D344539" w14:textId="67B9E296" w:rsidR="004F5933" w:rsidRDefault="00A32442" w:rsidP="004F5933">
      <w:r>
        <w:t xml:space="preserve">You should be aware that </w:t>
      </w:r>
      <w:r w:rsidR="004F5933">
        <w:t xml:space="preserve">personally identifiable information of participants may be heard, seen, read, collected, or used by EEA as the organizer </w:t>
      </w:r>
      <w:r>
        <w:t xml:space="preserve">and other webinar participants, that </w:t>
      </w:r>
      <w:r w:rsidR="004F5933">
        <w:t>any communication or information transmitted during the webinar, such as voice, life instant messaging displaying names of those intervening</w:t>
      </w:r>
      <w:r>
        <w:t xml:space="preserve"> and</w:t>
      </w:r>
      <w:r w:rsidR="004F5933">
        <w:t xml:space="preserve"> presentations, are available to the web</w:t>
      </w:r>
      <w:r>
        <w:t>inar audience and that the</w:t>
      </w:r>
      <w:r w:rsidR="004F5933">
        <w:t xml:space="preserve"> EEA may further use the information </w:t>
      </w:r>
      <w:r>
        <w:t>related</w:t>
      </w:r>
      <w:r w:rsidR="004F5933">
        <w:t xml:space="preserve"> the webinar such as </w:t>
      </w:r>
      <w:r>
        <w:t>attendee logs and</w:t>
      </w:r>
      <w:r w:rsidR="004F5933">
        <w:t xml:space="preserve"> information on the webinar subject matter. </w:t>
      </w:r>
      <w:r>
        <w:t>If you do not agree with this further use of your personal data, please inform the group responsible for the webinar, so that your contact details can be removed from the list that will be shared with the webinar participants.</w:t>
      </w:r>
    </w:p>
    <w:p w14:paraId="61367273" w14:textId="24B372F3" w:rsidR="00A32442" w:rsidRPr="00D07878" w:rsidRDefault="00A32442" w:rsidP="004F5933">
      <w:r>
        <w:t xml:space="preserve">Your personal data will be kept </w:t>
      </w:r>
      <w:r w:rsidRPr="00E038AF">
        <w:rPr>
          <w:lang w:val="en"/>
        </w:rPr>
        <w:t xml:space="preserve">as long as necessary for the purposes of the organisation and management of the </w:t>
      </w:r>
      <w:r w:rsidRPr="00D07878">
        <w:rPr>
          <w:lang w:val="en"/>
        </w:rPr>
        <w:t xml:space="preserve">related webinar, as well as for any follow-up actions after the webinar, such as exchange of presentations. </w:t>
      </w:r>
      <w:r w:rsidR="00D07878" w:rsidRPr="00D07878">
        <w:rPr>
          <w:lang w:val="en"/>
        </w:rPr>
        <w:t>P</w:t>
      </w:r>
      <w:r w:rsidRPr="00D07878">
        <w:rPr>
          <w:lang w:val="en"/>
        </w:rPr>
        <w:t>resentations, live web-streaming and/or audio and video recording of speakers and participants including on internet/intranet in the context of the webinars will be kept for communication and education purposes for as long as the speakers and/or participants request the EEA to remove their personal data.</w:t>
      </w:r>
    </w:p>
    <w:p w14:paraId="3DE6B0C7" w14:textId="20ED8252" w:rsidR="001E0FA1" w:rsidRDefault="001E0FA1" w:rsidP="004F5933">
      <w:r w:rsidRPr="00D07878">
        <w:t>[The webinars are recorded and the recording is kept online on Eionet as long as considered to serve the overall information and training purpose for the general public.</w:t>
      </w:r>
      <w:r>
        <w:t xml:space="preserve"> </w:t>
      </w:r>
    </w:p>
    <w:p w14:paraId="5E5FC965" w14:textId="4C9F9F8C" w:rsidR="00A32442" w:rsidRDefault="00A32442" w:rsidP="004F5933">
      <w:pPr>
        <w:rPr>
          <w:lang w:val="en"/>
        </w:rPr>
      </w:pPr>
      <w:r w:rsidRPr="00C514C3">
        <w:rPr>
          <w:lang w:val="en"/>
        </w:rPr>
        <w:t xml:space="preserve">The processing of your personal data is necessary for the performance and support of the numerous tasks carried out by the EEA as mandated by Regulation (EC) No 401/2009 of 23 April 2009 on the EEA and Eionet, </w:t>
      </w:r>
      <w:r>
        <w:rPr>
          <w:lang w:val="en"/>
        </w:rPr>
        <w:t xml:space="preserve">and in particular Article 2 thereof, </w:t>
      </w:r>
      <w:r w:rsidRPr="00C514C3">
        <w:rPr>
          <w:lang w:val="en"/>
        </w:rPr>
        <w:t xml:space="preserve">and </w:t>
      </w:r>
      <w:r>
        <w:rPr>
          <w:lang w:val="en"/>
        </w:rPr>
        <w:t>for the internal management and functioning of the EEA.</w:t>
      </w:r>
      <w:r w:rsidR="00A80C71">
        <w:rPr>
          <w:lang w:val="en"/>
        </w:rPr>
        <w:t xml:space="preserve"> By registering for a webinar, you provide your consent to the processing modalities detailed in this statement and any additional relevant information that may be provided for a particular webinar.  </w:t>
      </w:r>
    </w:p>
    <w:p w14:paraId="22B8A078" w14:textId="5DBA5482" w:rsidR="008976F8" w:rsidRDefault="008976F8" w:rsidP="008976F8">
      <w:r>
        <w:t>If you wish to get access to, rectify or delete any of your personal data, you should address your request in writing to the group organizing the webinar. Any request for access or rectification of personal data shall specify explicitly the object and purpose(s).Special attention is drawn to the consequences of a request for deletion, which will imply that any possibility to contact you will be lost.</w:t>
      </w:r>
    </w:p>
    <w:p w14:paraId="1DDBED9C" w14:textId="4F95DEB2" w:rsidR="001E0FA1" w:rsidRDefault="004F5933" w:rsidP="00D07878">
      <w:pPr>
        <w:spacing w:before="120" w:after="0" w:line="240" w:lineRule="auto"/>
        <w:jc w:val="both"/>
      </w:pPr>
      <w:r w:rsidRPr="00C514C3">
        <w:rPr>
          <w:lang w:val="en"/>
        </w:rPr>
        <w:t xml:space="preserve">You may contact the EEA’s Data protection Officer (DPO) in case of any </w:t>
      </w:r>
      <w:r>
        <w:rPr>
          <w:lang w:val="en"/>
        </w:rPr>
        <w:t>questions</w:t>
      </w:r>
      <w:r w:rsidRPr="00C514C3">
        <w:rPr>
          <w:lang w:val="en"/>
        </w:rPr>
        <w:t xml:space="preserve"> relating to the processing of your data at the following email address: </w:t>
      </w:r>
      <w:hyperlink r:id="rId6" w:history="1">
        <w:r w:rsidRPr="00382A44">
          <w:rPr>
            <w:rStyle w:val="Hyperlink"/>
            <w:lang w:val="en"/>
          </w:rPr>
          <w:t>DPO@eea.europa.eu</w:t>
        </w:r>
      </w:hyperlink>
      <w:r w:rsidRPr="00382A44">
        <w:rPr>
          <w:lang w:val="en"/>
        </w:rPr>
        <w:t>.</w:t>
      </w:r>
      <w:r w:rsidR="00D07878">
        <w:rPr>
          <w:lang w:val="en"/>
        </w:rPr>
        <w:t xml:space="preserve"> </w:t>
      </w:r>
      <w:r>
        <w:rPr>
          <w:lang w:val="en"/>
        </w:rPr>
        <w:t>Y</w:t>
      </w:r>
      <w:r w:rsidRPr="00C514C3">
        <w:rPr>
          <w:lang w:val="en"/>
        </w:rPr>
        <w:t>ou are entitled to have recourse at any time to the European Data Protection Supervisor (</w:t>
      </w:r>
      <w:hyperlink r:id="rId7" w:history="1">
        <w:r w:rsidRPr="00382BE2">
          <w:rPr>
            <w:rStyle w:val="Hyperlink"/>
            <w:lang w:val="en"/>
          </w:rPr>
          <w:t>https://edps.europa.eu</w:t>
        </w:r>
      </w:hyperlink>
      <w:r w:rsidRPr="00C514C3">
        <w:rPr>
          <w:lang w:val="en"/>
        </w:rPr>
        <w:t xml:space="preserve">; </w:t>
      </w:r>
      <w:hyperlink r:id="rId8" w:history="1">
        <w:r w:rsidRPr="00C514C3">
          <w:rPr>
            <w:rStyle w:val="Hyperlink"/>
            <w:lang w:val="en"/>
          </w:rPr>
          <w:t>edps@edps.europa.eu</w:t>
        </w:r>
      </w:hyperlink>
      <w:r w:rsidRPr="00C514C3">
        <w:rPr>
          <w:lang w:val="en"/>
        </w:rPr>
        <w:t>) if you consider that your rights under Regulation</w:t>
      </w:r>
      <w:r>
        <w:rPr>
          <w:lang w:val="en"/>
        </w:rPr>
        <w:t xml:space="preserve"> </w:t>
      </w:r>
      <w:r w:rsidRPr="00C514C3">
        <w:rPr>
          <w:lang w:val="en"/>
        </w:rPr>
        <w:t>(E</w:t>
      </w:r>
      <w:r>
        <w:rPr>
          <w:lang w:val="en"/>
        </w:rPr>
        <w:t>U</w:t>
      </w:r>
      <w:r w:rsidRPr="00C514C3">
        <w:rPr>
          <w:lang w:val="en"/>
        </w:rPr>
        <w:t xml:space="preserve">) No </w:t>
      </w:r>
      <w:r>
        <w:rPr>
          <w:lang w:val="en"/>
        </w:rPr>
        <w:t>2018</w:t>
      </w:r>
      <w:r w:rsidRPr="00C514C3">
        <w:rPr>
          <w:lang w:val="en"/>
        </w:rPr>
        <w:t>/</w:t>
      </w:r>
      <w:r>
        <w:rPr>
          <w:lang w:val="en"/>
        </w:rPr>
        <w:t>1725</w:t>
      </w:r>
      <w:r w:rsidRPr="00C514C3">
        <w:rPr>
          <w:lang w:val="en"/>
        </w:rPr>
        <w:t xml:space="preserve"> have been infringed as a result of the processing of your personal data by the EEA.</w:t>
      </w:r>
    </w:p>
    <w:sectPr w:rsidR="001E0FA1" w:rsidSect="00D07878">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832CB"/>
    <w:multiLevelType w:val="multilevel"/>
    <w:tmpl w:val="875E7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A1"/>
    <w:rsid w:val="00161D54"/>
    <w:rsid w:val="001E0FA1"/>
    <w:rsid w:val="004F5933"/>
    <w:rsid w:val="007F7196"/>
    <w:rsid w:val="008976F8"/>
    <w:rsid w:val="00A32442"/>
    <w:rsid w:val="00A80C71"/>
    <w:rsid w:val="00D07878"/>
    <w:rsid w:val="00FA0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D4AD"/>
  <w15:chartTrackingRefBased/>
  <w15:docId w15:val="{4AC4B14E-05C3-4BCC-A8E2-90298196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0FA1"/>
    <w:rPr>
      <w:sz w:val="16"/>
      <w:szCs w:val="16"/>
    </w:rPr>
  </w:style>
  <w:style w:type="paragraph" w:styleId="CommentText">
    <w:name w:val="annotation text"/>
    <w:basedOn w:val="Normal"/>
    <w:link w:val="CommentTextChar"/>
    <w:uiPriority w:val="99"/>
    <w:semiHidden/>
    <w:unhideWhenUsed/>
    <w:rsid w:val="001E0FA1"/>
    <w:pPr>
      <w:spacing w:line="240" w:lineRule="auto"/>
    </w:pPr>
    <w:rPr>
      <w:sz w:val="20"/>
      <w:szCs w:val="20"/>
    </w:rPr>
  </w:style>
  <w:style w:type="character" w:customStyle="1" w:styleId="CommentTextChar">
    <w:name w:val="Comment Text Char"/>
    <w:basedOn w:val="DefaultParagraphFont"/>
    <w:link w:val="CommentText"/>
    <w:uiPriority w:val="99"/>
    <w:semiHidden/>
    <w:rsid w:val="001E0FA1"/>
    <w:rPr>
      <w:sz w:val="20"/>
      <w:szCs w:val="20"/>
    </w:rPr>
  </w:style>
  <w:style w:type="paragraph" w:styleId="CommentSubject">
    <w:name w:val="annotation subject"/>
    <w:basedOn w:val="CommentText"/>
    <w:next w:val="CommentText"/>
    <w:link w:val="CommentSubjectChar"/>
    <w:uiPriority w:val="99"/>
    <w:semiHidden/>
    <w:unhideWhenUsed/>
    <w:rsid w:val="001E0FA1"/>
    <w:rPr>
      <w:b/>
      <w:bCs/>
    </w:rPr>
  </w:style>
  <w:style w:type="character" w:customStyle="1" w:styleId="CommentSubjectChar">
    <w:name w:val="Comment Subject Char"/>
    <w:basedOn w:val="CommentTextChar"/>
    <w:link w:val="CommentSubject"/>
    <w:uiPriority w:val="99"/>
    <w:semiHidden/>
    <w:rsid w:val="001E0FA1"/>
    <w:rPr>
      <w:b/>
      <w:bCs/>
      <w:sz w:val="20"/>
      <w:szCs w:val="20"/>
    </w:rPr>
  </w:style>
  <w:style w:type="paragraph" w:styleId="BalloonText">
    <w:name w:val="Balloon Text"/>
    <w:basedOn w:val="Normal"/>
    <w:link w:val="BalloonTextChar"/>
    <w:uiPriority w:val="99"/>
    <w:semiHidden/>
    <w:unhideWhenUsed/>
    <w:rsid w:val="001E0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FA1"/>
    <w:rPr>
      <w:rFonts w:ascii="Segoe UI" w:hAnsi="Segoe UI" w:cs="Segoe UI"/>
      <w:sz w:val="18"/>
      <w:szCs w:val="18"/>
    </w:rPr>
  </w:style>
  <w:style w:type="character" w:styleId="Hyperlink">
    <w:name w:val="Hyperlink"/>
    <w:basedOn w:val="DefaultParagraphFont"/>
    <w:uiPriority w:val="99"/>
    <w:unhideWhenUsed/>
    <w:rsid w:val="004F5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hyperlink" Target="htt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eea.europa.eu" TargetMode="External"/><Relationship Id="rId5" Type="http://schemas.openxmlformats.org/officeDocument/2006/relationships/hyperlink" Target="https://eur-lex.europa.eu/legal-content/EN/TXT/?uri=uriserv:OJ.L_.2018.295.01.0039.01.ENG&amp;toc=OJ:L:2018:295:T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Barla</dc:creator>
  <cp:keywords/>
  <dc:description/>
  <cp:lastModifiedBy>Daniel Martin-Montalvo Alvarez</cp:lastModifiedBy>
  <cp:revision>2</cp:revision>
  <dcterms:created xsi:type="dcterms:W3CDTF">2018-12-19T14:24:00Z</dcterms:created>
  <dcterms:modified xsi:type="dcterms:W3CDTF">2018-12-19T14:24:00Z</dcterms:modified>
</cp:coreProperties>
</file>