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5A41F6">
        <w:trPr>
          <w:cantSplit/>
          <w:trHeight w:val="903"/>
          <w:jc w:val="center"/>
        </w:trPr>
        <w:tc>
          <w:tcPr>
            <w:tcW w:w="4796" w:type="dxa"/>
          </w:tcPr>
          <w:p w:rsidR="00AC5FB8" w:rsidRDefault="00AC5FB8" w:rsidP="00AC5FB8">
            <w:pPr>
              <w:spacing w:before="72"/>
              <w:jc w:val="both"/>
              <w:rPr>
                <w:rFonts w:ascii="Arial" w:hAnsi="Arial" w:cs="Arial"/>
                <w:i/>
                <w:sz w:val="16"/>
                <w:szCs w:val="16"/>
              </w:rPr>
            </w:pPr>
            <w:r>
              <w:rPr>
                <w:rFonts w:ascii="Arial" w:hAnsi="Arial" w:cs="Arial"/>
                <w:i/>
                <w:sz w:val="16"/>
                <w:szCs w:val="16"/>
              </w:rPr>
              <w:t xml:space="preserve">Freshwater </w:t>
            </w:r>
            <w:proofErr w:type="spellStart"/>
            <w:r>
              <w:rPr>
                <w:rFonts w:ascii="Arial" w:hAnsi="Arial" w:cs="Arial"/>
                <w:i/>
                <w:sz w:val="16"/>
                <w:szCs w:val="16"/>
              </w:rPr>
              <w:t>Eionet</w:t>
            </w:r>
            <w:proofErr w:type="spellEnd"/>
            <w:r>
              <w:rPr>
                <w:rFonts w:ascii="Arial" w:hAnsi="Arial" w:cs="Arial"/>
                <w:i/>
                <w:sz w:val="16"/>
                <w:szCs w:val="16"/>
              </w:rPr>
              <w:t xml:space="preserve"> Workshop 2016</w:t>
            </w:r>
          </w:p>
          <w:p w:rsidR="00AC5FB8" w:rsidRPr="00202DF8" w:rsidRDefault="00AC5FB8" w:rsidP="00AC5FB8">
            <w:pPr>
              <w:spacing w:before="72"/>
              <w:jc w:val="both"/>
              <w:rPr>
                <w:rFonts w:ascii="Arial" w:hAnsi="Arial" w:cs="Arial"/>
                <w:i/>
                <w:sz w:val="16"/>
                <w:szCs w:val="16"/>
                <w:lang w:val="en-GB"/>
              </w:rPr>
            </w:pPr>
            <w:r>
              <w:rPr>
                <w:rFonts w:ascii="Arial" w:hAnsi="Arial" w:cs="Arial"/>
                <w:i/>
                <w:sz w:val="16"/>
                <w:szCs w:val="16"/>
                <w:lang w:val="en-GB"/>
              </w:rPr>
              <w:t>7-8 June 2016</w:t>
            </w:r>
            <w:r w:rsidRPr="00202DF8">
              <w:rPr>
                <w:rFonts w:ascii="Arial" w:hAnsi="Arial" w:cs="Arial"/>
                <w:i/>
                <w:sz w:val="16"/>
                <w:szCs w:val="16"/>
                <w:lang w:val="en-GB"/>
              </w:rPr>
              <w:t xml:space="preserve">, </w:t>
            </w:r>
            <w:r>
              <w:rPr>
                <w:rFonts w:ascii="Arial" w:hAnsi="Arial" w:cs="Arial"/>
                <w:i/>
                <w:sz w:val="16"/>
                <w:szCs w:val="16"/>
                <w:lang w:val="en-GB"/>
              </w:rPr>
              <w:t>EEA, Copenhagen</w:t>
            </w:r>
          </w:p>
          <w:p w:rsidR="007A74D6" w:rsidRPr="006F3F50" w:rsidRDefault="00810E6D" w:rsidP="008F414E">
            <w:pPr>
              <w:spacing w:before="72"/>
              <w:jc w:val="both"/>
              <w:rPr>
                <w:rFonts w:ascii="Arial" w:hAnsi="Arial" w:cs="Arial"/>
                <w:i/>
                <w:sz w:val="16"/>
                <w:szCs w:val="16"/>
                <w:lang w:val="nb-NO"/>
              </w:rPr>
            </w:pPr>
            <w:r>
              <w:rPr>
                <w:rFonts w:ascii="Arial" w:hAnsi="Arial" w:cs="Arial"/>
                <w:i/>
                <w:sz w:val="16"/>
                <w:szCs w:val="16"/>
                <w:lang w:val="nb-NO"/>
              </w:rPr>
              <w:t>Final</w:t>
            </w:r>
            <w:r w:rsidR="008F414E">
              <w:rPr>
                <w:rFonts w:ascii="Arial" w:hAnsi="Arial" w:cs="Arial"/>
                <w:i/>
                <w:sz w:val="16"/>
                <w:szCs w:val="16"/>
                <w:lang w:val="nb-NO"/>
              </w:rPr>
              <w:t xml:space="preserve"> M</w:t>
            </w:r>
            <w:r w:rsidR="00124858">
              <w:rPr>
                <w:rFonts w:ascii="Arial" w:hAnsi="Arial" w:cs="Arial"/>
                <w:i/>
                <w:sz w:val="16"/>
                <w:szCs w:val="16"/>
                <w:lang w:val="nb-NO"/>
              </w:rPr>
              <w:t>inutes</w:t>
            </w:r>
          </w:p>
        </w:tc>
        <w:tc>
          <w:tcPr>
            <w:tcW w:w="4973" w:type="dxa"/>
            <w:vAlign w:val="center"/>
          </w:tcPr>
          <w:p w:rsidR="007A74D6" w:rsidRPr="00D17FA1" w:rsidRDefault="006C55F1" w:rsidP="008761CE">
            <w:pPr>
              <w:jc w:val="right"/>
              <w:rPr>
                <w:rFonts w:ascii="Arial" w:hAnsi="Arial" w:cs="Arial"/>
                <w:b/>
                <w:sz w:val="2"/>
                <w:szCs w:val="2"/>
              </w:rPr>
            </w:pPr>
            <w:r w:rsidRPr="00634AD7">
              <w:rPr>
                <w:rFonts w:cstheme="minorHAnsi"/>
                <w:noProof/>
              </w:rPr>
              <w:drawing>
                <wp:inline distT="0" distB="0" distL="0" distR="0" wp14:anchorId="194B3482" wp14:editId="752A0DFB">
                  <wp:extent cx="2134800" cy="504000"/>
                  <wp:effectExtent l="0" t="0" r="0" b="0"/>
                  <wp:docPr id="6" name="Picture 6" descr="G:\COM\COM 2\Caspersen\Planning\2013\Corporate design\General guidlines\Design guidelines for ETCs\Final file packages for ETCs\ETC-ICMW design guidelines files\Logo\ICMW standard logo\ICM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COM 2\Caspersen\Planning\2013\Corporate design\General guidlines\Design guidelines for ETCs\Final file packages for ETCs\ETC-ICMW design guidelines files\Logo\ICMW standard logo\ICMW-cropp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6" t="5484" r="2387" b="12928"/>
                          <a:stretch/>
                        </pic:blipFill>
                        <pic:spPr bwMode="auto">
                          <a:xfrm>
                            <a:off x="0" y="0"/>
                            <a:ext cx="2134800" cy="50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3F50" w:rsidRDefault="006F3F50" w:rsidP="006F3F50">
      <w:pPr>
        <w:ind w:left="360"/>
        <w:jc w:val="both"/>
        <w:rPr>
          <w:rFonts w:ascii="Arial" w:hAnsi="Arial" w:cs="Arial"/>
          <w:b/>
          <w:lang w:val="en-GB"/>
        </w:rPr>
      </w:pPr>
    </w:p>
    <w:p w:rsidR="003B1060" w:rsidRPr="00020151" w:rsidRDefault="003B1060" w:rsidP="003B1060">
      <w:pPr>
        <w:tabs>
          <w:tab w:val="left" w:pos="2460"/>
        </w:tabs>
        <w:rPr>
          <w:rFonts w:ascii="Arial" w:hAnsi="Arial" w:cs="Arial"/>
          <w:b/>
          <w:sz w:val="20"/>
          <w:szCs w:val="20"/>
        </w:rPr>
      </w:pPr>
      <w:r w:rsidRPr="00020151">
        <w:rPr>
          <w:rFonts w:ascii="Arial" w:hAnsi="Arial" w:cs="Arial"/>
          <w:b/>
          <w:sz w:val="20"/>
          <w:szCs w:val="20"/>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020151" w:rsidTr="004242ED">
        <w:trPr>
          <w:cantSplit/>
          <w:trHeight w:val="139"/>
        </w:trPr>
        <w:tc>
          <w:tcPr>
            <w:tcW w:w="1573" w:type="dxa"/>
            <w:tcBorders>
              <w:top w:val="single" w:sz="18" w:space="0" w:color="808080"/>
              <w:bottom w:val="single" w:sz="18" w:space="0" w:color="808080"/>
            </w:tcBorders>
            <w:shd w:val="clear" w:color="auto" w:fill="D9D9D9"/>
          </w:tcPr>
          <w:p w:rsidR="003B1060" w:rsidRPr="00020151" w:rsidRDefault="003B1060" w:rsidP="00810E6D">
            <w:pPr>
              <w:ind w:left="203"/>
              <w:jc w:val="both"/>
              <w:rPr>
                <w:rFonts w:ascii="Arial" w:hAnsi="Arial" w:cs="Arial"/>
                <w:b/>
                <w:bCs/>
                <w:i/>
                <w:iCs/>
                <w:sz w:val="20"/>
                <w:szCs w:val="20"/>
              </w:rPr>
            </w:pPr>
            <w:r w:rsidRPr="00020151">
              <w:rPr>
                <w:rFonts w:ascii="Arial" w:hAnsi="Arial" w:cs="Arial"/>
                <w:b/>
                <w:bCs/>
                <w:i/>
                <w:iCs/>
                <w:sz w:val="20"/>
                <w:szCs w:val="20"/>
              </w:rPr>
              <w:t>Minutes (</w:t>
            </w:r>
            <w:r w:rsidR="00810E6D">
              <w:rPr>
                <w:rFonts w:ascii="Arial" w:hAnsi="Arial" w:cs="Arial"/>
                <w:b/>
                <w:bCs/>
                <w:i/>
                <w:iCs/>
                <w:sz w:val="20"/>
                <w:szCs w:val="20"/>
              </w:rPr>
              <w:t>final</w:t>
            </w:r>
            <w:r w:rsidRPr="00020151">
              <w:rPr>
                <w:rFonts w:ascii="Arial" w:hAnsi="Arial" w:cs="Arial"/>
                <w:b/>
                <w:bCs/>
                <w:i/>
                <w:iCs/>
                <w:sz w:val="20"/>
                <w:szCs w:val="20"/>
              </w:rPr>
              <w:t>) from</w:t>
            </w:r>
          </w:p>
        </w:tc>
        <w:tc>
          <w:tcPr>
            <w:tcW w:w="7470" w:type="dxa"/>
            <w:tcBorders>
              <w:top w:val="single" w:sz="18" w:space="0" w:color="808080"/>
              <w:bottom w:val="single" w:sz="18" w:space="0" w:color="808080"/>
            </w:tcBorders>
            <w:shd w:val="clear" w:color="auto" w:fill="D9D9D9"/>
            <w:vAlign w:val="center"/>
          </w:tcPr>
          <w:p w:rsidR="003B1060" w:rsidRPr="00020151" w:rsidRDefault="00AC5FB8" w:rsidP="004242ED">
            <w:pPr>
              <w:pStyle w:val="Heading3"/>
              <w:spacing w:before="0"/>
              <w:ind w:left="147" w:right="53"/>
              <w:jc w:val="both"/>
              <w:rPr>
                <w:rFonts w:cs="Arial"/>
                <w:szCs w:val="22"/>
              </w:rPr>
            </w:pPr>
            <w:r w:rsidRPr="00B1675C">
              <w:rPr>
                <w:rFonts w:ascii="Arial" w:eastAsia="Times New Roman" w:hAnsi="Arial" w:cs="Arial"/>
                <w:noProof/>
                <w:color w:val="auto"/>
                <w:sz w:val="26"/>
                <w:szCs w:val="22"/>
                <w:lang w:val="en-GB"/>
              </w:rPr>
              <w:t>Freshwater Eionet Workshop</w:t>
            </w:r>
            <w:r>
              <w:rPr>
                <w:rFonts w:ascii="Arial" w:eastAsia="Times New Roman" w:hAnsi="Arial" w:cs="Arial"/>
                <w:noProof/>
                <w:color w:val="auto"/>
                <w:sz w:val="26"/>
                <w:szCs w:val="22"/>
                <w:lang w:val="en-GB"/>
              </w:rPr>
              <w:t xml:space="preserve"> 2016</w:t>
            </w:r>
          </w:p>
        </w:tc>
      </w:tr>
    </w:tbl>
    <w:p w:rsidR="003B1060" w:rsidRPr="00020151" w:rsidRDefault="003B1060" w:rsidP="003B1060">
      <w:pPr>
        <w:rPr>
          <w:rFonts w:ascii="Calibri" w:hAnsi="Calibri"/>
          <w:vanish/>
          <w:sz w:val="22"/>
          <w:szCs w:val="22"/>
          <w:lang w:eastAsia="es-ES_tradnl"/>
        </w:rPr>
      </w:pPr>
    </w:p>
    <w:tbl>
      <w:tblPr>
        <w:tblW w:w="9036" w:type="dxa"/>
        <w:tblInd w:w="-90" w:type="dxa"/>
        <w:tblBorders>
          <w:bottom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791"/>
        <w:gridCol w:w="7245"/>
      </w:tblGrid>
      <w:tr w:rsidR="003B1060" w:rsidRPr="00103DF7" w:rsidTr="004242ED">
        <w:trPr>
          <w:cantSplit/>
          <w:trHeight w:val="192"/>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VENUE </w:t>
            </w:r>
          </w:p>
        </w:tc>
        <w:tc>
          <w:tcPr>
            <w:tcW w:w="7245" w:type="dxa"/>
            <w:shd w:val="clear" w:color="auto" w:fill="D9D9D9"/>
            <w:vAlign w:val="center"/>
          </w:tcPr>
          <w:p w:rsidR="00AC5FB8" w:rsidRPr="00B1675C" w:rsidRDefault="00AC5FB8" w:rsidP="00AC5FB8">
            <w:pPr>
              <w:rPr>
                <w:rFonts w:ascii="Arial" w:hAnsi="Arial" w:cs="Arial"/>
                <w:sz w:val="20"/>
                <w:szCs w:val="20"/>
                <w:lang w:val="en-GB" w:eastAsia="es-ES_tradnl"/>
              </w:rPr>
            </w:pPr>
            <w:r w:rsidRPr="00B1675C">
              <w:rPr>
                <w:rFonts w:ascii="Arial" w:hAnsi="Arial" w:cs="Arial"/>
                <w:sz w:val="20"/>
                <w:szCs w:val="20"/>
                <w:lang w:val="en-GB" w:eastAsia="es-ES_tradnl"/>
              </w:rPr>
              <w:t xml:space="preserve">European Environment Agency, Copenhagen, </w:t>
            </w:r>
            <w:proofErr w:type="spellStart"/>
            <w:r w:rsidRPr="00B1675C">
              <w:rPr>
                <w:rFonts w:ascii="Arial" w:hAnsi="Arial" w:cs="Arial"/>
                <w:sz w:val="20"/>
                <w:szCs w:val="20"/>
                <w:lang w:val="en-GB" w:eastAsia="es-ES_tradnl"/>
              </w:rPr>
              <w:t>Kongens</w:t>
            </w:r>
            <w:proofErr w:type="spellEnd"/>
            <w:r w:rsidRPr="00B1675C">
              <w:rPr>
                <w:rFonts w:ascii="Arial" w:hAnsi="Arial" w:cs="Arial"/>
                <w:sz w:val="20"/>
                <w:szCs w:val="20"/>
                <w:lang w:val="en-GB" w:eastAsia="es-ES_tradnl"/>
              </w:rPr>
              <w:t xml:space="preserve"> </w:t>
            </w:r>
            <w:proofErr w:type="spellStart"/>
            <w:r w:rsidRPr="00B1675C">
              <w:rPr>
                <w:rFonts w:ascii="Arial" w:hAnsi="Arial" w:cs="Arial"/>
                <w:sz w:val="20"/>
                <w:szCs w:val="20"/>
                <w:lang w:val="en-GB" w:eastAsia="es-ES_tradnl"/>
              </w:rPr>
              <w:t>Nytorv</w:t>
            </w:r>
            <w:proofErr w:type="spellEnd"/>
            <w:r w:rsidRPr="00B1675C">
              <w:rPr>
                <w:rFonts w:ascii="Arial" w:hAnsi="Arial" w:cs="Arial"/>
                <w:sz w:val="20"/>
                <w:szCs w:val="20"/>
                <w:lang w:val="en-GB" w:eastAsia="es-ES_tradnl"/>
              </w:rPr>
              <w:t xml:space="preserve"> 6</w:t>
            </w:r>
          </w:p>
          <w:p w:rsidR="003B1060" w:rsidRPr="00103DF7" w:rsidRDefault="00AC5FB8" w:rsidP="00AC5FB8">
            <w:pPr>
              <w:rPr>
                <w:rFonts w:ascii="Arial" w:hAnsi="Arial" w:cs="Arial"/>
                <w:sz w:val="20"/>
                <w:szCs w:val="20"/>
                <w:lang w:val="de-DE"/>
              </w:rPr>
            </w:pPr>
            <w:r w:rsidRPr="00B1675C">
              <w:rPr>
                <w:rFonts w:ascii="Arial" w:hAnsi="Arial" w:cs="Arial"/>
                <w:sz w:val="20"/>
                <w:szCs w:val="20"/>
                <w:lang w:val="de-DE" w:eastAsia="es-ES_tradnl"/>
              </w:rPr>
              <w:t>Conference Room</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DATE</w:t>
            </w:r>
          </w:p>
        </w:tc>
        <w:tc>
          <w:tcPr>
            <w:tcW w:w="7245" w:type="dxa"/>
            <w:shd w:val="clear" w:color="auto" w:fill="D9D9D9"/>
            <w:vAlign w:val="center"/>
          </w:tcPr>
          <w:p w:rsidR="00AC5FB8" w:rsidRPr="00FA415C" w:rsidRDefault="00AC5FB8" w:rsidP="00AC5FB8">
            <w:pPr>
              <w:rPr>
                <w:rFonts w:ascii="Arial" w:hAnsi="Arial" w:cs="Arial"/>
                <w:sz w:val="20"/>
                <w:szCs w:val="20"/>
                <w:lang w:eastAsia="es-ES_tradnl"/>
              </w:rPr>
            </w:pPr>
            <w:r w:rsidRPr="00FA415C">
              <w:rPr>
                <w:rFonts w:ascii="Arial" w:hAnsi="Arial" w:cs="Arial"/>
                <w:sz w:val="20"/>
                <w:szCs w:val="20"/>
                <w:lang w:eastAsia="es-ES_tradnl"/>
              </w:rPr>
              <w:t>1st day, T</w:t>
            </w:r>
            <w:r>
              <w:rPr>
                <w:rFonts w:ascii="Arial" w:hAnsi="Arial" w:cs="Arial"/>
                <w:sz w:val="20"/>
                <w:szCs w:val="20"/>
                <w:lang w:eastAsia="es-ES_tradnl"/>
              </w:rPr>
              <w:t>ues</w:t>
            </w:r>
            <w:r w:rsidRPr="00FA415C">
              <w:rPr>
                <w:rFonts w:ascii="Arial" w:hAnsi="Arial" w:cs="Arial"/>
                <w:sz w:val="20"/>
                <w:szCs w:val="20"/>
                <w:lang w:eastAsia="es-ES_tradnl"/>
              </w:rPr>
              <w:t xml:space="preserve">day </w:t>
            </w:r>
            <w:r>
              <w:rPr>
                <w:rFonts w:ascii="Arial" w:hAnsi="Arial" w:cs="Arial"/>
                <w:sz w:val="20"/>
                <w:szCs w:val="20"/>
                <w:lang w:eastAsia="es-ES_tradnl"/>
              </w:rPr>
              <w:t>7</w:t>
            </w:r>
            <w:r w:rsidRPr="00FA415C">
              <w:rPr>
                <w:rFonts w:ascii="Arial" w:hAnsi="Arial" w:cs="Arial"/>
                <w:sz w:val="20"/>
                <w:szCs w:val="20"/>
                <w:lang w:eastAsia="es-ES_tradnl"/>
              </w:rPr>
              <w:t xml:space="preserve"> June </w:t>
            </w:r>
            <w:r>
              <w:rPr>
                <w:rFonts w:ascii="Arial" w:hAnsi="Arial" w:cs="Arial"/>
                <w:sz w:val="20"/>
                <w:szCs w:val="20"/>
                <w:lang w:eastAsia="es-ES_tradnl"/>
              </w:rPr>
              <w:t>2016, Conference Room (13:00 – 18</w:t>
            </w:r>
            <w:r w:rsidRPr="00FA415C">
              <w:rPr>
                <w:rFonts w:ascii="Arial" w:hAnsi="Arial" w:cs="Arial"/>
                <w:sz w:val="20"/>
                <w:szCs w:val="20"/>
                <w:lang w:eastAsia="es-ES_tradnl"/>
              </w:rPr>
              <w:t>:00)</w:t>
            </w:r>
          </w:p>
          <w:p w:rsidR="003B1060" w:rsidRPr="00020151" w:rsidRDefault="00AC5FB8" w:rsidP="00AC5FB8">
            <w:pPr>
              <w:rPr>
                <w:rFonts w:ascii="Arial" w:hAnsi="Arial" w:cs="Arial"/>
                <w:sz w:val="20"/>
                <w:szCs w:val="20"/>
                <w:lang w:eastAsia="es-ES_tradnl"/>
              </w:rPr>
            </w:pPr>
            <w:r>
              <w:rPr>
                <w:rFonts w:ascii="Arial" w:hAnsi="Arial" w:cs="Arial"/>
                <w:sz w:val="20"/>
                <w:szCs w:val="20"/>
                <w:lang w:eastAsia="es-ES_tradnl"/>
              </w:rPr>
              <w:t>2nd day, Wednesday 8 June 2016</w:t>
            </w:r>
            <w:r w:rsidRPr="00FA415C">
              <w:rPr>
                <w:rFonts w:ascii="Arial" w:hAnsi="Arial" w:cs="Arial"/>
                <w:sz w:val="20"/>
                <w:szCs w:val="20"/>
                <w:lang w:eastAsia="es-ES_tradnl"/>
              </w:rPr>
              <w:t>, Conference Room (09:00 – 16:00)</w:t>
            </w:r>
          </w:p>
        </w:tc>
      </w:tr>
      <w:tr w:rsidR="003B1060" w:rsidRPr="00020151" w:rsidTr="004242ED">
        <w:trPr>
          <w:cantSplit/>
        </w:trPr>
        <w:tc>
          <w:tcPr>
            <w:tcW w:w="1791" w:type="dxa"/>
            <w:shd w:val="clear" w:color="auto" w:fill="D9D9D9"/>
            <w:vAlign w:val="center"/>
          </w:tcPr>
          <w:p w:rsidR="003B1060" w:rsidRPr="000B37AB" w:rsidRDefault="003B1060" w:rsidP="002958D4">
            <w:pPr>
              <w:ind w:left="203"/>
              <w:rPr>
                <w:rFonts w:ascii="Arial" w:hAnsi="Arial" w:cs="Arial"/>
                <w:b/>
                <w:bCs/>
                <w:i/>
                <w:iCs/>
                <w:sz w:val="16"/>
                <w:szCs w:val="16"/>
              </w:rPr>
            </w:pPr>
            <w:r w:rsidRPr="000B37AB">
              <w:rPr>
                <w:rFonts w:ascii="Arial" w:hAnsi="Arial" w:cs="Arial"/>
                <w:b/>
                <w:bCs/>
                <w:i/>
                <w:iCs/>
                <w:sz w:val="16"/>
                <w:szCs w:val="16"/>
              </w:rPr>
              <w:t>PARTICIPANTS:</w:t>
            </w:r>
          </w:p>
        </w:tc>
        <w:tc>
          <w:tcPr>
            <w:tcW w:w="7245" w:type="dxa"/>
            <w:shd w:val="clear" w:color="auto" w:fill="D9D9D9"/>
            <w:vAlign w:val="center"/>
          </w:tcPr>
          <w:p w:rsidR="003B1060" w:rsidRPr="000B37AB" w:rsidRDefault="00AC5FB8" w:rsidP="000B37AB">
            <w:pPr>
              <w:spacing w:before="60" w:after="60"/>
              <w:rPr>
                <w:rFonts w:ascii="Arial" w:hAnsi="Arial" w:cs="Arial"/>
                <w:sz w:val="20"/>
                <w:szCs w:val="20"/>
              </w:rPr>
            </w:pPr>
            <w:r w:rsidRPr="009D1840">
              <w:rPr>
                <w:rFonts w:ascii="Arial" w:hAnsi="Arial" w:cs="Arial"/>
                <w:sz w:val="20"/>
                <w:szCs w:val="20"/>
              </w:rPr>
              <w:t>see Annex 1</w:t>
            </w:r>
          </w:p>
        </w:tc>
      </w:tr>
      <w:tr w:rsidR="003B1060" w:rsidRPr="0023013F" w:rsidTr="004242ED">
        <w:trPr>
          <w:cantSplit/>
        </w:trPr>
        <w:tc>
          <w:tcPr>
            <w:tcW w:w="1791" w:type="dxa"/>
            <w:shd w:val="clear" w:color="auto" w:fill="D9D9D9"/>
            <w:vAlign w:val="center"/>
          </w:tcPr>
          <w:p w:rsidR="003B1060" w:rsidRPr="00020151" w:rsidDel="003C4A56" w:rsidRDefault="003B1060" w:rsidP="003B1060">
            <w:pPr>
              <w:ind w:left="203"/>
              <w:rPr>
                <w:rFonts w:ascii="Arial" w:hAnsi="Arial" w:cs="Arial"/>
                <w:b/>
                <w:bCs/>
                <w:i/>
                <w:iCs/>
                <w:sz w:val="16"/>
                <w:szCs w:val="16"/>
              </w:rPr>
            </w:pPr>
            <w:r w:rsidRPr="00020151">
              <w:rPr>
                <w:rFonts w:ascii="Arial" w:hAnsi="Arial" w:cs="Arial"/>
                <w:b/>
                <w:bCs/>
                <w:i/>
                <w:iCs/>
                <w:sz w:val="16"/>
                <w:szCs w:val="16"/>
              </w:rPr>
              <w:t>CHAIR</w:t>
            </w:r>
            <w:r w:rsidR="00AC5FB8">
              <w:rPr>
                <w:rFonts w:ascii="Arial" w:hAnsi="Arial" w:cs="Arial"/>
                <w:b/>
                <w:bCs/>
                <w:i/>
                <w:iCs/>
                <w:sz w:val="16"/>
                <w:szCs w:val="16"/>
              </w:rPr>
              <w:t>s</w:t>
            </w:r>
            <w:r w:rsidRPr="00020151">
              <w:rPr>
                <w:rFonts w:ascii="Arial" w:hAnsi="Arial" w:cs="Arial"/>
                <w:b/>
                <w:bCs/>
                <w:i/>
                <w:iCs/>
                <w:sz w:val="16"/>
                <w:szCs w:val="16"/>
              </w:rPr>
              <w:t>:</w:t>
            </w:r>
          </w:p>
        </w:tc>
        <w:tc>
          <w:tcPr>
            <w:tcW w:w="7245" w:type="dxa"/>
            <w:shd w:val="clear" w:color="auto" w:fill="D9D9D9"/>
            <w:vAlign w:val="center"/>
          </w:tcPr>
          <w:p w:rsidR="003B1060" w:rsidRPr="00AC5FB8" w:rsidRDefault="00AC5FB8" w:rsidP="00AC5FB8">
            <w:pPr>
              <w:rPr>
                <w:sz w:val="20"/>
                <w:szCs w:val="20"/>
                <w:lang w:val="de-DE"/>
              </w:rPr>
            </w:pPr>
            <w:r w:rsidRPr="00AC5FB8">
              <w:rPr>
                <w:rFonts w:ascii="Arial" w:hAnsi="Arial" w:cs="Arial"/>
                <w:sz w:val="20"/>
                <w:szCs w:val="20"/>
                <w:lang w:val="de-DE"/>
              </w:rPr>
              <w:t>Stéphane Isoard, Anita Künitzer, Fernanda Néry , Peter Kristensen</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RAPPORTEUR</w:t>
            </w:r>
            <w:r w:rsidR="00AC5FB8">
              <w:rPr>
                <w:rFonts w:ascii="Arial" w:hAnsi="Arial" w:cs="Arial"/>
                <w:b/>
                <w:bCs/>
                <w:i/>
                <w:iCs/>
                <w:sz w:val="16"/>
                <w:szCs w:val="16"/>
              </w:rPr>
              <w:t>s</w:t>
            </w:r>
            <w:r w:rsidRPr="00020151">
              <w:rPr>
                <w:rFonts w:ascii="Arial" w:hAnsi="Arial" w:cs="Arial"/>
                <w:b/>
                <w:bCs/>
                <w:i/>
                <w:iCs/>
                <w:sz w:val="16"/>
                <w:szCs w:val="16"/>
              </w:rPr>
              <w:t>:</w:t>
            </w:r>
          </w:p>
        </w:tc>
        <w:tc>
          <w:tcPr>
            <w:tcW w:w="7245" w:type="dxa"/>
            <w:shd w:val="clear" w:color="auto" w:fill="D9D9D9"/>
            <w:vAlign w:val="center"/>
          </w:tcPr>
          <w:p w:rsidR="003B1060" w:rsidRPr="00020151" w:rsidRDefault="00AC5FB8" w:rsidP="003B1060">
            <w:pPr>
              <w:jc w:val="both"/>
              <w:rPr>
                <w:rFonts w:ascii="Arial" w:hAnsi="Arial" w:cs="Arial"/>
                <w:sz w:val="20"/>
                <w:szCs w:val="20"/>
              </w:rPr>
            </w:pPr>
            <w:r>
              <w:rPr>
                <w:rFonts w:ascii="Arial" w:hAnsi="Arial" w:cs="Arial"/>
                <w:sz w:val="20"/>
                <w:szCs w:val="20"/>
              </w:rPr>
              <w:t xml:space="preserve">Ursula </w:t>
            </w:r>
            <w:proofErr w:type="spellStart"/>
            <w:r>
              <w:rPr>
                <w:rFonts w:ascii="Arial" w:hAnsi="Arial" w:cs="Arial"/>
                <w:sz w:val="20"/>
                <w:szCs w:val="20"/>
              </w:rPr>
              <w:t>Schmedtje</w:t>
            </w:r>
            <w:proofErr w:type="spellEnd"/>
            <w:r>
              <w:rPr>
                <w:rFonts w:ascii="Arial" w:hAnsi="Arial" w:cs="Arial"/>
                <w:sz w:val="20"/>
                <w:szCs w:val="20"/>
              </w:rPr>
              <w:t xml:space="preserve">, Olaf </w:t>
            </w:r>
            <w:proofErr w:type="spellStart"/>
            <w:r>
              <w:rPr>
                <w:rFonts w:ascii="Arial" w:hAnsi="Arial" w:cs="Arial"/>
                <w:sz w:val="20"/>
                <w:szCs w:val="20"/>
              </w:rPr>
              <w:t>B</w:t>
            </w:r>
            <w:r w:rsidRPr="009D1840">
              <w:rPr>
                <w:rFonts w:ascii="Arial" w:hAnsi="Arial" w:cs="Arial"/>
                <w:sz w:val="20"/>
                <w:szCs w:val="20"/>
              </w:rPr>
              <w:t>ü</w:t>
            </w:r>
            <w:r>
              <w:rPr>
                <w:rFonts w:ascii="Arial" w:hAnsi="Arial" w:cs="Arial"/>
                <w:sz w:val="20"/>
                <w:szCs w:val="20"/>
              </w:rPr>
              <w:t>ttner</w:t>
            </w:r>
            <w:proofErr w:type="spellEnd"/>
            <w:r>
              <w:rPr>
                <w:rFonts w:ascii="Arial" w:hAnsi="Arial" w:cs="Arial"/>
                <w:sz w:val="20"/>
                <w:szCs w:val="20"/>
              </w:rPr>
              <w:t>, Miroslav Fanta</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ANNEXES:</w:t>
            </w:r>
          </w:p>
        </w:tc>
        <w:tc>
          <w:tcPr>
            <w:tcW w:w="7245" w:type="dxa"/>
            <w:shd w:val="clear" w:color="auto" w:fill="D9D9D9"/>
            <w:vAlign w:val="center"/>
          </w:tcPr>
          <w:p w:rsidR="003B1060" w:rsidRPr="00020151" w:rsidRDefault="003B1060" w:rsidP="003B1060">
            <w:pPr>
              <w:jc w:val="both"/>
              <w:rPr>
                <w:rFonts w:ascii="Arial" w:hAnsi="Arial" w:cs="Arial"/>
                <w:sz w:val="20"/>
                <w:szCs w:val="20"/>
              </w:rPr>
            </w:pPr>
            <w:r w:rsidRPr="00020151">
              <w:rPr>
                <w:rFonts w:ascii="Arial" w:hAnsi="Arial" w:cs="Arial"/>
                <w:sz w:val="20"/>
                <w:szCs w:val="20"/>
              </w:rPr>
              <w:t xml:space="preserve">Annex 1: List of participants </w:t>
            </w:r>
          </w:p>
          <w:p w:rsidR="003B1060" w:rsidRPr="00020151" w:rsidRDefault="003B1060" w:rsidP="003B1060">
            <w:pPr>
              <w:jc w:val="both"/>
              <w:rPr>
                <w:rFonts w:ascii="Arial" w:hAnsi="Arial" w:cs="Arial"/>
                <w:sz w:val="20"/>
                <w:szCs w:val="20"/>
              </w:rPr>
            </w:pPr>
            <w:r w:rsidRPr="00020151">
              <w:rPr>
                <w:rFonts w:ascii="Arial" w:hAnsi="Arial" w:cs="Arial"/>
                <w:sz w:val="20"/>
                <w:szCs w:val="20"/>
              </w:rPr>
              <w:t>Annex 2: Agenda</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Presentations and meeting documents on </w:t>
            </w:r>
            <w:proofErr w:type="spellStart"/>
            <w:r w:rsidRPr="00020151">
              <w:rPr>
                <w:rFonts w:ascii="Arial" w:hAnsi="Arial" w:cs="Arial"/>
                <w:b/>
                <w:bCs/>
                <w:i/>
                <w:iCs/>
                <w:sz w:val="16"/>
                <w:szCs w:val="16"/>
              </w:rPr>
              <w:t>Eionet</w:t>
            </w:r>
            <w:proofErr w:type="spellEnd"/>
            <w:r w:rsidRPr="00020151">
              <w:rPr>
                <w:rFonts w:ascii="Arial" w:hAnsi="Arial" w:cs="Arial"/>
                <w:b/>
                <w:bCs/>
                <w:i/>
                <w:iCs/>
                <w:sz w:val="16"/>
                <w:szCs w:val="16"/>
              </w:rPr>
              <w:t xml:space="preserve"> forum:</w:t>
            </w:r>
          </w:p>
        </w:tc>
        <w:tc>
          <w:tcPr>
            <w:tcW w:w="7245" w:type="dxa"/>
            <w:shd w:val="clear" w:color="auto" w:fill="D9D9D9"/>
            <w:vAlign w:val="center"/>
          </w:tcPr>
          <w:p w:rsidR="003B1060" w:rsidRPr="00AC5FB8" w:rsidRDefault="008A427D" w:rsidP="004242ED">
            <w:pPr>
              <w:pStyle w:val="BodyText2"/>
              <w:ind w:right="201"/>
              <w:jc w:val="both"/>
            </w:pPr>
            <w:hyperlink r:id="rId10" w:history="1">
              <w:r w:rsidR="00AC5FB8" w:rsidRPr="00AC5FB8">
                <w:rPr>
                  <w:rStyle w:val="Hyperlink"/>
                </w:rPr>
                <w:t>http://forum.eionet.europa.eu/nrc-eionet-freshwater/library/eionet-workshops/2016-eionet-copenhagen-freshwater-7-8-june/2016-eionet-freshwater-workshop-7-8-june/</w:t>
              </w:r>
            </w:hyperlink>
            <w:r w:rsidR="00AC5FB8" w:rsidRPr="00AC5FB8">
              <w:t xml:space="preserve"> </w:t>
            </w:r>
          </w:p>
        </w:tc>
      </w:tr>
    </w:tbl>
    <w:p w:rsidR="003B1060" w:rsidRDefault="003B1060" w:rsidP="006F3F50">
      <w:pPr>
        <w:ind w:left="360"/>
        <w:jc w:val="both"/>
        <w:rPr>
          <w:rFonts w:ascii="Arial" w:hAnsi="Arial" w:cs="Arial"/>
          <w:b/>
          <w:lang w:val="en-GB"/>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995"/>
        <w:gridCol w:w="6126"/>
      </w:tblGrid>
      <w:tr w:rsidR="001B1B5B" w:rsidRPr="00D76F97" w:rsidTr="00E636BD">
        <w:trPr>
          <w:jc w:val="center"/>
        </w:trPr>
        <w:tc>
          <w:tcPr>
            <w:tcW w:w="9121" w:type="dxa"/>
            <w:gridSpan w:val="2"/>
            <w:shd w:val="clear" w:color="auto" w:fill="FFFFFF" w:themeFill="background1"/>
            <w:vAlign w:val="center"/>
          </w:tcPr>
          <w:p w:rsidR="001B1B5B" w:rsidRPr="00D76F97" w:rsidRDefault="001B1B5B" w:rsidP="00956BB9">
            <w:pPr>
              <w:rPr>
                <w:rFonts w:ascii="Arial" w:hAnsi="Arial" w:cs="Arial"/>
                <w:sz w:val="20"/>
                <w:szCs w:val="20"/>
              </w:rPr>
            </w:pPr>
          </w:p>
          <w:p w:rsidR="00C968ED" w:rsidRPr="00C968ED" w:rsidRDefault="00C968ED" w:rsidP="00C968ED">
            <w:pPr>
              <w:pStyle w:val="Heading1"/>
              <w:jc w:val="center"/>
              <w:rPr>
                <w:rFonts w:ascii="Arial" w:eastAsia="Times New Roman" w:hAnsi="Arial" w:cs="Arial"/>
                <w:bCs w:val="0"/>
                <w:i/>
                <w:kern w:val="0"/>
                <w:sz w:val="24"/>
                <w:szCs w:val="24"/>
                <w:lang w:val="en-GB"/>
              </w:rPr>
            </w:pPr>
            <w:r w:rsidRPr="00C968ED">
              <w:rPr>
                <w:rFonts w:ascii="Arial" w:eastAsia="Times New Roman" w:hAnsi="Arial" w:cs="Arial"/>
                <w:bCs w:val="0"/>
                <w:i/>
                <w:kern w:val="0"/>
                <w:sz w:val="24"/>
                <w:szCs w:val="24"/>
                <w:lang w:val="en-GB"/>
              </w:rPr>
              <w:t>1st day, Tuesday 7 June 2016</w:t>
            </w:r>
          </w:p>
          <w:p w:rsidR="002958D4" w:rsidRPr="002958D4" w:rsidRDefault="002958D4" w:rsidP="002958D4">
            <w:pPr>
              <w:rPr>
                <w:lang w:val="en-GB"/>
              </w:rPr>
            </w:pPr>
          </w:p>
        </w:tc>
      </w:tr>
      <w:tr w:rsidR="00956ED6" w:rsidRPr="00BD2487" w:rsidTr="00772FC1">
        <w:trPr>
          <w:jc w:val="center"/>
        </w:trPr>
        <w:tc>
          <w:tcPr>
            <w:tcW w:w="9121" w:type="dxa"/>
            <w:gridSpan w:val="2"/>
            <w:shd w:val="clear" w:color="auto" w:fill="D9D9D9" w:themeFill="background1" w:themeFillShade="D9"/>
            <w:vAlign w:val="center"/>
          </w:tcPr>
          <w:p w:rsidR="00956ED6" w:rsidRPr="0031518F" w:rsidRDefault="0031518F" w:rsidP="0031518F">
            <w:pPr>
              <w:spacing w:before="120" w:after="120"/>
              <w:rPr>
                <w:rFonts w:ascii="Arial" w:hAnsi="Arial" w:cs="Arial"/>
                <w:b/>
              </w:rPr>
            </w:pPr>
            <w:r w:rsidRPr="0031518F">
              <w:rPr>
                <w:rFonts w:ascii="Arial" w:hAnsi="Arial" w:cs="Arial"/>
                <w:b/>
              </w:rPr>
              <w:t>Welcome and introduction</w:t>
            </w:r>
          </w:p>
        </w:tc>
      </w:tr>
      <w:tr w:rsidR="0031518F"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proofErr w:type="spellStart"/>
            <w:r w:rsidRPr="00196EC3">
              <w:rPr>
                <w:rFonts w:ascii="Arial" w:hAnsi="Arial" w:cs="Arial"/>
                <w:sz w:val="20"/>
                <w:szCs w:val="20"/>
                <w:lang w:val="en-GB"/>
              </w:rPr>
              <w:t>Stéphane</w:t>
            </w:r>
            <w:proofErr w:type="spellEnd"/>
            <w:r w:rsidRPr="00196EC3">
              <w:rPr>
                <w:rFonts w:ascii="Arial" w:hAnsi="Arial" w:cs="Arial"/>
                <w:sz w:val="20"/>
                <w:szCs w:val="20"/>
                <w:lang w:val="en-GB"/>
              </w:rPr>
              <w:t xml:space="preserve"> </w:t>
            </w:r>
            <w:proofErr w:type="spellStart"/>
            <w:r w:rsidRPr="00196EC3">
              <w:rPr>
                <w:rFonts w:ascii="Arial" w:hAnsi="Arial" w:cs="Arial"/>
                <w:sz w:val="20"/>
                <w:szCs w:val="20"/>
                <w:lang w:val="en-GB"/>
              </w:rPr>
              <w:t>Isoard</w:t>
            </w:r>
            <w:proofErr w:type="spellEnd"/>
            <w:r w:rsidRPr="00196EC3">
              <w:rPr>
                <w:rFonts w:ascii="Arial" w:hAnsi="Arial" w:cs="Arial"/>
                <w:sz w:val="20"/>
                <w:szCs w:val="20"/>
                <w:lang w:val="en-GB"/>
              </w:rPr>
              <w:t xml:space="preserve">, the new head of the Water and Marine Group at EEA, and Anita </w:t>
            </w:r>
            <w:proofErr w:type="spellStart"/>
            <w:r w:rsidRPr="00196EC3">
              <w:rPr>
                <w:rFonts w:ascii="Arial" w:hAnsi="Arial" w:cs="Arial"/>
                <w:sz w:val="20"/>
                <w:szCs w:val="20"/>
                <w:lang w:val="en-GB"/>
              </w:rPr>
              <w:t>Künitzer</w:t>
            </w:r>
            <w:proofErr w:type="spellEnd"/>
            <w:r w:rsidRPr="00196EC3">
              <w:rPr>
                <w:rFonts w:ascii="Arial" w:hAnsi="Arial" w:cs="Arial"/>
                <w:sz w:val="20"/>
                <w:szCs w:val="20"/>
                <w:lang w:val="en-GB"/>
              </w:rPr>
              <w:t xml:space="preserve">, leader of the ETC/ICM, welcomed the participants. The aim of the meeting was to update participants on results of last year’s work (2015) and to introduce the activities planned for the coming years. </w:t>
            </w:r>
          </w:p>
          <w:p w:rsidR="00651BA0" w:rsidRPr="00196EC3" w:rsidRDefault="00651BA0" w:rsidP="00651BA0">
            <w:pPr>
              <w:rPr>
                <w:rFonts w:ascii="Arial" w:hAnsi="Arial" w:cs="Arial"/>
                <w:sz w:val="20"/>
                <w:szCs w:val="20"/>
                <w:lang w:val="en-GB"/>
              </w:rPr>
            </w:pPr>
          </w:p>
          <w:p w:rsidR="006E62FF" w:rsidRPr="006E62FF" w:rsidRDefault="00651BA0" w:rsidP="006E62FF">
            <w:pPr>
              <w:rPr>
                <w:rFonts w:ascii="Arial" w:hAnsi="Arial" w:cs="Arial"/>
                <w:i/>
                <w:color w:val="FF0000"/>
                <w:sz w:val="20"/>
                <w:szCs w:val="20"/>
                <w:lang w:val="en-GB"/>
              </w:rPr>
            </w:pPr>
            <w:r w:rsidRPr="006E62FF">
              <w:rPr>
                <w:rFonts w:ascii="Arial" w:hAnsi="Arial" w:cs="Arial"/>
                <w:color w:val="FF0000"/>
                <w:sz w:val="20"/>
                <w:szCs w:val="20"/>
                <w:u w:val="single"/>
                <w:lang w:val="en-GB"/>
              </w:rPr>
              <w:t>Action points</w:t>
            </w:r>
            <w:r w:rsidRPr="006E62FF">
              <w:rPr>
                <w:rFonts w:ascii="Arial" w:hAnsi="Arial" w:cs="Arial"/>
                <w:color w:val="FF0000"/>
                <w:sz w:val="20"/>
                <w:szCs w:val="20"/>
                <w:lang w:val="en-GB"/>
              </w:rPr>
              <w:t xml:space="preserve">: </w:t>
            </w:r>
          </w:p>
          <w:p w:rsidR="00651BA0" w:rsidRPr="006E62FF" w:rsidRDefault="006E62FF" w:rsidP="00BE5075">
            <w:pPr>
              <w:pStyle w:val="ListParagraph"/>
              <w:numPr>
                <w:ilvl w:val="0"/>
                <w:numId w:val="6"/>
              </w:numPr>
              <w:rPr>
                <w:rFonts w:ascii="Arial" w:hAnsi="Arial" w:cs="Arial"/>
                <w:color w:val="FF0000"/>
                <w:sz w:val="20"/>
                <w:szCs w:val="20"/>
                <w:lang w:val="en-GB"/>
              </w:rPr>
            </w:pPr>
            <w:r w:rsidRPr="006E62FF">
              <w:rPr>
                <w:rFonts w:ascii="Arial" w:hAnsi="Arial" w:cs="Arial"/>
                <w:color w:val="FF0000"/>
                <w:sz w:val="20"/>
                <w:szCs w:val="20"/>
                <w:lang w:val="en-GB"/>
              </w:rPr>
              <w:t>EEA will upload all presentations to the website for the EIONET NRC Freshwater Workshop</w:t>
            </w:r>
            <w:r w:rsidR="00651BA0" w:rsidRPr="006E62FF">
              <w:rPr>
                <w:rFonts w:ascii="Arial" w:hAnsi="Arial" w:cs="Arial"/>
                <w:color w:val="FF0000"/>
                <w:sz w:val="20"/>
                <w:szCs w:val="20"/>
                <w:lang w:val="en-GB"/>
              </w:rPr>
              <w:t>.</w:t>
            </w:r>
          </w:p>
          <w:p w:rsidR="0031518F" w:rsidRDefault="00651BA0" w:rsidP="00BE5075">
            <w:pPr>
              <w:pStyle w:val="ListParagraph"/>
              <w:numPr>
                <w:ilvl w:val="0"/>
                <w:numId w:val="1"/>
              </w:numPr>
              <w:jc w:val="left"/>
              <w:rPr>
                <w:rFonts w:ascii="Arial" w:hAnsi="Arial" w:cs="Arial"/>
                <w:color w:val="FF0000"/>
                <w:sz w:val="20"/>
                <w:szCs w:val="20"/>
                <w:lang w:val="en-GB"/>
              </w:rPr>
            </w:pPr>
            <w:r w:rsidRPr="006E62FF">
              <w:rPr>
                <w:rFonts w:ascii="Arial" w:hAnsi="Arial" w:cs="Arial"/>
                <w:color w:val="FF0000"/>
                <w:sz w:val="20"/>
                <w:szCs w:val="20"/>
                <w:lang w:val="en-GB"/>
              </w:rPr>
              <w:t xml:space="preserve">The minutes will be available in 2 weeks. Comments can be provided within another 2 weeks. </w:t>
            </w:r>
          </w:p>
          <w:p w:rsidR="006E62FF" w:rsidRPr="006E62FF" w:rsidRDefault="006E62FF" w:rsidP="006E62FF">
            <w:pPr>
              <w:ind w:left="360"/>
              <w:rPr>
                <w:rFonts w:ascii="Arial" w:hAnsi="Arial" w:cs="Arial"/>
                <w:color w:val="FF0000"/>
                <w:sz w:val="20"/>
                <w:szCs w:val="20"/>
                <w:lang w:val="en-GB"/>
              </w:rPr>
            </w:pPr>
          </w:p>
        </w:tc>
      </w:tr>
      <w:tr w:rsidR="0031518F" w:rsidRPr="00995082" w:rsidTr="00772FC1">
        <w:trPr>
          <w:jc w:val="center"/>
        </w:trPr>
        <w:tc>
          <w:tcPr>
            <w:tcW w:w="9121" w:type="dxa"/>
            <w:gridSpan w:val="2"/>
            <w:shd w:val="clear" w:color="auto" w:fill="D9D9D9" w:themeFill="background1" w:themeFillShade="D9"/>
            <w:vAlign w:val="center"/>
          </w:tcPr>
          <w:p w:rsidR="0031518F" w:rsidRPr="0031518F" w:rsidRDefault="0031518F" w:rsidP="0031518F">
            <w:pPr>
              <w:spacing w:before="120" w:after="120"/>
              <w:rPr>
                <w:rFonts w:ascii="Arial" w:hAnsi="Arial" w:cs="Arial"/>
                <w:b/>
              </w:rPr>
            </w:pPr>
            <w:r w:rsidRPr="0031518F">
              <w:rPr>
                <w:rFonts w:ascii="Arial" w:hAnsi="Arial" w:cs="Arial"/>
                <w:b/>
              </w:rPr>
              <w:t>Session 1: Assessing the status of European waters</w:t>
            </w:r>
          </w:p>
        </w:tc>
      </w:tr>
      <w:tr w:rsidR="001E62A1" w:rsidRPr="00196EC3" w:rsidTr="00E636BD">
        <w:trPr>
          <w:jc w:val="center"/>
        </w:trPr>
        <w:tc>
          <w:tcPr>
            <w:tcW w:w="9121" w:type="dxa"/>
            <w:gridSpan w:val="2"/>
            <w:shd w:val="clear" w:color="auto" w:fill="FFFFFF" w:themeFill="background1"/>
            <w:vAlign w:val="center"/>
          </w:tcPr>
          <w:p w:rsidR="001E62A1" w:rsidRPr="00196EC3" w:rsidRDefault="0031518F" w:rsidP="009D6B1E">
            <w:pPr>
              <w:pStyle w:val="Default"/>
              <w:spacing w:before="60" w:after="60"/>
              <w:rPr>
                <w:sz w:val="20"/>
                <w:szCs w:val="20"/>
              </w:rPr>
            </w:pPr>
            <w:r w:rsidRPr="00196EC3">
              <w:rPr>
                <w:sz w:val="20"/>
                <w:szCs w:val="20"/>
              </w:rPr>
              <w:t xml:space="preserve">Chair: </w:t>
            </w:r>
            <w:proofErr w:type="spellStart"/>
            <w:r w:rsidRPr="00196EC3">
              <w:rPr>
                <w:sz w:val="20"/>
                <w:szCs w:val="20"/>
              </w:rPr>
              <w:t>Stéphane</w:t>
            </w:r>
            <w:proofErr w:type="spellEnd"/>
            <w:r w:rsidRPr="00196EC3">
              <w:rPr>
                <w:sz w:val="20"/>
                <w:szCs w:val="20"/>
              </w:rPr>
              <w:t xml:space="preserve"> </w:t>
            </w:r>
            <w:proofErr w:type="spellStart"/>
            <w:r w:rsidRPr="00196EC3">
              <w:rPr>
                <w:sz w:val="20"/>
                <w:szCs w:val="20"/>
              </w:rPr>
              <w:t>Isoard</w:t>
            </w:r>
            <w:proofErr w:type="spellEnd"/>
            <w:r w:rsidRPr="00196EC3">
              <w:rPr>
                <w:sz w:val="20"/>
                <w:szCs w:val="20"/>
              </w:rPr>
              <w:t xml:space="preserve"> / Anita </w:t>
            </w:r>
            <w:proofErr w:type="spellStart"/>
            <w:r w:rsidRPr="00196EC3">
              <w:rPr>
                <w:sz w:val="20"/>
                <w:szCs w:val="20"/>
              </w:rPr>
              <w:t>Künitzer</w:t>
            </w:r>
            <w:proofErr w:type="spellEnd"/>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651BA0" w:rsidP="00763A70">
            <w:pPr>
              <w:pStyle w:val="Default"/>
              <w:spacing w:before="120" w:after="120"/>
              <w:rPr>
                <w:b/>
                <w:sz w:val="20"/>
                <w:szCs w:val="20"/>
              </w:rPr>
            </w:pPr>
            <w:r w:rsidRPr="00196EC3">
              <w:rPr>
                <w:b/>
                <w:sz w:val="20"/>
                <w:szCs w:val="20"/>
              </w:rPr>
              <w:t xml:space="preserve">News from EEA and EEA-ETC/ICM assessments in 2015 and plans for 2016/2017 </w:t>
            </w:r>
            <w:r w:rsidR="00196EC3">
              <w:rPr>
                <w:b/>
                <w:sz w:val="20"/>
                <w:szCs w:val="20"/>
              </w:rPr>
              <w:t xml:space="preserve">- </w:t>
            </w:r>
            <w:proofErr w:type="spellStart"/>
            <w:r w:rsidRPr="00196EC3">
              <w:rPr>
                <w:b/>
                <w:sz w:val="20"/>
                <w:szCs w:val="20"/>
              </w:rPr>
              <w:t>Stéphane</w:t>
            </w:r>
            <w:proofErr w:type="spellEnd"/>
            <w:r w:rsidRPr="00196EC3">
              <w:rPr>
                <w:b/>
                <w:sz w:val="20"/>
                <w:szCs w:val="20"/>
              </w:rPr>
              <w:t xml:space="preserve"> </w:t>
            </w:r>
            <w:proofErr w:type="spellStart"/>
            <w:r w:rsidRPr="00196EC3">
              <w:rPr>
                <w:b/>
                <w:sz w:val="20"/>
                <w:szCs w:val="20"/>
              </w:rPr>
              <w:t>Isoard</w:t>
            </w:r>
            <w:proofErr w:type="spellEnd"/>
            <w:r w:rsidRPr="00196EC3">
              <w:rPr>
                <w:b/>
                <w:sz w:val="20"/>
                <w:szCs w:val="20"/>
              </w:rPr>
              <w:t xml:space="preserve"> </w:t>
            </w:r>
            <w:r w:rsidRPr="00196EC3">
              <w:rPr>
                <w:b/>
                <w:i/>
                <w:iCs/>
                <w:sz w:val="20"/>
                <w:szCs w:val="20"/>
              </w:rPr>
              <w:t>(EEA)</w:t>
            </w:r>
          </w:p>
        </w:tc>
      </w:tr>
      <w:tr w:rsidR="00651BA0"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proofErr w:type="spellStart"/>
            <w:r w:rsidRPr="00196EC3">
              <w:rPr>
                <w:rFonts w:ascii="Arial" w:hAnsi="Arial" w:cs="Arial"/>
                <w:sz w:val="20"/>
                <w:szCs w:val="20"/>
                <w:lang w:val="en-GB"/>
              </w:rPr>
              <w:t>Stéphane</w:t>
            </w:r>
            <w:proofErr w:type="spellEnd"/>
            <w:r w:rsidRPr="00196EC3">
              <w:rPr>
                <w:rFonts w:ascii="Arial" w:hAnsi="Arial" w:cs="Arial"/>
                <w:sz w:val="20"/>
                <w:szCs w:val="20"/>
                <w:lang w:val="en-GB"/>
              </w:rPr>
              <w:t xml:space="preserve"> </w:t>
            </w:r>
            <w:proofErr w:type="spellStart"/>
            <w:r w:rsidRPr="00196EC3">
              <w:rPr>
                <w:rFonts w:ascii="Arial" w:hAnsi="Arial" w:cs="Arial"/>
                <w:sz w:val="20"/>
                <w:szCs w:val="20"/>
                <w:lang w:val="en-GB"/>
              </w:rPr>
              <w:t>Isoard</w:t>
            </w:r>
            <w:proofErr w:type="spellEnd"/>
            <w:r w:rsidRPr="00196EC3">
              <w:rPr>
                <w:rFonts w:ascii="Arial" w:hAnsi="Arial" w:cs="Arial"/>
                <w:sz w:val="20"/>
                <w:szCs w:val="20"/>
                <w:lang w:val="en-GB"/>
              </w:rPr>
              <w:t xml:space="preserve"> introduced the staff in the new Water and Marine Group at EEA. There are many issues in freshwater and marine ecosystems related to natural capital; therefore the two groups have been merged. The main aim of the work is to support policy development and implementation. EEA has produced a number of publications on water issues in 2015 and several are planned in 2016 (see the following agenda items) and 2017/18 (for details see </w:t>
            </w:r>
            <w:r w:rsidR="00214D7C">
              <w:rPr>
                <w:rFonts w:ascii="Arial" w:hAnsi="Arial" w:cs="Arial"/>
                <w:sz w:val="20"/>
                <w:szCs w:val="20"/>
                <w:lang w:val="en-GB"/>
              </w:rPr>
              <w:t>the presentation</w:t>
            </w:r>
            <w:r w:rsidR="00EE2BE5">
              <w:t xml:space="preserve"> </w:t>
            </w:r>
            <w:hyperlink r:id="rId11" w:history="1">
              <w:r w:rsidR="00EE2BE5" w:rsidRPr="00EE2BE5">
                <w:rPr>
                  <w:rStyle w:val="Hyperlink"/>
                  <w:rFonts w:ascii="Arial" w:hAnsi="Arial" w:cs="Arial"/>
                  <w:sz w:val="20"/>
                  <w:szCs w:val="20"/>
                </w:rPr>
                <w:t xml:space="preserve">Session 1.1 Overview of EEA activities </w:t>
              </w:r>
              <w:proofErr w:type="spellStart"/>
              <w:r w:rsidR="00EE2BE5" w:rsidRPr="00EE2BE5">
                <w:rPr>
                  <w:rStyle w:val="Hyperlink"/>
                  <w:rFonts w:ascii="Arial" w:hAnsi="Arial" w:cs="Arial"/>
                  <w:sz w:val="20"/>
                  <w:szCs w:val="20"/>
                </w:rPr>
                <w:t>Stéphane</w:t>
              </w:r>
              <w:proofErr w:type="spellEnd"/>
              <w:r w:rsidR="00EE2BE5" w:rsidRPr="00EE2BE5">
                <w:rPr>
                  <w:rStyle w:val="Hyperlink"/>
                  <w:rFonts w:ascii="Arial" w:hAnsi="Arial" w:cs="Arial"/>
                  <w:sz w:val="20"/>
                  <w:szCs w:val="20"/>
                </w:rPr>
                <w:t xml:space="preserve"> Isoard_EEA.pdf</w:t>
              </w:r>
            </w:hyperlink>
            <w:r w:rsidRPr="00EE2BE5">
              <w:rPr>
                <w:rFonts w:ascii="Arial" w:hAnsi="Arial" w:cs="Arial"/>
                <w:sz w:val="20"/>
                <w:szCs w:val="20"/>
                <w:lang w:val="en-GB"/>
              </w:rPr>
              <w:t>).</w:t>
            </w:r>
            <w:r w:rsidRPr="00196EC3">
              <w:rPr>
                <w:rFonts w:ascii="Arial" w:hAnsi="Arial" w:cs="Arial"/>
                <w:sz w:val="20"/>
                <w:szCs w:val="20"/>
                <w:lang w:val="en-GB"/>
              </w:rPr>
              <w:t xml:space="preserve"> Two roadmaps, one on marine and one on freshwater, provide an overview of the products to be delivered and how they fit into the policy context. </w:t>
            </w:r>
          </w:p>
          <w:p w:rsidR="00651BA0" w:rsidRDefault="00651BA0" w:rsidP="00651BA0">
            <w:pPr>
              <w:rPr>
                <w:rFonts w:ascii="Arial" w:hAnsi="Arial" w:cs="Arial"/>
                <w:sz w:val="20"/>
                <w:szCs w:val="20"/>
                <w:lang w:val="en-GB"/>
              </w:rPr>
            </w:pP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Issues raised in the discussion included the importance of informing NFPs about the planned activities of EEA and ETC/ICM, the cooperation with JRC, particular on INSPIRE to avoid double </w:t>
            </w:r>
            <w:proofErr w:type="gramStart"/>
            <w:r w:rsidRPr="00196EC3">
              <w:rPr>
                <w:rFonts w:ascii="Arial" w:hAnsi="Arial" w:cs="Arial"/>
                <w:sz w:val="20"/>
                <w:szCs w:val="20"/>
                <w:lang w:val="en-GB"/>
              </w:rPr>
              <w:t>reporting,</w:t>
            </w:r>
            <w:proofErr w:type="gramEnd"/>
            <w:r w:rsidRPr="00196EC3">
              <w:rPr>
                <w:rFonts w:ascii="Arial" w:hAnsi="Arial" w:cs="Arial"/>
                <w:sz w:val="20"/>
                <w:szCs w:val="20"/>
                <w:lang w:val="en-GB"/>
              </w:rPr>
              <w:t xml:space="preserve"> and with DG ENV and JRC on the assessment of policy effectiveness. The roadmaps can help in the communication with stakeholders. These will be finalised in the course of the summer. </w:t>
            </w:r>
            <w:r w:rsidR="00BC314F">
              <w:rPr>
                <w:rFonts w:ascii="Arial" w:hAnsi="Arial" w:cs="Arial"/>
                <w:sz w:val="20"/>
                <w:szCs w:val="20"/>
                <w:lang w:val="en-GB"/>
              </w:rPr>
              <w:t xml:space="preserve">Any issues previously addressed to the former heads of group Trine and </w:t>
            </w:r>
            <w:proofErr w:type="spellStart"/>
            <w:r w:rsidR="00BC314F">
              <w:rPr>
                <w:rFonts w:ascii="Arial" w:hAnsi="Arial" w:cs="Arial"/>
                <w:sz w:val="20"/>
                <w:szCs w:val="20"/>
                <w:lang w:val="en-GB"/>
              </w:rPr>
              <w:t>Beate</w:t>
            </w:r>
            <w:proofErr w:type="spellEnd"/>
            <w:r w:rsidR="00BC314F">
              <w:rPr>
                <w:rFonts w:ascii="Arial" w:hAnsi="Arial" w:cs="Arial"/>
                <w:sz w:val="20"/>
                <w:szCs w:val="20"/>
                <w:lang w:val="en-GB"/>
              </w:rPr>
              <w:t xml:space="preserve"> should now be addressed to Stephane as new head of group instead.</w:t>
            </w:r>
          </w:p>
          <w:p w:rsidR="00651BA0" w:rsidRPr="00196EC3" w:rsidRDefault="00651BA0" w:rsidP="00651BA0">
            <w:pPr>
              <w:rPr>
                <w:rFonts w:ascii="Arial" w:hAnsi="Arial" w:cs="Arial"/>
                <w:sz w:val="20"/>
                <w:szCs w:val="20"/>
                <w:lang w:val="en-GB"/>
              </w:rPr>
            </w:pPr>
          </w:p>
          <w:p w:rsidR="00651BA0" w:rsidRPr="00214D7C" w:rsidRDefault="00651BA0" w:rsidP="00651BA0">
            <w:pPr>
              <w:rPr>
                <w:rFonts w:ascii="Arial" w:hAnsi="Arial" w:cs="Arial"/>
                <w:color w:val="FF0000"/>
                <w:sz w:val="20"/>
                <w:szCs w:val="20"/>
                <w:lang w:val="en-GB"/>
              </w:rPr>
            </w:pPr>
            <w:r w:rsidRPr="00214D7C">
              <w:rPr>
                <w:rFonts w:ascii="Arial" w:hAnsi="Arial" w:cs="Arial"/>
                <w:color w:val="FF0000"/>
                <w:sz w:val="20"/>
                <w:szCs w:val="20"/>
                <w:u w:val="single"/>
                <w:lang w:val="en-GB"/>
              </w:rPr>
              <w:t>Action points</w:t>
            </w:r>
            <w:r w:rsidRPr="00214D7C">
              <w:rPr>
                <w:rFonts w:ascii="Arial" w:hAnsi="Arial" w:cs="Arial"/>
                <w:color w:val="FF0000"/>
                <w:sz w:val="20"/>
                <w:szCs w:val="20"/>
                <w:lang w:val="en-GB"/>
              </w:rPr>
              <w:t>:</w:t>
            </w:r>
          </w:p>
          <w:p w:rsidR="00651BA0" w:rsidRPr="00214D7C" w:rsidRDefault="00651BA0" w:rsidP="00BE5075">
            <w:pPr>
              <w:pStyle w:val="ListParagraph"/>
              <w:numPr>
                <w:ilvl w:val="0"/>
                <w:numId w:val="2"/>
              </w:numPr>
              <w:jc w:val="left"/>
              <w:rPr>
                <w:rFonts w:ascii="Arial" w:hAnsi="Arial" w:cs="Arial"/>
                <w:color w:val="FF0000"/>
                <w:sz w:val="20"/>
                <w:szCs w:val="20"/>
                <w:lang w:val="en-GB"/>
              </w:rPr>
            </w:pPr>
            <w:r w:rsidRPr="00214D7C">
              <w:rPr>
                <w:rFonts w:ascii="Arial" w:hAnsi="Arial" w:cs="Arial"/>
                <w:color w:val="FF0000"/>
                <w:sz w:val="20"/>
                <w:szCs w:val="20"/>
                <w:lang w:val="en-GB"/>
              </w:rPr>
              <w:t xml:space="preserve">EEA will make the roadmaps available </w:t>
            </w:r>
            <w:r w:rsidR="00214D7C" w:rsidRPr="00214D7C">
              <w:rPr>
                <w:rFonts w:ascii="Arial" w:hAnsi="Arial" w:cs="Arial"/>
                <w:color w:val="FF0000"/>
                <w:sz w:val="20"/>
                <w:szCs w:val="20"/>
                <w:lang w:val="en-GB"/>
              </w:rPr>
              <w:t>to NFPs and NRCs</w:t>
            </w:r>
            <w:r w:rsidRPr="00214D7C">
              <w:rPr>
                <w:rFonts w:ascii="Arial" w:hAnsi="Arial" w:cs="Arial"/>
                <w:color w:val="FF0000"/>
                <w:sz w:val="20"/>
                <w:szCs w:val="20"/>
                <w:lang w:val="en-GB"/>
              </w:rPr>
              <w:t>.</w:t>
            </w:r>
          </w:p>
          <w:p w:rsidR="00BC314F" w:rsidRPr="00BC314F" w:rsidRDefault="00651BA0" w:rsidP="00BE5075">
            <w:pPr>
              <w:pStyle w:val="ListParagraph"/>
              <w:numPr>
                <w:ilvl w:val="0"/>
                <w:numId w:val="2"/>
              </w:numPr>
              <w:jc w:val="left"/>
              <w:rPr>
                <w:rFonts w:ascii="Arial" w:hAnsi="Arial" w:cs="Arial"/>
                <w:color w:val="FF0000"/>
                <w:sz w:val="20"/>
                <w:szCs w:val="20"/>
                <w:lang w:val="en-GB"/>
              </w:rPr>
            </w:pPr>
            <w:r w:rsidRPr="00214D7C">
              <w:rPr>
                <w:rFonts w:ascii="Arial" w:hAnsi="Arial" w:cs="Arial"/>
                <w:color w:val="FF0000"/>
                <w:sz w:val="20"/>
                <w:szCs w:val="20"/>
                <w:lang w:val="en-GB"/>
              </w:rPr>
              <w:t>EEA will inform participants about the outcome of the high level INSPIRE meeting last week.</w:t>
            </w:r>
          </w:p>
          <w:p w:rsidR="00651BA0" w:rsidRPr="00196EC3" w:rsidRDefault="00651BA0" w:rsidP="0031518F">
            <w:pPr>
              <w:pStyle w:val="Default"/>
              <w:rPr>
                <w:sz w:val="20"/>
                <w:szCs w:val="20"/>
                <w:lang w:val="en-GB"/>
              </w:rPr>
            </w:pPr>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651BA0" w:rsidP="0002516E">
            <w:pPr>
              <w:pStyle w:val="Default"/>
              <w:spacing w:before="120" w:after="120"/>
              <w:rPr>
                <w:b/>
                <w:sz w:val="20"/>
                <w:szCs w:val="20"/>
              </w:rPr>
            </w:pPr>
            <w:r w:rsidRPr="00196EC3">
              <w:rPr>
                <w:b/>
                <w:sz w:val="20"/>
                <w:szCs w:val="20"/>
              </w:rPr>
              <w:lastRenderedPageBreak/>
              <w:t xml:space="preserve">WFD and synergies with other water directives, status of WFD reporting </w:t>
            </w:r>
            <w:r w:rsidR="0002516E">
              <w:rPr>
                <w:b/>
                <w:sz w:val="20"/>
                <w:szCs w:val="20"/>
              </w:rPr>
              <w:t xml:space="preserve">- </w:t>
            </w:r>
            <w:r w:rsidRPr="00196EC3">
              <w:rPr>
                <w:b/>
                <w:sz w:val="20"/>
                <w:szCs w:val="20"/>
              </w:rPr>
              <w:t xml:space="preserve">Joaquim </w:t>
            </w:r>
            <w:proofErr w:type="spellStart"/>
            <w:r w:rsidRPr="00196EC3">
              <w:rPr>
                <w:b/>
                <w:sz w:val="20"/>
                <w:szCs w:val="20"/>
              </w:rPr>
              <w:t>Capitao</w:t>
            </w:r>
            <w:proofErr w:type="spellEnd"/>
            <w:r w:rsidRPr="00196EC3">
              <w:rPr>
                <w:b/>
                <w:sz w:val="20"/>
                <w:szCs w:val="20"/>
              </w:rPr>
              <w:t xml:space="preserve"> (European Commission DG ENV-C1)</w:t>
            </w:r>
          </w:p>
        </w:tc>
      </w:tr>
      <w:tr w:rsidR="00651BA0"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Joaquim </w:t>
            </w:r>
            <w:proofErr w:type="spellStart"/>
            <w:r w:rsidRPr="00196EC3">
              <w:rPr>
                <w:rFonts w:ascii="Arial" w:hAnsi="Arial" w:cs="Arial"/>
                <w:sz w:val="20"/>
                <w:szCs w:val="20"/>
                <w:lang w:val="en-GB"/>
              </w:rPr>
              <w:t>Capitao</w:t>
            </w:r>
            <w:proofErr w:type="spellEnd"/>
            <w:r w:rsidRPr="00196EC3">
              <w:rPr>
                <w:rFonts w:ascii="Arial" w:hAnsi="Arial" w:cs="Arial"/>
                <w:sz w:val="20"/>
                <w:szCs w:val="20"/>
                <w:lang w:val="en-GB"/>
              </w:rPr>
              <w:t xml:space="preserve"> (DG ENV) presented the planned activities on the </w:t>
            </w:r>
            <w:r w:rsidRPr="00196EC3">
              <w:rPr>
                <w:rFonts w:ascii="Arial" w:hAnsi="Arial" w:cs="Arial"/>
                <w:i/>
                <w:sz w:val="20"/>
                <w:szCs w:val="20"/>
                <w:lang w:val="en-GB"/>
              </w:rPr>
              <w:t>assessment of the 2</w:t>
            </w:r>
            <w:r w:rsidRPr="00196EC3">
              <w:rPr>
                <w:rFonts w:ascii="Arial" w:hAnsi="Arial" w:cs="Arial"/>
                <w:i/>
                <w:sz w:val="20"/>
                <w:szCs w:val="20"/>
                <w:vertAlign w:val="superscript"/>
                <w:lang w:val="en-GB"/>
              </w:rPr>
              <w:t>nd</w:t>
            </w:r>
            <w:r w:rsidRPr="00196EC3">
              <w:rPr>
                <w:rFonts w:ascii="Arial" w:hAnsi="Arial" w:cs="Arial"/>
                <w:i/>
                <w:sz w:val="20"/>
                <w:szCs w:val="20"/>
                <w:lang w:val="en-GB"/>
              </w:rPr>
              <w:t xml:space="preserve"> River Basin Management Plans and Flood Risk Management Plans</w:t>
            </w:r>
            <w:r w:rsidRPr="00196EC3">
              <w:rPr>
                <w:rFonts w:ascii="Arial" w:hAnsi="Arial" w:cs="Arial"/>
                <w:sz w:val="20"/>
                <w:szCs w:val="20"/>
                <w:lang w:val="en-GB"/>
              </w:rPr>
              <w:t>. Reporting has proven difficult but now most of the blockers have been resolved. DG ENV is expecting a number of M</w:t>
            </w:r>
            <w:r w:rsidR="00214D7C">
              <w:rPr>
                <w:rFonts w:ascii="Arial" w:hAnsi="Arial" w:cs="Arial"/>
                <w:sz w:val="20"/>
                <w:szCs w:val="20"/>
                <w:lang w:val="en-GB"/>
              </w:rPr>
              <w:t>ember States</w:t>
            </w:r>
            <w:r w:rsidRPr="00196EC3">
              <w:rPr>
                <w:rFonts w:ascii="Arial" w:hAnsi="Arial" w:cs="Arial"/>
                <w:sz w:val="20"/>
                <w:szCs w:val="20"/>
                <w:lang w:val="en-GB"/>
              </w:rPr>
              <w:t xml:space="preserve"> to finalise their WFD reporting in the next few weeks. The planned assessments cover the compliance check of WFD and </w:t>
            </w:r>
            <w:r w:rsidR="00214D7C">
              <w:rPr>
                <w:rFonts w:ascii="Arial" w:hAnsi="Arial" w:cs="Arial"/>
                <w:sz w:val="20"/>
                <w:szCs w:val="20"/>
                <w:lang w:val="en-GB"/>
              </w:rPr>
              <w:t>Floods Directive (</w:t>
            </w:r>
            <w:r w:rsidRPr="00196EC3">
              <w:rPr>
                <w:rFonts w:ascii="Arial" w:hAnsi="Arial" w:cs="Arial"/>
                <w:sz w:val="20"/>
                <w:szCs w:val="20"/>
                <w:lang w:val="en-GB"/>
              </w:rPr>
              <w:t>FD</w:t>
            </w:r>
            <w:r w:rsidR="00214D7C">
              <w:rPr>
                <w:rFonts w:ascii="Arial" w:hAnsi="Arial" w:cs="Arial"/>
                <w:sz w:val="20"/>
                <w:szCs w:val="20"/>
                <w:lang w:val="en-GB"/>
              </w:rPr>
              <w:t>)</w:t>
            </w:r>
            <w:r w:rsidRPr="00196EC3">
              <w:rPr>
                <w:rFonts w:ascii="Arial" w:hAnsi="Arial" w:cs="Arial"/>
                <w:sz w:val="20"/>
                <w:szCs w:val="20"/>
                <w:lang w:val="en-GB"/>
              </w:rPr>
              <w:t xml:space="preserve"> as well as the preparation of a report on the policy effectiveness of the WFD and FD for the upcoming WFD review. The assessments of WFD and FD will run in parallel. In addition, there will be a number of in-depth assessments (for details see </w:t>
            </w:r>
            <w:r w:rsidR="00214D7C">
              <w:rPr>
                <w:rFonts w:ascii="Arial" w:hAnsi="Arial" w:cs="Arial"/>
                <w:sz w:val="20"/>
                <w:szCs w:val="20"/>
                <w:lang w:val="en-GB"/>
              </w:rPr>
              <w:t xml:space="preserve">the presentation </w:t>
            </w:r>
            <w:hyperlink r:id="rId12" w:history="1">
              <w:r w:rsidR="0077139C">
                <w:rPr>
                  <w:rStyle w:val="Hyperlink"/>
                  <w:rFonts w:ascii="Arial" w:hAnsi="Arial" w:cs="Arial"/>
                  <w:sz w:val="20"/>
                  <w:szCs w:val="20"/>
                </w:rPr>
                <w:t>Session 1.2 Update</w:t>
              </w:r>
              <w:r w:rsidR="00EE2BE5" w:rsidRPr="00EE2BE5">
                <w:rPr>
                  <w:rStyle w:val="Hyperlink"/>
                  <w:rFonts w:ascii="Arial" w:hAnsi="Arial" w:cs="Arial"/>
                  <w:sz w:val="20"/>
                  <w:szCs w:val="20"/>
                </w:rPr>
                <w:t xml:space="preserve"> from DG ENV </w:t>
              </w:r>
              <w:proofErr w:type="spellStart"/>
              <w:r w:rsidR="00EE2BE5" w:rsidRPr="00EE2BE5">
                <w:rPr>
                  <w:rStyle w:val="Hyperlink"/>
                  <w:rFonts w:ascii="Arial" w:hAnsi="Arial" w:cs="Arial"/>
                  <w:sz w:val="20"/>
                  <w:szCs w:val="20"/>
                </w:rPr>
                <w:t>Joaquim_Capitão</w:t>
              </w:r>
              <w:proofErr w:type="spellEnd"/>
              <w:r w:rsidR="00EE2BE5" w:rsidRPr="00EE2BE5">
                <w:rPr>
                  <w:rStyle w:val="Hyperlink"/>
                  <w:rFonts w:ascii="Arial" w:hAnsi="Arial" w:cs="Arial"/>
                  <w:sz w:val="20"/>
                  <w:szCs w:val="20"/>
                </w:rPr>
                <w:t xml:space="preserve"> DG Environment.pdf</w:t>
              </w:r>
            </w:hyperlink>
            <w:r w:rsidRPr="00EE2BE5">
              <w:rPr>
                <w:rFonts w:ascii="Arial" w:hAnsi="Arial" w:cs="Arial"/>
                <w:sz w:val="20"/>
                <w:szCs w:val="20"/>
                <w:lang w:val="en-GB"/>
              </w:rPr>
              <w:t>).</w:t>
            </w:r>
            <w:r w:rsidRPr="00196EC3">
              <w:rPr>
                <w:rFonts w:ascii="Arial" w:hAnsi="Arial" w:cs="Arial"/>
                <w:sz w:val="20"/>
                <w:szCs w:val="20"/>
                <w:lang w:val="en-GB"/>
              </w:rPr>
              <w:t xml:space="preserve"> </w:t>
            </w:r>
          </w:p>
          <w:p w:rsidR="00651BA0" w:rsidRDefault="00651BA0" w:rsidP="00651BA0">
            <w:pPr>
              <w:rPr>
                <w:rFonts w:ascii="Arial" w:hAnsi="Arial" w:cs="Arial"/>
                <w:sz w:val="20"/>
                <w:szCs w:val="20"/>
                <w:lang w:val="en-GB"/>
              </w:rPr>
            </w:pP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The discussion on the </w:t>
            </w:r>
            <w:r w:rsidRPr="00196EC3">
              <w:rPr>
                <w:rFonts w:ascii="Arial" w:hAnsi="Arial" w:cs="Arial"/>
                <w:i/>
                <w:sz w:val="20"/>
                <w:szCs w:val="20"/>
                <w:lang w:val="en-GB"/>
              </w:rPr>
              <w:t>review of the WFD</w:t>
            </w:r>
            <w:r w:rsidRPr="00196EC3">
              <w:rPr>
                <w:rFonts w:ascii="Arial" w:hAnsi="Arial" w:cs="Arial"/>
                <w:sz w:val="20"/>
                <w:szCs w:val="20"/>
                <w:lang w:val="en-GB"/>
              </w:rPr>
              <w:t xml:space="preserve"> has not started yet but will follow after the compliance assessment has been completed. It will be a review, not a revision of the Directive. Public consultation on the review will be in early 2018. A water conference will be held in the 2</w:t>
            </w:r>
            <w:r w:rsidRPr="00196EC3">
              <w:rPr>
                <w:rFonts w:ascii="Arial" w:hAnsi="Arial" w:cs="Arial"/>
                <w:sz w:val="20"/>
                <w:szCs w:val="20"/>
                <w:vertAlign w:val="superscript"/>
                <w:lang w:val="en-GB"/>
              </w:rPr>
              <w:t>nd</w:t>
            </w:r>
            <w:r w:rsidRPr="00196EC3">
              <w:rPr>
                <w:rFonts w:ascii="Arial" w:hAnsi="Arial" w:cs="Arial"/>
                <w:sz w:val="20"/>
                <w:szCs w:val="20"/>
                <w:lang w:val="en-GB"/>
              </w:rPr>
              <w:t xml:space="preserve"> quarter of 2018. A discussion will follow in the </w:t>
            </w:r>
            <w:r w:rsidR="00214D7C">
              <w:rPr>
                <w:rFonts w:ascii="Arial" w:hAnsi="Arial" w:cs="Arial"/>
                <w:sz w:val="20"/>
                <w:szCs w:val="20"/>
                <w:lang w:val="en-GB"/>
              </w:rPr>
              <w:t>Strategic Coordination Group (</w:t>
            </w:r>
            <w:r w:rsidRPr="00196EC3">
              <w:rPr>
                <w:rFonts w:ascii="Arial" w:hAnsi="Arial" w:cs="Arial"/>
                <w:sz w:val="20"/>
                <w:szCs w:val="20"/>
                <w:lang w:val="en-GB"/>
              </w:rPr>
              <w:t>SCG</w:t>
            </w:r>
            <w:r w:rsidR="00214D7C">
              <w:rPr>
                <w:rFonts w:ascii="Arial" w:hAnsi="Arial" w:cs="Arial"/>
                <w:sz w:val="20"/>
                <w:szCs w:val="20"/>
                <w:lang w:val="en-GB"/>
              </w:rPr>
              <w:t>)</w:t>
            </w:r>
            <w:r w:rsidRPr="00196EC3">
              <w:rPr>
                <w:rFonts w:ascii="Arial" w:hAnsi="Arial" w:cs="Arial"/>
                <w:sz w:val="20"/>
                <w:szCs w:val="20"/>
                <w:lang w:val="en-GB"/>
              </w:rPr>
              <w:t xml:space="preserve"> and Water Directors’ meetings. In addition, there will be an Environmental Implementation Review. The results of the Fitness Check on Environmental Reporting will be presented in Spring 2017. It will focus on content as well as harmonising time-tables and data collection e.g. avoiding double-reporting. </w:t>
            </w:r>
          </w:p>
          <w:p w:rsidR="00651BA0" w:rsidRPr="00196EC3" w:rsidRDefault="00651BA0" w:rsidP="0031518F">
            <w:pPr>
              <w:pStyle w:val="Default"/>
              <w:rPr>
                <w:sz w:val="20"/>
                <w:szCs w:val="20"/>
                <w:lang w:val="en-GB"/>
              </w:rPr>
            </w:pPr>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A725F7" w:rsidP="0002516E">
            <w:pPr>
              <w:pStyle w:val="Default"/>
              <w:spacing w:before="120" w:after="120"/>
              <w:rPr>
                <w:b/>
                <w:sz w:val="20"/>
                <w:szCs w:val="20"/>
              </w:rPr>
            </w:pPr>
            <w:r w:rsidRPr="00196EC3">
              <w:rPr>
                <w:b/>
                <w:sz w:val="20"/>
                <w:szCs w:val="20"/>
              </w:rPr>
              <w:t xml:space="preserve">2016 Bathing Water Quality Report, the Combined Report, the Emissions Report, the Water in Cities Report  and the report on eutrophication abatement in Europe </w:t>
            </w:r>
            <w:r w:rsidR="0002516E">
              <w:rPr>
                <w:b/>
                <w:sz w:val="20"/>
                <w:szCs w:val="20"/>
              </w:rPr>
              <w:t xml:space="preserve">- </w:t>
            </w:r>
            <w:r w:rsidRPr="00196EC3">
              <w:rPr>
                <w:b/>
                <w:sz w:val="20"/>
                <w:szCs w:val="20"/>
              </w:rPr>
              <w:t xml:space="preserve">Peter </w:t>
            </w:r>
            <w:proofErr w:type="spellStart"/>
            <w:r w:rsidRPr="00196EC3">
              <w:rPr>
                <w:b/>
                <w:sz w:val="20"/>
                <w:szCs w:val="20"/>
              </w:rPr>
              <w:t>Kristensen</w:t>
            </w:r>
            <w:proofErr w:type="spellEnd"/>
          </w:p>
        </w:tc>
      </w:tr>
      <w:tr w:rsidR="00651BA0"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Peter </w:t>
            </w:r>
            <w:proofErr w:type="spellStart"/>
            <w:r w:rsidRPr="00196EC3">
              <w:rPr>
                <w:rFonts w:ascii="Arial" w:hAnsi="Arial" w:cs="Arial"/>
                <w:sz w:val="20"/>
                <w:szCs w:val="20"/>
                <w:lang w:val="en-GB"/>
              </w:rPr>
              <w:t>Kristensen</w:t>
            </w:r>
            <w:proofErr w:type="spellEnd"/>
            <w:r w:rsidRPr="00196EC3">
              <w:rPr>
                <w:rFonts w:ascii="Arial" w:hAnsi="Arial" w:cs="Arial"/>
                <w:sz w:val="20"/>
                <w:szCs w:val="20"/>
                <w:lang w:val="en-GB"/>
              </w:rPr>
              <w:t xml:space="preserve"> (EEA) provided an overview on the five reports (for details see his </w:t>
            </w:r>
            <w:r w:rsidR="0002516E">
              <w:rPr>
                <w:rFonts w:ascii="Arial" w:hAnsi="Arial" w:cs="Arial"/>
                <w:sz w:val="20"/>
                <w:szCs w:val="20"/>
                <w:lang w:val="en-GB"/>
              </w:rPr>
              <w:t xml:space="preserve">presentation </w:t>
            </w:r>
            <w:hyperlink r:id="rId13" w:history="1">
              <w:r w:rsidR="00EE2BE5" w:rsidRPr="00EE2BE5">
                <w:rPr>
                  <w:rStyle w:val="Hyperlink"/>
                  <w:rFonts w:ascii="Arial" w:hAnsi="Arial" w:cs="Arial"/>
                  <w:sz w:val="20"/>
                  <w:szCs w:val="20"/>
                </w:rPr>
                <w:t xml:space="preserve">Session 1.3 EEA reports Peter </w:t>
              </w:r>
              <w:proofErr w:type="spellStart"/>
              <w:r w:rsidR="00EE2BE5" w:rsidRPr="00EE2BE5">
                <w:rPr>
                  <w:rStyle w:val="Hyperlink"/>
                  <w:rFonts w:ascii="Arial" w:hAnsi="Arial" w:cs="Arial"/>
                  <w:sz w:val="20"/>
                  <w:szCs w:val="20"/>
                </w:rPr>
                <w:t>Kristensen</w:t>
              </w:r>
              <w:proofErr w:type="spellEnd"/>
              <w:r w:rsidR="00EE2BE5" w:rsidRPr="00EE2BE5">
                <w:rPr>
                  <w:rStyle w:val="Hyperlink"/>
                  <w:rFonts w:ascii="Arial" w:hAnsi="Arial" w:cs="Arial"/>
                  <w:sz w:val="20"/>
                  <w:szCs w:val="20"/>
                </w:rPr>
                <w:t xml:space="preserve"> EEA.pdf</w:t>
              </w:r>
            </w:hyperlink>
            <w:r w:rsidR="0002516E" w:rsidRPr="00EE2BE5">
              <w:rPr>
                <w:rFonts w:ascii="Arial" w:hAnsi="Arial" w:cs="Arial"/>
                <w:sz w:val="20"/>
                <w:szCs w:val="20"/>
                <w:lang w:val="en-GB"/>
              </w:rPr>
              <w:t>):</w:t>
            </w:r>
            <w:r w:rsidRPr="00196EC3">
              <w:rPr>
                <w:rFonts w:ascii="Arial" w:hAnsi="Arial" w:cs="Arial"/>
                <w:sz w:val="20"/>
                <w:szCs w:val="20"/>
                <w:lang w:val="en-GB"/>
              </w:rPr>
              <w:t xml:space="preserve"> </w:t>
            </w:r>
          </w:p>
          <w:p w:rsidR="00651BA0" w:rsidRPr="0002516E" w:rsidRDefault="00651BA0" w:rsidP="00BE5075">
            <w:pPr>
              <w:pStyle w:val="ListParagraph"/>
              <w:numPr>
                <w:ilvl w:val="0"/>
                <w:numId w:val="7"/>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BWD reporting</w:t>
            </w:r>
            <w:r w:rsidRPr="0002516E">
              <w:rPr>
                <w:rFonts w:ascii="Arial" w:hAnsi="Arial" w:cs="Arial"/>
                <w:sz w:val="20"/>
                <w:szCs w:val="20"/>
                <w:lang w:val="en-GB"/>
              </w:rPr>
              <w:t xml:space="preserve"> is considered to be one of the most effective reporting streams on water with visibility in the media. The 2015 report was published on 25 May 2016. </w:t>
            </w:r>
          </w:p>
          <w:p w:rsidR="00651BA0" w:rsidRPr="0002516E" w:rsidRDefault="00651BA0" w:rsidP="00BE5075">
            <w:pPr>
              <w:pStyle w:val="ListParagraph"/>
              <w:numPr>
                <w:ilvl w:val="0"/>
                <w:numId w:val="7"/>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Combined Report</w:t>
            </w:r>
            <w:r w:rsidRPr="0002516E">
              <w:rPr>
                <w:rFonts w:ascii="Arial" w:hAnsi="Arial" w:cs="Arial"/>
                <w:sz w:val="20"/>
                <w:szCs w:val="20"/>
                <w:lang w:val="en-GB"/>
              </w:rPr>
              <w:t xml:space="preserve"> was started last year and combines results on reporting under the UWWTD, BWD and DWD focussing on links and synergies between them. It </w:t>
            </w:r>
            <w:r w:rsidR="005B36E9">
              <w:rPr>
                <w:rFonts w:ascii="Arial" w:hAnsi="Arial" w:cs="Arial"/>
                <w:sz w:val="20"/>
                <w:szCs w:val="20"/>
                <w:lang w:val="en-GB"/>
              </w:rPr>
              <w:t>is expected to</w:t>
            </w:r>
            <w:r w:rsidRPr="0002516E">
              <w:rPr>
                <w:rFonts w:ascii="Arial" w:hAnsi="Arial" w:cs="Arial"/>
                <w:sz w:val="20"/>
                <w:szCs w:val="20"/>
                <w:lang w:val="en-GB"/>
              </w:rPr>
              <w:t xml:space="preserve"> be published in </w:t>
            </w:r>
            <w:r w:rsidR="005B36E9">
              <w:rPr>
                <w:rFonts w:ascii="Arial" w:hAnsi="Arial" w:cs="Arial"/>
                <w:sz w:val="20"/>
                <w:szCs w:val="20"/>
                <w:lang w:val="en-GB"/>
              </w:rPr>
              <w:t>autumn</w:t>
            </w:r>
            <w:r w:rsidRPr="0002516E">
              <w:rPr>
                <w:rFonts w:ascii="Arial" w:hAnsi="Arial" w:cs="Arial"/>
                <w:sz w:val="20"/>
                <w:szCs w:val="20"/>
                <w:lang w:val="en-GB"/>
              </w:rPr>
              <w:t xml:space="preserve"> 2016. </w:t>
            </w:r>
          </w:p>
          <w:p w:rsidR="00651BA0" w:rsidRPr="0002516E" w:rsidRDefault="00651BA0" w:rsidP="00BE5075">
            <w:pPr>
              <w:pStyle w:val="ListParagraph"/>
              <w:numPr>
                <w:ilvl w:val="0"/>
                <w:numId w:val="7"/>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Emissions Report</w:t>
            </w:r>
            <w:r w:rsidRPr="0002516E">
              <w:rPr>
                <w:rFonts w:ascii="Arial" w:hAnsi="Arial" w:cs="Arial"/>
                <w:sz w:val="20"/>
                <w:szCs w:val="20"/>
                <w:lang w:val="en-GB"/>
              </w:rPr>
              <w:t xml:space="preserve"> is a technical assessment on annual emissions from different pathways to water. It </w:t>
            </w:r>
            <w:r w:rsidR="005B36E9">
              <w:rPr>
                <w:rFonts w:ascii="Arial" w:hAnsi="Arial" w:cs="Arial"/>
                <w:sz w:val="20"/>
                <w:szCs w:val="20"/>
                <w:lang w:val="en-GB"/>
              </w:rPr>
              <w:t>is expected to</w:t>
            </w:r>
            <w:r w:rsidRPr="0002516E">
              <w:rPr>
                <w:rFonts w:ascii="Arial" w:hAnsi="Arial" w:cs="Arial"/>
                <w:sz w:val="20"/>
                <w:szCs w:val="20"/>
                <w:lang w:val="en-GB"/>
              </w:rPr>
              <w:t xml:space="preserve"> be published in autumn 2016. EEA will run the </w:t>
            </w:r>
            <w:proofErr w:type="spellStart"/>
            <w:r w:rsidRPr="0002516E">
              <w:rPr>
                <w:rFonts w:ascii="Arial" w:hAnsi="Arial" w:cs="Arial"/>
                <w:sz w:val="20"/>
                <w:szCs w:val="20"/>
                <w:lang w:val="en-GB"/>
              </w:rPr>
              <w:t>Eionet</w:t>
            </w:r>
            <w:proofErr w:type="spellEnd"/>
            <w:r w:rsidRPr="0002516E">
              <w:rPr>
                <w:rFonts w:ascii="Arial" w:hAnsi="Arial" w:cs="Arial"/>
                <w:sz w:val="20"/>
                <w:szCs w:val="20"/>
                <w:lang w:val="en-GB"/>
              </w:rPr>
              <w:t xml:space="preserve"> consultation on the Emissions Report in autumn 2016</w:t>
            </w:r>
            <w:r w:rsidR="0002516E" w:rsidRPr="0002516E">
              <w:rPr>
                <w:rFonts w:ascii="Arial" w:hAnsi="Arial" w:cs="Arial"/>
                <w:sz w:val="20"/>
                <w:szCs w:val="20"/>
                <w:lang w:val="en-GB"/>
              </w:rPr>
              <w:t>.</w:t>
            </w:r>
          </w:p>
          <w:p w:rsidR="00651BA0" w:rsidRPr="0002516E" w:rsidRDefault="00651BA0" w:rsidP="00BE5075">
            <w:pPr>
              <w:pStyle w:val="ListParagraph"/>
              <w:numPr>
                <w:ilvl w:val="0"/>
                <w:numId w:val="7"/>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report on restoring rivers and lakes in European cities</w:t>
            </w:r>
            <w:r w:rsidRPr="0002516E">
              <w:rPr>
                <w:rFonts w:ascii="Arial" w:hAnsi="Arial" w:cs="Arial"/>
                <w:sz w:val="20"/>
                <w:szCs w:val="20"/>
                <w:lang w:val="en-GB"/>
              </w:rPr>
              <w:t xml:space="preserve"> will be a popular report illustrating different stories on “living” with water in urban settings. The </w:t>
            </w:r>
            <w:proofErr w:type="spellStart"/>
            <w:r w:rsidRPr="0002516E">
              <w:rPr>
                <w:rFonts w:ascii="Arial" w:hAnsi="Arial" w:cs="Arial"/>
                <w:sz w:val="20"/>
                <w:szCs w:val="20"/>
                <w:lang w:val="en-GB"/>
              </w:rPr>
              <w:t>Eionet</w:t>
            </w:r>
            <w:proofErr w:type="spellEnd"/>
            <w:r w:rsidRPr="0002516E">
              <w:rPr>
                <w:rFonts w:ascii="Arial" w:hAnsi="Arial" w:cs="Arial"/>
                <w:sz w:val="20"/>
                <w:szCs w:val="20"/>
                <w:lang w:val="en-GB"/>
              </w:rPr>
              <w:t xml:space="preserve"> consultation is planned for 16 July – 1 September 2016. </w:t>
            </w:r>
          </w:p>
          <w:p w:rsidR="00651BA0" w:rsidRPr="0002516E" w:rsidRDefault="00651BA0" w:rsidP="00BE5075">
            <w:pPr>
              <w:pStyle w:val="ListParagraph"/>
              <w:numPr>
                <w:ilvl w:val="0"/>
                <w:numId w:val="7"/>
              </w:numPr>
              <w:rPr>
                <w:rFonts w:ascii="Arial" w:hAnsi="Arial" w:cs="Arial"/>
                <w:b/>
                <w:i/>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report on eutrophication abatement</w:t>
            </w:r>
            <w:r w:rsidRPr="0002516E">
              <w:rPr>
                <w:rFonts w:ascii="Arial" w:hAnsi="Arial" w:cs="Arial"/>
                <w:sz w:val="20"/>
                <w:szCs w:val="20"/>
                <w:lang w:val="en-GB"/>
              </w:rPr>
              <w:t xml:space="preserve"> will focus on successful implementation of European policies and remaining challenges. The </w:t>
            </w:r>
            <w:proofErr w:type="spellStart"/>
            <w:r w:rsidRPr="0002516E">
              <w:rPr>
                <w:rFonts w:ascii="Arial" w:hAnsi="Arial" w:cs="Arial"/>
                <w:sz w:val="20"/>
                <w:szCs w:val="20"/>
                <w:lang w:val="en-GB"/>
              </w:rPr>
              <w:t>Eionet</w:t>
            </w:r>
            <w:proofErr w:type="spellEnd"/>
            <w:r w:rsidRPr="0002516E">
              <w:rPr>
                <w:rFonts w:ascii="Arial" w:hAnsi="Arial" w:cs="Arial"/>
                <w:sz w:val="20"/>
                <w:szCs w:val="20"/>
                <w:lang w:val="en-GB"/>
              </w:rPr>
              <w:t xml:space="preserve"> consultation is planned for 1 September – 1 October 2016.</w:t>
            </w:r>
          </w:p>
          <w:p w:rsidR="0002516E" w:rsidRDefault="00CA7A55" w:rsidP="0002516E">
            <w:pPr>
              <w:rPr>
                <w:rFonts w:ascii="Arial" w:hAnsi="Arial" w:cs="Arial"/>
                <w:b/>
                <w:i/>
                <w:sz w:val="20"/>
                <w:szCs w:val="20"/>
                <w:lang w:val="en-GB"/>
              </w:rPr>
            </w:pPr>
            <w:r>
              <w:rPr>
                <w:rFonts w:ascii="Arial" w:hAnsi="Arial" w:cs="Arial"/>
                <w:b/>
                <w:i/>
                <w:sz w:val="20"/>
                <w:szCs w:val="20"/>
                <w:lang w:val="en-GB"/>
              </w:rPr>
              <w:t xml:space="preserve"> </w:t>
            </w: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7D37FF" w:rsidRDefault="00CA7A55" w:rsidP="0002516E">
            <w:pPr>
              <w:rPr>
                <w:rFonts w:ascii="Arial" w:hAnsi="Arial" w:cs="Arial"/>
                <w:sz w:val="20"/>
                <w:szCs w:val="20"/>
                <w:lang w:val="en-GB"/>
              </w:rPr>
            </w:pPr>
            <w:r>
              <w:rPr>
                <w:rFonts w:ascii="Arial" w:hAnsi="Arial" w:cs="Arial"/>
                <w:sz w:val="20"/>
                <w:szCs w:val="20"/>
                <w:lang w:val="en-GB"/>
              </w:rPr>
              <w:t xml:space="preserve">In the discussion, EEA was </w:t>
            </w:r>
            <w:r w:rsidR="007D37FF">
              <w:rPr>
                <w:rFonts w:ascii="Arial" w:hAnsi="Arial" w:cs="Arial"/>
                <w:sz w:val="20"/>
                <w:szCs w:val="20"/>
                <w:lang w:val="en-GB"/>
              </w:rPr>
              <w:t xml:space="preserve">asked </w:t>
            </w:r>
            <w:r w:rsidR="007D37FF" w:rsidRPr="007D37FF">
              <w:rPr>
                <w:rFonts w:ascii="Arial" w:hAnsi="Arial" w:cs="Arial"/>
                <w:sz w:val="20"/>
                <w:szCs w:val="20"/>
                <w:lang w:val="en-GB"/>
              </w:rPr>
              <w:t xml:space="preserve">how EEA will be able to collect the requested data from OSPAR RID, considering the data in the OSPAR RID excel sheets do not refer to WFD or </w:t>
            </w:r>
            <w:proofErr w:type="spellStart"/>
            <w:r w:rsidR="007D37FF" w:rsidRPr="007D37FF">
              <w:rPr>
                <w:rFonts w:ascii="Arial" w:hAnsi="Arial" w:cs="Arial"/>
                <w:sz w:val="20"/>
                <w:szCs w:val="20"/>
                <w:lang w:val="en-GB"/>
              </w:rPr>
              <w:t>Eionet</w:t>
            </w:r>
            <w:proofErr w:type="spellEnd"/>
            <w:r w:rsidR="007D37FF" w:rsidRPr="007D37FF">
              <w:rPr>
                <w:rFonts w:ascii="Arial" w:hAnsi="Arial" w:cs="Arial"/>
                <w:sz w:val="20"/>
                <w:szCs w:val="20"/>
                <w:lang w:val="en-GB"/>
              </w:rPr>
              <w:t xml:space="preserve"> Water bodies or monitoring sites. OSPAR RID applies a serial ID number of the discharge area. The only reference to quantity and quality monitoring stations (including WGS84 coordinates) is made in the Word report. However, it is not clear if EEA is able to adequately link this information without support of the country concerned. With respect to the data: there are still a number of issues  and ongoing discussions related to missing data, salinity correction, load calculations including LOD/LOQ, etc., and of which EEA should be aware.</w:t>
            </w:r>
          </w:p>
          <w:p w:rsidR="007D37FF" w:rsidRDefault="007D37FF" w:rsidP="0002516E">
            <w:pPr>
              <w:rPr>
                <w:rFonts w:ascii="Arial" w:hAnsi="Arial" w:cs="Arial"/>
                <w:sz w:val="20"/>
                <w:szCs w:val="20"/>
                <w:lang w:val="en-GB"/>
              </w:rPr>
            </w:pPr>
          </w:p>
          <w:p w:rsidR="00CA7A55" w:rsidRDefault="00CA7A55" w:rsidP="0002516E">
            <w:pPr>
              <w:rPr>
                <w:rFonts w:ascii="Arial" w:hAnsi="Arial" w:cs="Arial"/>
                <w:sz w:val="20"/>
                <w:szCs w:val="20"/>
                <w:lang w:val="en-GB"/>
              </w:rPr>
            </w:pPr>
            <w:r>
              <w:rPr>
                <w:rFonts w:ascii="Arial" w:hAnsi="Arial" w:cs="Arial"/>
                <w:sz w:val="20"/>
                <w:szCs w:val="20"/>
                <w:lang w:val="en-GB"/>
              </w:rPr>
              <w:t xml:space="preserve">This resulted in the following action point for EEA: </w:t>
            </w:r>
          </w:p>
          <w:p w:rsidR="00CA7A55" w:rsidRDefault="00CA7A55" w:rsidP="0002516E">
            <w:pPr>
              <w:rPr>
                <w:rFonts w:ascii="Arial" w:hAnsi="Arial" w:cs="Arial"/>
                <w:sz w:val="20"/>
                <w:szCs w:val="20"/>
                <w:lang w:val="en-GB"/>
              </w:rPr>
            </w:pPr>
          </w:p>
          <w:p w:rsidR="00CA7A55" w:rsidRPr="00214D7C" w:rsidRDefault="00CA7A55" w:rsidP="00CA7A55">
            <w:pPr>
              <w:rPr>
                <w:rFonts w:ascii="Arial" w:hAnsi="Arial" w:cs="Arial"/>
                <w:color w:val="FF0000"/>
                <w:sz w:val="20"/>
                <w:szCs w:val="20"/>
                <w:lang w:val="en-GB"/>
              </w:rPr>
            </w:pPr>
            <w:r w:rsidRPr="00214D7C">
              <w:rPr>
                <w:rFonts w:ascii="Arial" w:hAnsi="Arial" w:cs="Arial"/>
                <w:color w:val="FF0000"/>
                <w:sz w:val="20"/>
                <w:szCs w:val="20"/>
                <w:u w:val="single"/>
                <w:lang w:val="en-GB"/>
              </w:rPr>
              <w:t>Action points</w:t>
            </w:r>
            <w:r w:rsidRPr="00214D7C">
              <w:rPr>
                <w:rFonts w:ascii="Arial" w:hAnsi="Arial" w:cs="Arial"/>
                <w:color w:val="FF0000"/>
                <w:sz w:val="20"/>
                <w:szCs w:val="20"/>
                <w:lang w:val="en-GB"/>
              </w:rPr>
              <w:t>:</w:t>
            </w:r>
          </w:p>
          <w:p w:rsidR="00CA7A55" w:rsidRPr="00CA7A55" w:rsidRDefault="00CA7A55" w:rsidP="00BE5075">
            <w:pPr>
              <w:pStyle w:val="ListParagraph"/>
              <w:numPr>
                <w:ilvl w:val="0"/>
                <w:numId w:val="8"/>
              </w:numPr>
              <w:rPr>
                <w:rFonts w:ascii="Arial" w:hAnsi="Arial" w:cs="Arial"/>
                <w:color w:val="FF0000"/>
                <w:sz w:val="20"/>
                <w:szCs w:val="20"/>
                <w:lang w:val="en-GB"/>
              </w:rPr>
            </w:pPr>
            <w:r w:rsidRPr="00CA7A55">
              <w:rPr>
                <w:rFonts w:ascii="Arial" w:hAnsi="Arial" w:cs="Arial"/>
                <w:color w:val="FF0000"/>
                <w:sz w:val="20"/>
                <w:szCs w:val="20"/>
                <w:lang w:val="en-GB"/>
              </w:rPr>
              <w:t>EEA will clarify how the emission report will cover emissions to TCM waters</w:t>
            </w:r>
          </w:p>
          <w:p w:rsidR="0011373D" w:rsidRPr="0011373D" w:rsidRDefault="0011373D" w:rsidP="0011373D">
            <w:pPr>
              <w:rPr>
                <w:rFonts w:ascii="Arial" w:hAnsi="Arial" w:cs="Arial"/>
                <w:i/>
                <w:sz w:val="20"/>
                <w:szCs w:val="20"/>
                <w:lang w:val="en-GB"/>
              </w:rPr>
            </w:pPr>
            <w:r w:rsidRPr="0011373D">
              <w:rPr>
                <w:rFonts w:ascii="Arial" w:hAnsi="Arial" w:cs="Arial"/>
                <w:i/>
                <w:sz w:val="20"/>
                <w:szCs w:val="20"/>
                <w:lang w:val="en-GB"/>
              </w:rPr>
              <w:t>EEA/ETC clarified after the meeting the expected content of the chapter “Emissions to the marine environment” in the EEA/ETC Emission report: This chapter will be a first step for us in attempting to “join up” emissions derived for freshwater input with those calculated to the marine environment. Data availability and usability represent the first challenge for this work.</w:t>
            </w:r>
          </w:p>
          <w:p w:rsidR="0011373D" w:rsidRPr="0011373D" w:rsidRDefault="0011373D" w:rsidP="0011373D">
            <w:pPr>
              <w:rPr>
                <w:rFonts w:ascii="Arial" w:hAnsi="Arial" w:cs="Arial"/>
                <w:i/>
                <w:sz w:val="20"/>
                <w:szCs w:val="20"/>
                <w:lang w:val="en-GB"/>
              </w:rPr>
            </w:pPr>
            <w:r w:rsidRPr="0011373D">
              <w:rPr>
                <w:rFonts w:ascii="Arial" w:hAnsi="Arial" w:cs="Arial"/>
                <w:i/>
                <w:sz w:val="20"/>
                <w:szCs w:val="20"/>
                <w:lang w:val="en-GB"/>
              </w:rPr>
              <w:t xml:space="preserve">Conceptually, we would expect to see a significant reduction in the marine emissions in the period 1980-1995 mainly as a result of reduction of loads from industry and UWWTPs and a small reduction (or increase for some pollutants) in the period 1995-2005. For 2005-15 we would expect a </w:t>
            </w:r>
            <w:r w:rsidRPr="0011373D">
              <w:rPr>
                <w:rFonts w:ascii="Arial" w:hAnsi="Arial" w:cs="Arial"/>
                <w:i/>
                <w:sz w:val="20"/>
                <w:szCs w:val="20"/>
                <w:lang w:val="en-GB"/>
              </w:rPr>
              <w:lastRenderedPageBreak/>
              <w:t xml:space="preserve">more stable situation, mainly because of limited reduction in diffuse sources which are calculated to have the largest contribution. Differences in marine areas (North Sea, Mediterranean Sea, Baltic Sea, </w:t>
            </w:r>
            <w:proofErr w:type="gramStart"/>
            <w:r w:rsidRPr="0011373D">
              <w:rPr>
                <w:rFonts w:ascii="Arial" w:hAnsi="Arial" w:cs="Arial"/>
                <w:i/>
                <w:sz w:val="20"/>
                <w:szCs w:val="20"/>
                <w:lang w:val="en-GB"/>
              </w:rPr>
              <w:t>Black</w:t>
            </w:r>
            <w:proofErr w:type="gramEnd"/>
            <w:r w:rsidRPr="0011373D">
              <w:rPr>
                <w:rFonts w:ascii="Arial" w:hAnsi="Arial" w:cs="Arial"/>
                <w:i/>
                <w:sz w:val="20"/>
                <w:szCs w:val="20"/>
                <w:lang w:val="en-GB"/>
              </w:rPr>
              <w:t xml:space="preserve"> Sea) may exist. We plan to do the following:</w:t>
            </w:r>
          </w:p>
          <w:p w:rsidR="0011373D" w:rsidRPr="0011373D" w:rsidRDefault="0011373D" w:rsidP="00BE5075">
            <w:pPr>
              <w:pStyle w:val="ListParagraph"/>
              <w:numPr>
                <w:ilvl w:val="0"/>
                <w:numId w:val="17"/>
              </w:numPr>
              <w:rPr>
                <w:rFonts w:ascii="Arial" w:hAnsi="Arial" w:cs="Arial"/>
                <w:i/>
                <w:sz w:val="20"/>
                <w:szCs w:val="20"/>
                <w:lang w:val="en-GB"/>
              </w:rPr>
            </w:pPr>
            <w:r w:rsidRPr="0011373D">
              <w:rPr>
                <w:rFonts w:ascii="Arial" w:hAnsi="Arial" w:cs="Arial"/>
                <w:i/>
                <w:sz w:val="20"/>
                <w:szCs w:val="20"/>
                <w:lang w:val="en-GB"/>
              </w:rPr>
              <w:t>Identify the datasets available for marine emissions and assess their suitability for the project</w:t>
            </w:r>
          </w:p>
          <w:p w:rsidR="0011373D" w:rsidRPr="0011373D" w:rsidRDefault="0011373D" w:rsidP="00BE5075">
            <w:pPr>
              <w:pStyle w:val="ListParagraph"/>
              <w:numPr>
                <w:ilvl w:val="0"/>
                <w:numId w:val="17"/>
              </w:numPr>
              <w:rPr>
                <w:rFonts w:ascii="Arial" w:hAnsi="Arial" w:cs="Arial"/>
                <w:i/>
                <w:sz w:val="20"/>
                <w:szCs w:val="20"/>
                <w:lang w:val="en-GB"/>
              </w:rPr>
            </w:pPr>
            <w:r w:rsidRPr="0011373D">
              <w:rPr>
                <w:rFonts w:ascii="Arial" w:hAnsi="Arial" w:cs="Arial"/>
                <w:i/>
                <w:sz w:val="20"/>
                <w:szCs w:val="20"/>
                <w:lang w:val="en-GB"/>
              </w:rPr>
              <w:t xml:space="preserve">Aim to show (long term) trends of emissions to the marine environment for some areas using OSPAR RID reports for a number of pollutants (nutrients, heavy metals, PAH) and possibly HELCOM </w:t>
            </w:r>
          </w:p>
          <w:p w:rsidR="0011373D" w:rsidRPr="0011373D" w:rsidRDefault="0011373D" w:rsidP="00BE5075">
            <w:pPr>
              <w:pStyle w:val="ListParagraph"/>
              <w:numPr>
                <w:ilvl w:val="0"/>
                <w:numId w:val="17"/>
              </w:numPr>
              <w:rPr>
                <w:rFonts w:ascii="Arial" w:hAnsi="Arial" w:cs="Arial"/>
                <w:i/>
                <w:sz w:val="20"/>
                <w:szCs w:val="20"/>
                <w:lang w:val="en-GB"/>
              </w:rPr>
            </w:pPr>
            <w:r w:rsidRPr="0011373D">
              <w:rPr>
                <w:rFonts w:ascii="Arial" w:hAnsi="Arial" w:cs="Arial"/>
                <w:i/>
                <w:sz w:val="20"/>
                <w:szCs w:val="20"/>
                <w:lang w:val="en-GB"/>
              </w:rPr>
              <w:t xml:space="preserve">Make use of the (draft report 3rd Dec 2015, version 1.3) </w:t>
            </w:r>
            <w:r w:rsidR="000A35C4">
              <w:rPr>
                <w:rFonts w:ascii="Arial" w:hAnsi="Arial" w:cs="Arial"/>
                <w:i/>
                <w:sz w:val="20"/>
                <w:szCs w:val="20"/>
                <w:lang w:val="en-GB"/>
              </w:rPr>
              <w:t xml:space="preserve">ETC/ICM </w:t>
            </w:r>
            <w:r w:rsidRPr="0011373D">
              <w:rPr>
                <w:rFonts w:ascii="Arial" w:hAnsi="Arial" w:cs="Arial"/>
                <w:i/>
                <w:sz w:val="20"/>
                <w:szCs w:val="20"/>
                <w:lang w:val="en-GB"/>
              </w:rPr>
              <w:t>Technical report on nutrient loads to transitional, coastal and marine waters, ETC/ICM task, milestone 1.6.1f. A lot of info on nutrients is collected in this report.</w:t>
            </w:r>
          </w:p>
          <w:p w:rsidR="0011373D" w:rsidRPr="0011373D" w:rsidRDefault="0011373D" w:rsidP="00BE5075">
            <w:pPr>
              <w:pStyle w:val="ListParagraph"/>
              <w:numPr>
                <w:ilvl w:val="0"/>
                <w:numId w:val="17"/>
              </w:numPr>
              <w:rPr>
                <w:rFonts w:ascii="Arial" w:hAnsi="Arial" w:cs="Arial"/>
                <w:i/>
                <w:sz w:val="20"/>
                <w:szCs w:val="20"/>
                <w:lang w:val="en-GB"/>
              </w:rPr>
            </w:pPr>
            <w:r w:rsidRPr="0011373D">
              <w:rPr>
                <w:rFonts w:ascii="Arial" w:hAnsi="Arial" w:cs="Arial"/>
                <w:i/>
                <w:sz w:val="20"/>
                <w:szCs w:val="20"/>
                <w:lang w:val="en-GB"/>
              </w:rPr>
              <w:t>We try to make a link between the trends in emissions we see from industry/UWWTP/diffuse and the trend in input to the marine environment as mentioned above (this will not be easy because of the lack of diffuse source data)</w:t>
            </w:r>
          </w:p>
          <w:p w:rsidR="0011373D" w:rsidRPr="0011373D" w:rsidRDefault="0011373D" w:rsidP="00BE5075">
            <w:pPr>
              <w:pStyle w:val="ListParagraph"/>
              <w:numPr>
                <w:ilvl w:val="0"/>
                <w:numId w:val="17"/>
              </w:numPr>
              <w:rPr>
                <w:rFonts w:ascii="Arial" w:hAnsi="Arial" w:cs="Arial"/>
                <w:sz w:val="20"/>
                <w:szCs w:val="20"/>
                <w:lang w:val="en-GB"/>
              </w:rPr>
            </w:pPr>
            <w:r w:rsidRPr="0011373D">
              <w:rPr>
                <w:rFonts w:ascii="Arial" w:hAnsi="Arial" w:cs="Arial"/>
                <w:i/>
                <w:sz w:val="20"/>
                <w:szCs w:val="20"/>
                <w:lang w:val="en-GB"/>
              </w:rPr>
              <w:t>Consider the issues that arise when trying to compare emissions data collected for freshwater and for the marine environment.</w:t>
            </w:r>
          </w:p>
          <w:p w:rsidR="0011373D" w:rsidRDefault="007D37FF" w:rsidP="007D37FF">
            <w:pPr>
              <w:rPr>
                <w:rFonts w:ascii="Arial" w:hAnsi="Arial" w:cs="Arial"/>
                <w:i/>
                <w:sz w:val="20"/>
                <w:szCs w:val="20"/>
                <w:lang w:val="en-GB"/>
              </w:rPr>
            </w:pPr>
            <w:r w:rsidRPr="007D37FF">
              <w:rPr>
                <w:rFonts w:ascii="Arial" w:hAnsi="Arial" w:cs="Arial"/>
                <w:i/>
                <w:sz w:val="20"/>
                <w:szCs w:val="20"/>
                <w:lang w:val="en-GB"/>
              </w:rPr>
              <w:t xml:space="preserve">In autumn 2016, the EEA/ETC decided not to include a chapter </w:t>
            </w:r>
            <w:r w:rsidRPr="0011373D">
              <w:rPr>
                <w:rFonts w:ascii="Arial" w:hAnsi="Arial" w:cs="Arial"/>
                <w:i/>
                <w:sz w:val="20"/>
                <w:szCs w:val="20"/>
                <w:lang w:val="en-GB"/>
              </w:rPr>
              <w:t>“Emissions to the marine environment” in the EEA/ETC Emission report</w:t>
            </w:r>
            <w:r>
              <w:rPr>
                <w:rFonts w:ascii="Arial" w:hAnsi="Arial" w:cs="Arial"/>
                <w:i/>
                <w:sz w:val="20"/>
                <w:szCs w:val="20"/>
                <w:lang w:val="en-GB"/>
              </w:rPr>
              <w:t>.</w:t>
            </w:r>
          </w:p>
          <w:p w:rsidR="007D37FF" w:rsidRPr="0011373D" w:rsidRDefault="007D37FF" w:rsidP="007D37FF">
            <w:pPr>
              <w:rPr>
                <w:rFonts w:ascii="Arial" w:hAnsi="Arial" w:cs="Arial"/>
                <w:sz w:val="20"/>
                <w:szCs w:val="20"/>
                <w:lang w:val="en-GB"/>
              </w:rPr>
            </w:pPr>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F22353" w:rsidP="00763A70">
            <w:pPr>
              <w:pStyle w:val="Default"/>
              <w:spacing w:before="120" w:after="120"/>
              <w:rPr>
                <w:b/>
                <w:sz w:val="20"/>
                <w:szCs w:val="20"/>
              </w:rPr>
            </w:pPr>
            <w:r w:rsidRPr="00196EC3">
              <w:rPr>
                <w:b/>
                <w:sz w:val="20"/>
                <w:szCs w:val="20"/>
              </w:rPr>
              <w:lastRenderedPageBreak/>
              <w:t xml:space="preserve">Use of freshwater resources (WEI+) by </w:t>
            </w:r>
            <w:proofErr w:type="spellStart"/>
            <w:r w:rsidRPr="00196EC3">
              <w:rPr>
                <w:b/>
                <w:sz w:val="20"/>
                <w:szCs w:val="20"/>
              </w:rPr>
              <w:t>Nihat</w:t>
            </w:r>
            <w:proofErr w:type="spellEnd"/>
            <w:r w:rsidRPr="00196EC3">
              <w:rPr>
                <w:b/>
                <w:sz w:val="20"/>
                <w:szCs w:val="20"/>
              </w:rPr>
              <w:t xml:space="preserve"> </w:t>
            </w:r>
            <w:proofErr w:type="spellStart"/>
            <w:r w:rsidRPr="00196EC3">
              <w:rPr>
                <w:b/>
                <w:sz w:val="20"/>
                <w:szCs w:val="20"/>
              </w:rPr>
              <w:t>Zal</w:t>
            </w:r>
            <w:proofErr w:type="spellEnd"/>
            <w:r w:rsidRPr="00196EC3">
              <w:rPr>
                <w:b/>
                <w:sz w:val="20"/>
                <w:szCs w:val="20"/>
              </w:rPr>
              <w:t xml:space="preserve"> (EEA)</w:t>
            </w:r>
          </w:p>
        </w:tc>
      </w:tr>
      <w:tr w:rsidR="00651BA0" w:rsidRPr="00763A70" w:rsidTr="00E636BD">
        <w:trPr>
          <w:jc w:val="center"/>
        </w:trPr>
        <w:tc>
          <w:tcPr>
            <w:tcW w:w="9121" w:type="dxa"/>
            <w:gridSpan w:val="2"/>
            <w:shd w:val="clear" w:color="auto" w:fill="FFFFFF" w:themeFill="background1"/>
            <w:vAlign w:val="center"/>
          </w:tcPr>
          <w:p w:rsidR="00651BA0" w:rsidRPr="00763A70" w:rsidRDefault="00651BA0" w:rsidP="00651BA0">
            <w:pPr>
              <w:rPr>
                <w:rFonts w:ascii="Arial" w:hAnsi="Arial" w:cs="Arial"/>
                <w:b/>
                <w:i/>
                <w:sz w:val="20"/>
                <w:szCs w:val="20"/>
                <w:lang w:val="en-GB"/>
              </w:rPr>
            </w:pPr>
          </w:p>
          <w:p w:rsidR="00763A70" w:rsidRPr="00763A70" w:rsidRDefault="00763A70" w:rsidP="00763A70">
            <w:pPr>
              <w:rPr>
                <w:rFonts w:ascii="Arial" w:hAnsi="Arial" w:cs="Arial"/>
                <w:color w:val="000000"/>
                <w:sz w:val="20"/>
                <w:szCs w:val="20"/>
                <w:lang w:eastAsia="de-DE"/>
              </w:rPr>
            </w:pPr>
            <w:proofErr w:type="spellStart"/>
            <w:r w:rsidRPr="00763A70">
              <w:rPr>
                <w:rFonts w:ascii="Arial" w:hAnsi="Arial" w:cs="Arial"/>
                <w:color w:val="000000"/>
                <w:sz w:val="20"/>
                <w:szCs w:val="20"/>
                <w:lang w:eastAsia="de-DE"/>
              </w:rPr>
              <w:t>Nihat</w:t>
            </w:r>
            <w:proofErr w:type="spellEnd"/>
            <w:r w:rsidRPr="00763A70">
              <w:rPr>
                <w:rFonts w:ascii="Arial" w:hAnsi="Arial" w:cs="Arial"/>
                <w:color w:val="000000"/>
                <w:sz w:val="20"/>
                <w:szCs w:val="20"/>
                <w:lang w:eastAsia="de-DE"/>
              </w:rPr>
              <w:t xml:space="preserve"> </w:t>
            </w:r>
            <w:proofErr w:type="spellStart"/>
            <w:r w:rsidRPr="00763A70">
              <w:rPr>
                <w:rFonts w:ascii="Arial" w:hAnsi="Arial" w:cs="Arial"/>
                <w:color w:val="000000"/>
                <w:sz w:val="20"/>
                <w:szCs w:val="20"/>
                <w:lang w:eastAsia="de-DE"/>
              </w:rPr>
              <w:t>Zal</w:t>
            </w:r>
            <w:proofErr w:type="spellEnd"/>
            <w:r w:rsidRPr="00763A70">
              <w:rPr>
                <w:rFonts w:ascii="Arial" w:hAnsi="Arial" w:cs="Arial"/>
                <w:color w:val="000000"/>
                <w:sz w:val="20"/>
                <w:szCs w:val="20"/>
                <w:lang w:eastAsia="de-DE"/>
              </w:rPr>
              <w:t xml:space="preserve"> (EEA) gave the presentation “EEA water quantity towards 2020 – Policy context and roadmap”</w:t>
            </w:r>
            <w:r w:rsidR="0002516E">
              <w:rPr>
                <w:rFonts w:ascii="Arial" w:hAnsi="Arial" w:cs="Arial"/>
                <w:color w:val="000000"/>
                <w:sz w:val="20"/>
                <w:szCs w:val="20"/>
                <w:lang w:eastAsia="de-DE"/>
              </w:rPr>
              <w:t xml:space="preserve"> </w:t>
            </w:r>
            <w:r w:rsidR="00EE2BE5">
              <w:rPr>
                <w:rFonts w:ascii="Arial" w:hAnsi="Arial" w:cs="Arial"/>
                <w:color w:val="000000"/>
                <w:sz w:val="20"/>
                <w:szCs w:val="20"/>
                <w:lang w:eastAsia="de-DE"/>
              </w:rPr>
              <w:t>(</w:t>
            </w:r>
            <w:hyperlink r:id="rId14" w:history="1">
              <w:r w:rsidR="00EE2BE5" w:rsidRPr="00EE2BE5">
                <w:rPr>
                  <w:rStyle w:val="Hyperlink"/>
                  <w:rFonts w:ascii="Arial" w:hAnsi="Arial" w:cs="Arial"/>
                  <w:sz w:val="20"/>
                  <w:szCs w:val="20"/>
                </w:rPr>
                <w:t xml:space="preserve">Session 1.4 EEA water quantity towards 2020 </w:t>
              </w:r>
              <w:proofErr w:type="spellStart"/>
              <w:r w:rsidR="00EE2BE5" w:rsidRPr="00EE2BE5">
                <w:rPr>
                  <w:rStyle w:val="Hyperlink"/>
                  <w:rFonts w:ascii="Arial" w:hAnsi="Arial" w:cs="Arial"/>
                  <w:sz w:val="20"/>
                  <w:szCs w:val="20"/>
                </w:rPr>
                <w:t>Nihat</w:t>
              </w:r>
              <w:proofErr w:type="spellEnd"/>
              <w:r w:rsidR="00EE2BE5" w:rsidRPr="00EE2BE5">
                <w:rPr>
                  <w:rStyle w:val="Hyperlink"/>
                  <w:rFonts w:ascii="Arial" w:hAnsi="Arial" w:cs="Arial"/>
                  <w:sz w:val="20"/>
                  <w:szCs w:val="20"/>
                </w:rPr>
                <w:t xml:space="preserve"> </w:t>
              </w:r>
              <w:proofErr w:type="spellStart"/>
              <w:r w:rsidR="00EE2BE5" w:rsidRPr="00EE2BE5">
                <w:rPr>
                  <w:rStyle w:val="Hyperlink"/>
                  <w:rFonts w:ascii="Arial" w:hAnsi="Arial" w:cs="Arial"/>
                  <w:sz w:val="20"/>
                  <w:szCs w:val="20"/>
                </w:rPr>
                <w:t>Zal</w:t>
              </w:r>
              <w:proofErr w:type="spellEnd"/>
              <w:r w:rsidR="00EE2BE5" w:rsidRPr="00EE2BE5">
                <w:rPr>
                  <w:rStyle w:val="Hyperlink"/>
                  <w:rFonts w:ascii="Arial" w:hAnsi="Arial" w:cs="Arial"/>
                  <w:sz w:val="20"/>
                  <w:szCs w:val="20"/>
                </w:rPr>
                <w:t xml:space="preserve"> EEA.pdf</w:t>
              </w:r>
            </w:hyperlink>
            <w:r w:rsidR="00EE2BE5">
              <w:rPr>
                <w:rFonts w:ascii="Arial" w:hAnsi="Arial" w:cs="Arial"/>
                <w:sz w:val="20"/>
                <w:szCs w:val="20"/>
              </w:rPr>
              <w:t>).</w:t>
            </w:r>
          </w:p>
          <w:p w:rsidR="00763A70" w:rsidRPr="00763A70" w:rsidRDefault="00763A70" w:rsidP="00763A70">
            <w:pPr>
              <w:ind w:left="540"/>
              <w:rPr>
                <w:rFonts w:ascii="Arial" w:hAnsi="Arial" w:cs="Arial"/>
                <w:color w:val="000000"/>
                <w:sz w:val="20"/>
                <w:szCs w:val="20"/>
                <w:lang w:eastAsia="de-DE"/>
              </w:rPr>
            </w:pPr>
            <w:r w:rsidRPr="00763A70">
              <w:rPr>
                <w:rFonts w:ascii="Arial" w:hAnsi="Arial" w:cs="Arial"/>
                <w:color w:val="000000"/>
                <w:sz w:val="20"/>
                <w:szCs w:val="20"/>
                <w:lang w:eastAsia="de-DE"/>
              </w:rPr>
              <w:t> </w:t>
            </w:r>
          </w:p>
          <w:p w:rsidR="00763A70" w:rsidRPr="00763A70" w:rsidRDefault="00763A70" w:rsidP="00763A70">
            <w:pPr>
              <w:rPr>
                <w:rFonts w:ascii="Arial" w:hAnsi="Arial" w:cs="Arial"/>
                <w:b/>
                <w:bCs/>
                <w:color w:val="000000"/>
                <w:sz w:val="20"/>
                <w:szCs w:val="20"/>
                <w:lang w:eastAsia="de-DE"/>
              </w:rPr>
            </w:pPr>
            <w:r w:rsidRPr="00763A70">
              <w:rPr>
                <w:rFonts w:ascii="Arial" w:hAnsi="Arial" w:cs="Arial"/>
                <w:b/>
                <w:bCs/>
                <w:color w:val="000000"/>
                <w:sz w:val="20"/>
                <w:szCs w:val="20"/>
                <w:lang w:eastAsia="de-DE"/>
              </w:rPr>
              <w:t>Discussion</w:t>
            </w:r>
            <w:r w:rsidR="00EE2BE5">
              <w:rPr>
                <w:rFonts w:ascii="Arial" w:hAnsi="Arial" w:cs="Arial"/>
                <w:b/>
                <w:bCs/>
                <w:color w:val="000000"/>
                <w:sz w:val="20"/>
                <w:szCs w:val="20"/>
                <w:lang w:eastAsia="de-DE"/>
              </w:rPr>
              <w:t>:</w:t>
            </w:r>
          </w:p>
          <w:p w:rsidR="00763A70" w:rsidRPr="00763A70" w:rsidRDefault="00763A70" w:rsidP="00763A70">
            <w:pPr>
              <w:rPr>
                <w:rFonts w:ascii="Arial" w:hAnsi="Arial" w:cs="Arial"/>
                <w:bCs/>
                <w:color w:val="000000"/>
                <w:sz w:val="20"/>
                <w:szCs w:val="20"/>
                <w:lang w:eastAsia="de-DE"/>
              </w:rPr>
            </w:pPr>
            <w:r w:rsidRPr="00763A70">
              <w:rPr>
                <w:rFonts w:ascii="Arial" w:hAnsi="Arial" w:cs="Arial"/>
                <w:bCs/>
                <w:color w:val="000000"/>
                <w:sz w:val="20"/>
                <w:szCs w:val="20"/>
                <w:lang w:eastAsia="de-DE"/>
              </w:rPr>
              <w:t>The main topics of discussion are summarized in the table</w:t>
            </w:r>
            <w:r w:rsidR="005D2485">
              <w:rPr>
                <w:rFonts w:ascii="Arial" w:hAnsi="Arial" w:cs="Arial"/>
                <w:bCs/>
                <w:color w:val="000000"/>
                <w:sz w:val="20"/>
                <w:szCs w:val="20"/>
                <w:lang w:eastAsia="de-DE"/>
              </w:rPr>
              <w:t xml:space="preserve"> below:</w:t>
            </w:r>
          </w:p>
          <w:p w:rsidR="00763A70" w:rsidRPr="00763A70" w:rsidRDefault="00763A70" w:rsidP="00651BA0">
            <w:pPr>
              <w:rPr>
                <w:rFonts w:ascii="Arial" w:hAnsi="Arial" w:cs="Arial"/>
                <w:b/>
                <w:i/>
                <w:sz w:val="20"/>
                <w:szCs w:val="20"/>
                <w:lang w:val="en-GB"/>
              </w:rPr>
            </w:pP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
                <w:bCs/>
                <w:color w:val="000000"/>
                <w:sz w:val="20"/>
                <w:szCs w:val="20"/>
                <w:lang w:eastAsia="de-DE"/>
              </w:rPr>
            </w:pPr>
            <w:r w:rsidRPr="00763A70">
              <w:rPr>
                <w:rFonts w:ascii="Arial" w:hAnsi="Arial" w:cs="Arial"/>
                <w:b/>
                <w:bCs/>
                <w:color w:val="000000"/>
                <w:sz w:val="20"/>
                <w:szCs w:val="20"/>
                <w:lang w:eastAsia="de-DE"/>
              </w:rPr>
              <w:t>Question</w:t>
            </w:r>
            <w:r w:rsidR="005D2485">
              <w:rPr>
                <w:rFonts w:ascii="Arial" w:hAnsi="Arial" w:cs="Arial"/>
                <w:b/>
                <w:bCs/>
                <w:color w:val="000000"/>
                <w:sz w:val="20"/>
                <w:szCs w:val="20"/>
                <w:lang w:eastAsia="de-DE"/>
              </w:rPr>
              <w:t>/Comments</w:t>
            </w:r>
          </w:p>
        </w:tc>
        <w:tc>
          <w:tcPr>
            <w:tcW w:w="6126" w:type="dxa"/>
            <w:shd w:val="clear" w:color="auto" w:fill="FFFFFF" w:themeFill="background1"/>
          </w:tcPr>
          <w:p w:rsidR="00763A70" w:rsidRPr="00763A70" w:rsidRDefault="00763A70" w:rsidP="00D63D2B">
            <w:pPr>
              <w:rPr>
                <w:rFonts w:ascii="Arial" w:hAnsi="Arial" w:cs="Arial"/>
                <w:b/>
                <w:bCs/>
                <w:color w:val="000000"/>
                <w:sz w:val="20"/>
                <w:szCs w:val="20"/>
                <w:lang w:eastAsia="de-DE"/>
              </w:rPr>
            </w:pPr>
            <w:r w:rsidRPr="00763A70">
              <w:rPr>
                <w:rFonts w:ascii="Arial" w:hAnsi="Arial" w:cs="Arial"/>
                <w:b/>
                <w:bCs/>
                <w:color w:val="000000"/>
                <w:sz w:val="20"/>
                <w:szCs w:val="20"/>
                <w:lang w:eastAsia="de-DE"/>
              </w:rPr>
              <w:t>Answer</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 xml:space="preserve">If there are pipelines to the cities (e.g. </w:t>
            </w:r>
            <w:r w:rsidRPr="00763A70">
              <w:rPr>
                <w:rFonts w:ascii="Arial" w:hAnsi="Arial" w:cs="Arial"/>
                <w:color w:val="000000"/>
                <w:sz w:val="20"/>
                <w:szCs w:val="20"/>
                <w:lang w:eastAsia="de-DE"/>
              </w:rPr>
              <w:t>Vienna gets water from the Alps),</w:t>
            </w:r>
            <w:r w:rsidR="005D2485">
              <w:rPr>
                <w:rFonts w:ascii="Arial" w:hAnsi="Arial" w:cs="Arial"/>
                <w:color w:val="000000"/>
                <w:sz w:val="20"/>
                <w:szCs w:val="20"/>
                <w:lang w:eastAsia="de-DE"/>
              </w:rPr>
              <w:t xml:space="preserve"> </w:t>
            </w:r>
            <w:r w:rsidRPr="00763A70">
              <w:rPr>
                <w:rFonts w:ascii="Arial" w:hAnsi="Arial" w:cs="Arial"/>
                <w:color w:val="000000"/>
                <w:sz w:val="20"/>
                <w:szCs w:val="20"/>
                <w:lang w:eastAsia="de-DE"/>
              </w:rPr>
              <w:t>is this considered in the water accounts?</w:t>
            </w:r>
          </w:p>
        </w:tc>
        <w:tc>
          <w:tcPr>
            <w:tcW w:w="6126"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No. The inter-basin aspect is not included in the water accounts. This information is not available.</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Are the activities and used methods coordinated with the European commission?</w:t>
            </w:r>
          </w:p>
        </w:tc>
        <w:tc>
          <w:tcPr>
            <w:tcW w:w="6126"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The used methods were developed by UN. They are quite robust.</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What data source is used for calculation of water consumption “by tourism”?</w:t>
            </w:r>
          </w:p>
        </w:tc>
        <w:tc>
          <w:tcPr>
            <w:tcW w:w="6126" w:type="dxa"/>
            <w:shd w:val="clear" w:color="auto" w:fill="FFFFFF" w:themeFill="background1"/>
          </w:tcPr>
          <w:p w:rsidR="00DF16F1" w:rsidRPr="00B83B9B" w:rsidRDefault="00B83B9B" w:rsidP="00B83B9B">
            <w:pPr>
              <w:pStyle w:val="NormalWeb"/>
              <w:rPr>
                <w:rFonts w:ascii="Arial" w:hAnsi="Arial" w:cs="Arial"/>
                <w:sz w:val="20"/>
                <w:szCs w:val="20"/>
              </w:rPr>
            </w:pPr>
            <w:r w:rsidRPr="00763A70">
              <w:rPr>
                <w:rFonts w:ascii="Arial" w:hAnsi="Arial" w:cs="Arial"/>
                <w:color w:val="000000"/>
                <w:sz w:val="20"/>
                <w:szCs w:val="20"/>
                <w:lang w:eastAsia="de-DE"/>
              </w:rPr>
              <w:t>Wa</w:t>
            </w:r>
            <w:r>
              <w:rPr>
                <w:rFonts w:ascii="Arial" w:hAnsi="Arial" w:cs="Arial"/>
                <w:color w:val="000000"/>
                <w:sz w:val="20"/>
                <w:szCs w:val="20"/>
                <w:lang w:eastAsia="de-DE"/>
              </w:rPr>
              <w:t>ter use for tourism was divided</w:t>
            </w:r>
            <w:r w:rsidRPr="00763A70">
              <w:rPr>
                <w:rFonts w:ascii="Arial" w:hAnsi="Arial" w:cs="Arial"/>
                <w:color w:val="000000"/>
                <w:sz w:val="20"/>
                <w:szCs w:val="20"/>
                <w:lang w:eastAsia="de-DE"/>
              </w:rPr>
              <w:t xml:space="preserve"> in consumptive and </w:t>
            </w:r>
            <w:r>
              <w:rPr>
                <w:rFonts w:ascii="Arial" w:hAnsi="Arial" w:cs="Arial"/>
                <w:color w:val="000000"/>
                <w:sz w:val="20"/>
                <w:szCs w:val="20"/>
                <w:lang w:eastAsia="de-DE"/>
              </w:rPr>
              <w:t>non-consumptive.</w:t>
            </w:r>
            <w:r w:rsidRPr="00763A70">
              <w:rPr>
                <w:rFonts w:ascii="Arial" w:hAnsi="Arial" w:cs="Arial"/>
                <w:color w:val="000000"/>
                <w:sz w:val="20"/>
                <w:szCs w:val="20"/>
                <w:lang w:eastAsia="de-DE"/>
              </w:rPr>
              <w:t xml:space="preserve"> The calculation is focused on the consumptive use; Further input is taken from the following sources: ETC</w:t>
            </w:r>
            <w:r>
              <w:rPr>
                <w:rFonts w:ascii="Arial" w:hAnsi="Arial" w:cs="Arial"/>
                <w:color w:val="000000"/>
                <w:sz w:val="20"/>
                <w:szCs w:val="20"/>
                <w:lang w:eastAsia="de-DE"/>
              </w:rPr>
              <w:t xml:space="preserve">/ULS has produced a map of golf courses. EEA compiled data of swimming pools from the Eurostat database.  </w:t>
            </w:r>
            <w:r w:rsidRPr="00D94A68">
              <w:rPr>
                <w:rFonts w:ascii="Arial" w:hAnsi="Arial" w:cs="Arial"/>
                <w:color w:val="000000"/>
                <w:sz w:val="20"/>
                <w:szCs w:val="20"/>
                <w:lang w:eastAsia="de-DE"/>
              </w:rPr>
              <w:t xml:space="preserve">The </w:t>
            </w:r>
            <w:proofErr w:type="spellStart"/>
            <w:r w:rsidRPr="00D94A68">
              <w:rPr>
                <w:rFonts w:ascii="Arial" w:hAnsi="Arial" w:cs="Arial"/>
                <w:color w:val="000000"/>
                <w:sz w:val="20"/>
                <w:szCs w:val="20"/>
                <w:lang w:eastAsia="de-DE"/>
              </w:rPr>
              <w:t>Blaney-Criddle</w:t>
            </w:r>
            <w:proofErr w:type="spellEnd"/>
            <w:r w:rsidRPr="00D94A68">
              <w:rPr>
                <w:rFonts w:ascii="Arial" w:hAnsi="Arial" w:cs="Arial"/>
                <w:color w:val="000000"/>
                <w:sz w:val="20"/>
                <w:szCs w:val="20"/>
                <w:lang w:eastAsia="de-DE"/>
              </w:rPr>
              <w:t xml:space="preserve"> method</w:t>
            </w:r>
            <w:r>
              <w:rPr>
                <w:rFonts w:ascii="Arial" w:hAnsi="Arial" w:cs="Arial"/>
                <w:color w:val="000000"/>
                <w:sz w:val="20"/>
                <w:szCs w:val="20"/>
                <w:lang w:eastAsia="de-DE"/>
              </w:rPr>
              <w:t xml:space="preserve"> has been implemented to estimate water requirement for irrigation in golf courses. </w:t>
            </w:r>
            <w:r w:rsidRPr="00D94A68">
              <w:rPr>
                <w:rFonts w:ascii="Arial" w:hAnsi="Arial" w:cs="Arial"/>
                <w:color w:val="000000"/>
                <w:sz w:val="20"/>
                <w:szCs w:val="20"/>
                <w:lang w:eastAsia="de-DE"/>
              </w:rPr>
              <w:t>S</w:t>
            </w:r>
            <w:r w:rsidRPr="004030E9">
              <w:rPr>
                <w:rFonts w:ascii="Arial" w:hAnsi="Arial" w:cs="Arial"/>
                <w:sz w:val="20"/>
                <w:szCs w:val="20"/>
              </w:rPr>
              <w:t>pecification regarding the swimming pool types has been obtained from EUSA</w:t>
            </w:r>
            <w:r>
              <w:rPr>
                <w:rFonts w:ascii="Arial" w:hAnsi="Arial" w:cs="Arial"/>
                <w:sz w:val="20"/>
                <w:szCs w:val="20"/>
              </w:rPr>
              <w:t xml:space="preserve">. </w:t>
            </w:r>
            <w:r w:rsidRPr="004030E9">
              <w:rPr>
                <w:rFonts w:ascii="Arial" w:hAnsi="Arial" w:cs="Arial"/>
                <w:sz w:val="20"/>
                <w:szCs w:val="20"/>
              </w:rPr>
              <w:t xml:space="preserve"> </w:t>
            </w:r>
          </w:p>
          <w:p w:rsidR="00C43548" w:rsidRPr="00214D7C" w:rsidRDefault="00C43548" w:rsidP="00C43548">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563215" w:rsidRPr="00802202" w:rsidRDefault="00563215" w:rsidP="00BE5075">
            <w:pPr>
              <w:pStyle w:val="ListParagraph"/>
              <w:numPr>
                <w:ilvl w:val="0"/>
                <w:numId w:val="8"/>
              </w:numPr>
              <w:rPr>
                <w:rFonts w:ascii="Arial" w:hAnsi="Arial" w:cs="Arial"/>
                <w:sz w:val="20"/>
                <w:szCs w:val="20"/>
              </w:rPr>
            </w:pPr>
            <w:r w:rsidRPr="00802202">
              <w:rPr>
                <w:rFonts w:ascii="Arial" w:hAnsi="Arial" w:cs="Arial"/>
                <w:color w:val="FF0000"/>
                <w:sz w:val="20"/>
                <w:szCs w:val="20"/>
                <w:lang w:val="en-GB"/>
              </w:rPr>
              <w:t>EEA will</w:t>
            </w:r>
            <w:r w:rsidR="00802202">
              <w:rPr>
                <w:rFonts w:ascii="Arial" w:hAnsi="Arial" w:cs="Arial"/>
                <w:color w:val="FF0000"/>
                <w:sz w:val="20"/>
                <w:szCs w:val="20"/>
                <w:lang w:val="en-GB"/>
              </w:rPr>
              <w:t xml:space="preserve"> clearly identify</w:t>
            </w:r>
            <w:r w:rsidRPr="00802202">
              <w:rPr>
                <w:rFonts w:ascii="Arial" w:hAnsi="Arial" w:cs="Arial"/>
                <w:color w:val="FF0000"/>
                <w:sz w:val="20"/>
                <w:szCs w:val="20"/>
                <w:lang w:val="en-GB"/>
              </w:rPr>
              <w:t xml:space="preserve"> the data sources used for water use by tourism in the ‘Report on water use by tourism’. </w:t>
            </w:r>
          </w:p>
          <w:p w:rsidR="00B0778D" w:rsidRPr="00DF16F1" w:rsidRDefault="00DF16F1" w:rsidP="00D63D2B">
            <w:pPr>
              <w:rPr>
                <w:rFonts w:ascii="Arial" w:hAnsi="Arial" w:cs="Arial"/>
                <w:bCs/>
                <w:i/>
                <w:color w:val="000000"/>
                <w:sz w:val="20"/>
                <w:szCs w:val="20"/>
                <w:lang w:eastAsia="de-DE"/>
              </w:rPr>
            </w:pPr>
            <w:r w:rsidRPr="00DF16F1">
              <w:rPr>
                <w:rFonts w:ascii="Arial" w:hAnsi="Arial" w:cs="Arial"/>
                <w:bCs/>
                <w:i/>
                <w:color w:val="000000"/>
                <w:sz w:val="20"/>
                <w:szCs w:val="20"/>
                <w:lang w:eastAsia="de-DE"/>
              </w:rPr>
              <w:t>The explanation given by EEA after the meeting is as follows:</w:t>
            </w:r>
          </w:p>
          <w:p w:rsidR="00B0778D" w:rsidRPr="00DF16F1" w:rsidRDefault="00DF16F1" w:rsidP="00D63D2B">
            <w:pPr>
              <w:rPr>
                <w:rFonts w:ascii="Arial" w:hAnsi="Arial" w:cs="Arial"/>
                <w:bCs/>
                <w:color w:val="000000"/>
                <w:sz w:val="20"/>
                <w:szCs w:val="20"/>
                <w:lang w:val="en-GB" w:eastAsia="de-DE"/>
              </w:rPr>
            </w:pPr>
            <w:r w:rsidRPr="00DF16F1">
              <w:rPr>
                <w:rFonts w:ascii="Arial" w:hAnsi="Arial" w:cs="Arial"/>
                <w:i/>
                <w:sz w:val="20"/>
                <w:szCs w:val="20"/>
              </w:rPr>
              <w:t xml:space="preserve">EEA is developing a report on tourism and environment in 2016. The objective of that report is to elaborate environmental impacts of tourism and to inform the policy makers on resource efficiency. For that purpose a set of indicators have been identified, one of which relates to water use by tourism. Based on the Eurostat tourism data </w:t>
            </w:r>
            <w:r w:rsidRPr="00DF16F1">
              <w:rPr>
                <w:rFonts w:ascii="Arial" w:hAnsi="Arial" w:cs="Arial"/>
                <w:i/>
                <w:sz w:val="20"/>
                <w:szCs w:val="20"/>
                <w:lang w:val="tr-TR"/>
              </w:rPr>
              <w:t>(</w:t>
            </w:r>
            <w:r w:rsidR="008A427D">
              <w:fldChar w:fldCharType="begin"/>
            </w:r>
            <w:r w:rsidR="008A427D">
              <w:instrText xml:space="preserve"> HYPERLINK "https://drive.google.com/file/d/0BySwHi2o2aFHcG1HVEttMW5zRms/view?usp=sharing" </w:instrText>
            </w:r>
            <w:r w:rsidR="008A427D">
              <w:fldChar w:fldCharType="separate"/>
            </w:r>
            <w:r w:rsidRPr="00DF16F1">
              <w:rPr>
                <w:rStyle w:val="Hyperlink"/>
                <w:rFonts w:ascii="Arial" w:hAnsi="Arial" w:cs="Arial"/>
                <w:b/>
                <w:bCs/>
                <w:i/>
                <w:sz w:val="20"/>
                <w:szCs w:val="20"/>
              </w:rPr>
              <w:t>[</w:t>
            </w:r>
            <w:proofErr w:type="spellStart"/>
            <w:r w:rsidRPr="00DF16F1">
              <w:rPr>
                <w:rStyle w:val="Hyperlink"/>
                <w:rFonts w:ascii="Arial" w:hAnsi="Arial" w:cs="Arial"/>
                <w:b/>
                <w:bCs/>
                <w:i/>
                <w:sz w:val="20"/>
                <w:szCs w:val="20"/>
              </w:rPr>
              <w:t>tour_occ_nim</w:t>
            </w:r>
            <w:proofErr w:type="spellEnd"/>
            <w:r w:rsidRPr="00DF16F1">
              <w:rPr>
                <w:rStyle w:val="Hyperlink"/>
                <w:rFonts w:ascii="Arial" w:hAnsi="Arial" w:cs="Arial"/>
                <w:b/>
                <w:bCs/>
                <w:i/>
                <w:sz w:val="20"/>
                <w:szCs w:val="20"/>
              </w:rPr>
              <w:t>]</w:t>
            </w:r>
            <w:r w:rsidR="008A427D">
              <w:rPr>
                <w:rStyle w:val="Hyperlink"/>
                <w:rFonts w:ascii="Arial" w:hAnsi="Arial" w:cs="Arial"/>
                <w:b/>
                <w:bCs/>
                <w:i/>
                <w:sz w:val="20"/>
                <w:szCs w:val="20"/>
              </w:rPr>
              <w:fldChar w:fldCharType="end"/>
            </w:r>
            <w:r w:rsidRPr="00DF16F1">
              <w:rPr>
                <w:rFonts w:ascii="Arial" w:hAnsi="Arial" w:cs="Arial"/>
                <w:i/>
                <w:sz w:val="20"/>
                <w:szCs w:val="20"/>
              </w:rPr>
              <w:t xml:space="preserve"> and </w:t>
            </w:r>
            <w:hyperlink r:id="rId15" w:history="1">
              <w:r w:rsidRPr="00DF16F1">
                <w:rPr>
                  <w:rStyle w:val="Hyperlink"/>
                  <w:rFonts w:ascii="Arial" w:hAnsi="Arial" w:cs="Arial"/>
                  <w:b/>
                  <w:bCs/>
                  <w:i/>
                  <w:sz w:val="20"/>
                  <w:szCs w:val="20"/>
                </w:rPr>
                <w:t>[tour_occ_nin2]</w:t>
              </w:r>
            </w:hyperlink>
            <w:r w:rsidRPr="00DF16F1">
              <w:rPr>
                <w:rFonts w:ascii="Arial" w:hAnsi="Arial" w:cs="Arial"/>
                <w:i/>
                <w:sz w:val="20"/>
                <w:szCs w:val="20"/>
              </w:rPr>
              <w:t xml:space="preserve">) as well as EEA </w:t>
            </w:r>
            <w:proofErr w:type="spellStart"/>
            <w:r w:rsidRPr="00DF16F1">
              <w:rPr>
                <w:rFonts w:ascii="Arial" w:hAnsi="Arial" w:cs="Arial"/>
                <w:i/>
                <w:sz w:val="20"/>
                <w:szCs w:val="20"/>
              </w:rPr>
              <w:t>SoE</w:t>
            </w:r>
            <w:proofErr w:type="spellEnd"/>
            <w:r w:rsidRPr="00DF16F1">
              <w:rPr>
                <w:rFonts w:ascii="Arial" w:hAnsi="Arial" w:cs="Arial"/>
                <w:i/>
                <w:sz w:val="20"/>
                <w:szCs w:val="20"/>
              </w:rPr>
              <w:t xml:space="preserve"> water quantity database, </w:t>
            </w:r>
            <w:r w:rsidR="004B7C94">
              <w:rPr>
                <w:rFonts w:ascii="Arial" w:hAnsi="Arial" w:cs="Arial"/>
                <w:i/>
                <w:sz w:val="20"/>
                <w:szCs w:val="20"/>
              </w:rPr>
              <w:t xml:space="preserve">the </w:t>
            </w:r>
            <w:r w:rsidRPr="00DF16F1">
              <w:rPr>
                <w:rFonts w:ascii="Arial" w:hAnsi="Arial" w:cs="Arial"/>
                <w:i/>
                <w:sz w:val="20"/>
                <w:szCs w:val="20"/>
              </w:rPr>
              <w:t>indicator of water use by tourism is developed for three major activities creating pressures on freshwater resources; water abstraction for tourists, swimming pools and golf courses. The assessment is being developed in both format</w:t>
            </w:r>
            <w:r w:rsidR="004B7C94">
              <w:rPr>
                <w:rFonts w:ascii="Arial" w:hAnsi="Arial" w:cs="Arial"/>
                <w:i/>
                <w:sz w:val="20"/>
                <w:szCs w:val="20"/>
              </w:rPr>
              <w:t>s</w:t>
            </w:r>
            <w:r w:rsidRPr="00DF16F1">
              <w:rPr>
                <w:rFonts w:ascii="Arial" w:hAnsi="Arial" w:cs="Arial"/>
                <w:i/>
                <w:sz w:val="20"/>
                <w:szCs w:val="20"/>
              </w:rPr>
              <w:t>, as indicator and as internal report supporting the EEA Tourism and environment report.</w:t>
            </w:r>
            <w:r w:rsidRPr="00DF16F1">
              <w:rPr>
                <w:rFonts w:ascii="Arial" w:hAnsi="Arial" w:cs="Arial"/>
                <w:sz w:val="20"/>
                <w:szCs w:val="20"/>
              </w:rPr>
              <w:t> </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How complete and reliable is the water accounting?</w:t>
            </w:r>
          </w:p>
        </w:tc>
        <w:tc>
          <w:tcPr>
            <w:tcW w:w="6126" w:type="dxa"/>
            <w:shd w:val="clear" w:color="auto" w:fill="FFFFFF" w:themeFill="background1"/>
          </w:tcPr>
          <w:p w:rsidR="00B83B9B" w:rsidRPr="00763A70" w:rsidRDefault="00B83B9B" w:rsidP="00B83B9B">
            <w:pPr>
              <w:rPr>
                <w:rFonts w:ascii="Arial" w:hAnsi="Arial" w:cs="Arial"/>
                <w:bCs/>
                <w:color w:val="000000"/>
                <w:sz w:val="20"/>
                <w:szCs w:val="20"/>
                <w:lang w:eastAsia="de-DE"/>
              </w:rPr>
            </w:pPr>
            <w:r w:rsidRPr="00763A70">
              <w:rPr>
                <w:rFonts w:ascii="Arial" w:hAnsi="Arial" w:cs="Arial"/>
                <w:bCs/>
                <w:color w:val="000000"/>
                <w:sz w:val="20"/>
                <w:szCs w:val="20"/>
                <w:lang w:eastAsia="de-DE"/>
              </w:rPr>
              <w:t xml:space="preserve">There are many conceptual issues in the </w:t>
            </w:r>
            <w:r>
              <w:rPr>
                <w:rFonts w:ascii="Arial" w:hAnsi="Arial" w:cs="Arial"/>
                <w:bCs/>
                <w:color w:val="000000"/>
                <w:sz w:val="20"/>
                <w:szCs w:val="20"/>
                <w:lang w:eastAsia="de-DE"/>
              </w:rPr>
              <w:t xml:space="preserve">UNSEEA Water </w:t>
            </w:r>
            <w:r w:rsidRPr="00763A70">
              <w:rPr>
                <w:rFonts w:ascii="Arial" w:hAnsi="Arial" w:cs="Arial"/>
                <w:bCs/>
                <w:color w:val="000000"/>
                <w:sz w:val="20"/>
                <w:szCs w:val="20"/>
                <w:lang w:eastAsia="de-DE"/>
              </w:rPr>
              <w:t>appro</w:t>
            </w:r>
            <w:r>
              <w:rPr>
                <w:rFonts w:ascii="Arial" w:hAnsi="Arial" w:cs="Arial"/>
                <w:bCs/>
                <w:color w:val="000000"/>
                <w:sz w:val="20"/>
                <w:szCs w:val="20"/>
                <w:lang w:eastAsia="de-DE"/>
              </w:rPr>
              <w:t>ach. EEA is trying to frame these</w:t>
            </w:r>
            <w:r w:rsidRPr="00763A70">
              <w:rPr>
                <w:rFonts w:ascii="Arial" w:hAnsi="Arial" w:cs="Arial"/>
                <w:bCs/>
                <w:color w:val="000000"/>
                <w:sz w:val="20"/>
                <w:szCs w:val="20"/>
                <w:lang w:eastAsia="de-DE"/>
              </w:rPr>
              <w:t xml:space="preserve"> issues to find additional solutions for it. It is not easy to collect all data that are needed; </w:t>
            </w:r>
            <w:r>
              <w:rPr>
                <w:rFonts w:ascii="Arial" w:hAnsi="Arial" w:cs="Arial"/>
                <w:bCs/>
                <w:color w:val="000000"/>
                <w:sz w:val="20"/>
                <w:szCs w:val="20"/>
                <w:lang w:eastAsia="de-DE"/>
              </w:rPr>
              <w:t xml:space="preserve">thus, </w:t>
            </w:r>
            <w:r w:rsidRPr="00763A70">
              <w:rPr>
                <w:rFonts w:ascii="Arial" w:hAnsi="Arial" w:cs="Arial"/>
                <w:bCs/>
                <w:color w:val="000000"/>
                <w:sz w:val="20"/>
                <w:szCs w:val="20"/>
                <w:lang w:eastAsia="de-DE"/>
              </w:rPr>
              <w:t>sometimes proxies are used</w:t>
            </w:r>
            <w:r>
              <w:rPr>
                <w:rFonts w:ascii="Arial" w:hAnsi="Arial" w:cs="Arial"/>
                <w:bCs/>
                <w:color w:val="000000"/>
                <w:sz w:val="20"/>
                <w:szCs w:val="20"/>
                <w:lang w:eastAsia="de-DE"/>
              </w:rPr>
              <w:t>.</w:t>
            </w:r>
          </w:p>
          <w:p w:rsidR="00763A70" w:rsidRPr="00763A70" w:rsidRDefault="00B83B9B" w:rsidP="00B83B9B">
            <w:pPr>
              <w:rPr>
                <w:rFonts w:ascii="Arial" w:hAnsi="Arial" w:cs="Arial"/>
                <w:bCs/>
                <w:color w:val="000000"/>
                <w:sz w:val="20"/>
                <w:szCs w:val="20"/>
                <w:lang w:eastAsia="de-DE"/>
              </w:rPr>
            </w:pPr>
            <w:r w:rsidRPr="00763A70">
              <w:rPr>
                <w:rFonts w:ascii="Arial" w:hAnsi="Arial" w:cs="Arial"/>
                <w:bCs/>
                <w:color w:val="000000"/>
                <w:sz w:val="20"/>
                <w:szCs w:val="20"/>
                <w:lang w:eastAsia="de-DE"/>
              </w:rPr>
              <w:t xml:space="preserve">The results are not 100% robust because of the nature of this kind of modelling. Data from Eurostat </w:t>
            </w:r>
            <w:r>
              <w:rPr>
                <w:rFonts w:ascii="Arial" w:hAnsi="Arial" w:cs="Arial"/>
                <w:bCs/>
                <w:color w:val="000000"/>
                <w:sz w:val="20"/>
                <w:szCs w:val="20"/>
                <w:lang w:eastAsia="de-DE"/>
              </w:rPr>
              <w:t xml:space="preserve">and </w:t>
            </w:r>
            <w:proofErr w:type="spellStart"/>
            <w:r>
              <w:rPr>
                <w:rFonts w:ascii="Arial" w:hAnsi="Arial" w:cs="Arial"/>
                <w:bCs/>
                <w:color w:val="000000"/>
                <w:sz w:val="20"/>
                <w:szCs w:val="20"/>
                <w:lang w:eastAsia="de-DE"/>
              </w:rPr>
              <w:t>SoE</w:t>
            </w:r>
            <w:proofErr w:type="spellEnd"/>
            <w:r>
              <w:rPr>
                <w:rFonts w:ascii="Arial" w:hAnsi="Arial" w:cs="Arial"/>
                <w:bCs/>
                <w:color w:val="000000"/>
                <w:sz w:val="20"/>
                <w:szCs w:val="20"/>
                <w:lang w:eastAsia="de-DE"/>
              </w:rPr>
              <w:t xml:space="preserve"> </w:t>
            </w:r>
            <w:r w:rsidRPr="00763A70">
              <w:rPr>
                <w:rFonts w:ascii="Arial" w:hAnsi="Arial" w:cs="Arial"/>
                <w:bCs/>
                <w:color w:val="000000"/>
                <w:sz w:val="20"/>
                <w:szCs w:val="20"/>
                <w:lang w:eastAsia="de-DE"/>
              </w:rPr>
              <w:t>are used to complete the information</w:t>
            </w:r>
            <w:r>
              <w:rPr>
                <w:rFonts w:ascii="Arial" w:hAnsi="Arial" w:cs="Arial"/>
                <w:bCs/>
                <w:color w:val="000000"/>
                <w:sz w:val="20"/>
                <w:szCs w:val="20"/>
                <w:lang w:eastAsia="de-DE"/>
              </w:rPr>
              <w:t xml:space="preserve"> and further validation of the results.</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color w:val="000000"/>
                <w:sz w:val="20"/>
                <w:szCs w:val="20"/>
                <w:lang w:eastAsia="de-DE"/>
              </w:rPr>
              <w:t>Titles and</w:t>
            </w:r>
            <w:r w:rsidR="005D2485">
              <w:rPr>
                <w:rFonts w:ascii="Arial" w:hAnsi="Arial" w:cs="Arial"/>
                <w:color w:val="000000"/>
                <w:sz w:val="20"/>
                <w:szCs w:val="20"/>
                <w:lang w:eastAsia="de-DE"/>
              </w:rPr>
              <w:t xml:space="preserve"> legends: be carefully with them</w:t>
            </w:r>
            <w:r w:rsidRPr="00763A70">
              <w:rPr>
                <w:rFonts w:ascii="Arial" w:hAnsi="Arial" w:cs="Arial"/>
                <w:color w:val="000000"/>
                <w:sz w:val="20"/>
                <w:szCs w:val="20"/>
                <w:lang w:eastAsia="de-DE"/>
              </w:rPr>
              <w:t xml:space="preserve"> in reports and slides, e.g. mention if the result is "modelled":  or "estimated"</w:t>
            </w:r>
          </w:p>
        </w:tc>
        <w:tc>
          <w:tcPr>
            <w:tcW w:w="6126" w:type="dxa"/>
            <w:shd w:val="clear" w:color="auto" w:fill="FFFFFF" w:themeFill="background1"/>
          </w:tcPr>
          <w:p w:rsidR="00763A70" w:rsidRDefault="00763A70" w:rsidP="00D63D2B">
            <w:pPr>
              <w:textAlignment w:val="center"/>
              <w:rPr>
                <w:rFonts w:ascii="Arial" w:hAnsi="Arial" w:cs="Arial"/>
                <w:color w:val="000000"/>
                <w:sz w:val="20"/>
                <w:szCs w:val="20"/>
                <w:lang w:eastAsia="de-DE"/>
              </w:rPr>
            </w:pPr>
            <w:proofErr w:type="spellStart"/>
            <w:r w:rsidRPr="00763A70">
              <w:rPr>
                <w:rFonts w:ascii="Arial" w:hAnsi="Arial" w:cs="Arial"/>
                <w:color w:val="000000"/>
                <w:sz w:val="20"/>
                <w:szCs w:val="20"/>
                <w:lang w:eastAsia="de-DE"/>
              </w:rPr>
              <w:t>SoE</w:t>
            </w:r>
            <w:proofErr w:type="spellEnd"/>
            <w:r w:rsidRPr="00763A70">
              <w:rPr>
                <w:rFonts w:ascii="Arial" w:hAnsi="Arial" w:cs="Arial"/>
                <w:color w:val="000000"/>
                <w:sz w:val="20"/>
                <w:szCs w:val="20"/>
                <w:lang w:eastAsia="de-DE"/>
              </w:rPr>
              <w:t xml:space="preserve"> Data are reported and floods are modelled.</w:t>
            </w:r>
          </w:p>
          <w:p w:rsidR="00C43548" w:rsidRDefault="00C43548" w:rsidP="00D63D2B">
            <w:pPr>
              <w:textAlignment w:val="center"/>
              <w:rPr>
                <w:rFonts w:ascii="Arial" w:hAnsi="Arial" w:cs="Arial"/>
                <w:color w:val="000000"/>
                <w:sz w:val="20"/>
                <w:szCs w:val="20"/>
                <w:lang w:eastAsia="de-DE"/>
              </w:rPr>
            </w:pPr>
          </w:p>
          <w:p w:rsidR="00C43548" w:rsidRPr="00214D7C" w:rsidRDefault="00C43548" w:rsidP="00C43548">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C43548" w:rsidRPr="00C43548" w:rsidRDefault="00C43548" w:rsidP="00BE5075">
            <w:pPr>
              <w:numPr>
                <w:ilvl w:val="0"/>
                <w:numId w:val="5"/>
              </w:numPr>
              <w:rPr>
                <w:rFonts w:ascii="Arial" w:hAnsi="Arial" w:cs="Arial"/>
                <w:color w:val="FF0000"/>
                <w:sz w:val="20"/>
                <w:szCs w:val="20"/>
              </w:rPr>
            </w:pPr>
            <w:r w:rsidRPr="00C43548">
              <w:rPr>
                <w:rFonts w:ascii="Arial" w:hAnsi="Arial" w:cs="Arial"/>
                <w:color w:val="FF0000"/>
                <w:sz w:val="20"/>
                <w:szCs w:val="20"/>
                <w:lang w:val="en-GB"/>
              </w:rPr>
              <w:t>EEA will ensure that the legends and titles of the figures in the ‘Report on the use of freshwater resources in Europe (2002 – 2014)’ will clearly reflect if monitored or modelled data are being presented. Also for all other products.</w:t>
            </w:r>
          </w:p>
          <w:p w:rsidR="00763A70" w:rsidRPr="00763A70" w:rsidRDefault="00763A70" w:rsidP="00D63D2B">
            <w:pPr>
              <w:rPr>
                <w:rFonts w:ascii="Arial" w:hAnsi="Arial" w:cs="Arial"/>
                <w:bCs/>
                <w:color w:val="000000"/>
                <w:sz w:val="20"/>
                <w:szCs w:val="20"/>
                <w:lang w:eastAsia="de-DE"/>
              </w:rPr>
            </w:pPr>
          </w:p>
        </w:tc>
      </w:tr>
      <w:tr w:rsidR="005D2485" w:rsidRPr="00763A70" w:rsidTr="00D63D2B">
        <w:trPr>
          <w:jc w:val="center"/>
        </w:trPr>
        <w:tc>
          <w:tcPr>
            <w:tcW w:w="9121" w:type="dxa"/>
            <w:gridSpan w:val="2"/>
            <w:shd w:val="clear" w:color="auto" w:fill="FFFFFF" w:themeFill="background1"/>
            <w:vAlign w:val="center"/>
          </w:tcPr>
          <w:p w:rsidR="005D2485" w:rsidRPr="00763A70" w:rsidRDefault="005D2485" w:rsidP="00651BA0">
            <w:pPr>
              <w:rPr>
                <w:rFonts w:ascii="Arial" w:hAnsi="Arial" w:cs="Arial"/>
                <w:b/>
                <w:i/>
                <w:sz w:val="20"/>
                <w:szCs w:val="20"/>
                <w:lang w:val="en-GB"/>
              </w:rPr>
            </w:pPr>
          </w:p>
        </w:tc>
      </w:tr>
      <w:tr w:rsidR="00F22353" w:rsidRPr="00196EC3" w:rsidTr="00196EC3">
        <w:trPr>
          <w:jc w:val="center"/>
        </w:trPr>
        <w:tc>
          <w:tcPr>
            <w:tcW w:w="9121" w:type="dxa"/>
            <w:gridSpan w:val="2"/>
            <w:shd w:val="clear" w:color="auto" w:fill="F2F2F2" w:themeFill="background1" w:themeFillShade="F2"/>
            <w:vAlign w:val="center"/>
          </w:tcPr>
          <w:p w:rsidR="00F22353" w:rsidRPr="00196EC3" w:rsidRDefault="00F22353" w:rsidP="00763A70">
            <w:pPr>
              <w:pStyle w:val="Default"/>
              <w:spacing w:before="120" w:after="120"/>
              <w:rPr>
                <w:b/>
                <w:sz w:val="20"/>
                <w:szCs w:val="20"/>
              </w:rPr>
            </w:pPr>
            <w:r w:rsidRPr="00196EC3">
              <w:rPr>
                <w:b/>
                <w:sz w:val="20"/>
                <w:szCs w:val="20"/>
              </w:rPr>
              <w:t xml:space="preserve">Floods report by </w:t>
            </w:r>
            <w:proofErr w:type="spellStart"/>
            <w:r w:rsidRPr="00196EC3">
              <w:rPr>
                <w:b/>
                <w:sz w:val="20"/>
                <w:szCs w:val="20"/>
              </w:rPr>
              <w:t>Wouter</w:t>
            </w:r>
            <w:proofErr w:type="spellEnd"/>
            <w:r w:rsidRPr="00196EC3">
              <w:rPr>
                <w:b/>
                <w:sz w:val="20"/>
                <w:szCs w:val="20"/>
              </w:rPr>
              <w:t xml:space="preserve"> </w:t>
            </w:r>
            <w:proofErr w:type="spellStart"/>
            <w:r w:rsidRPr="00196EC3">
              <w:rPr>
                <w:b/>
                <w:sz w:val="20"/>
                <w:szCs w:val="20"/>
              </w:rPr>
              <w:t>Vanneuville</w:t>
            </w:r>
            <w:proofErr w:type="spellEnd"/>
            <w:r w:rsidRPr="00196EC3">
              <w:rPr>
                <w:b/>
                <w:sz w:val="20"/>
                <w:szCs w:val="20"/>
              </w:rPr>
              <w:t xml:space="preserve"> (Flanders Hydraulics Research)</w:t>
            </w:r>
          </w:p>
        </w:tc>
      </w:tr>
      <w:tr w:rsidR="00F22353" w:rsidRPr="0049780F" w:rsidTr="00E636BD">
        <w:trPr>
          <w:jc w:val="center"/>
        </w:trPr>
        <w:tc>
          <w:tcPr>
            <w:tcW w:w="9121" w:type="dxa"/>
            <w:gridSpan w:val="2"/>
            <w:shd w:val="clear" w:color="auto" w:fill="FFFFFF" w:themeFill="background1"/>
            <w:vAlign w:val="center"/>
          </w:tcPr>
          <w:p w:rsidR="0049780F" w:rsidRPr="0049780F" w:rsidRDefault="0049780F" w:rsidP="0049780F">
            <w:pPr>
              <w:rPr>
                <w:rFonts w:ascii="Arial" w:hAnsi="Arial" w:cs="Arial"/>
                <w:color w:val="000000"/>
                <w:sz w:val="20"/>
                <w:szCs w:val="20"/>
                <w:lang w:eastAsia="de-DE"/>
              </w:rPr>
            </w:pPr>
            <w:proofErr w:type="spellStart"/>
            <w:r w:rsidRPr="0049780F">
              <w:rPr>
                <w:rFonts w:ascii="Arial" w:hAnsi="Arial" w:cs="Arial"/>
                <w:color w:val="000000"/>
                <w:sz w:val="20"/>
                <w:szCs w:val="20"/>
                <w:lang w:eastAsia="de-DE"/>
              </w:rPr>
              <w:t>Wouter</w:t>
            </w:r>
            <w:proofErr w:type="spellEnd"/>
            <w:r w:rsidRPr="0049780F">
              <w:rPr>
                <w:rFonts w:ascii="Arial" w:hAnsi="Arial" w:cs="Arial"/>
                <w:color w:val="000000"/>
                <w:sz w:val="20"/>
                <w:szCs w:val="20"/>
                <w:lang w:eastAsia="de-DE"/>
              </w:rPr>
              <w:t xml:space="preserve"> </w:t>
            </w:r>
            <w:proofErr w:type="spellStart"/>
            <w:r w:rsidRPr="0049780F">
              <w:rPr>
                <w:rFonts w:ascii="Arial" w:hAnsi="Arial" w:cs="Arial"/>
                <w:color w:val="000000"/>
                <w:sz w:val="20"/>
                <w:szCs w:val="20"/>
                <w:lang w:eastAsia="de-DE"/>
              </w:rPr>
              <w:t>Vanneuville</w:t>
            </w:r>
            <w:proofErr w:type="spellEnd"/>
            <w:r w:rsidRPr="0049780F">
              <w:rPr>
                <w:rFonts w:ascii="Arial" w:hAnsi="Arial" w:cs="Arial"/>
                <w:color w:val="000000"/>
                <w:sz w:val="20"/>
                <w:szCs w:val="20"/>
                <w:lang w:eastAsia="de-DE"/>
              </w:rPr>
              <w:t xml:space="preserve"> (Flanders Hydraulics Research) gave a presentation</w:t>
            </w:r>
            <w:r w:rsidR="005D2485">
              <w:rPr>
                <w:rFonts w:ascii="Arial" w:hAnsi="Arial" w:cs="Arial"/>
                <w:color w:val="000000"/>
                <w:sz w:val="20"/>
                <w:szCs w:val="20"/>
                <w:lang w:eastAsia="de-DE"/>
              </w:rPr>
              <w:t xml:space="preserve"> </w:t>
            </w:r>
            <w:r w:rsidR="00EE2BE5">
              <w:rPr>
                <w:rFonts w:ascii="Arial" w:hAnsi="Arial" w:cs="Arial"/>
                <w:color w:val="000000"/>
                <w:sz w:val="20"/>
                <w:szCs w:val="20"/>
                <w:lang w:eastAsia="de-DE"/>
              </w:rPr>
              <w:t>(</w:t>
            </w:r>
            <w:hyperlink r:id="rId16" w:history="1">
              <w:r w:rsidR="00EE2BE5" w:rsidRPr="00EE2BE5">
                <w:rPr>
                  <w:rStyle w:val="Hyperlink"/>
                  <w:rFonts w:ascii="Arial" w:hAnsi="Arial" w:cs="Arial"/>
                  <w:sz w:val="20"/>
                  <w:szCs w:val="20"/>
                </w:rPr>
                <w:t>Session 1.5 Flood risks and environmental vulnerability Wouter Vanneuville.pdf</w:t>
              </w:r>
            </w:hyperlink>
            <w:r w:rsidR="00EE2BE5">
              <w:t>)</w:t>
            </w:r>
            <w:r w:rsidRPr="0049780F">
              <w:rPr>
                <w:rFonts w:ascii="Arial" w:hAnsi="Arial" w:cs="Arial"/>
                <w:color w:val="000000"/>
                <w:sz w:val="20"/>
                <w:szCs w:val="20"/>
                <w:lang w:eastAsia="de-DE"/>
              </w:rPr>
              <w:t xml:space="preserve"> about “Flood risk and environmental vulnerability - Exploring the synergies between floodplain restoration, water policies and thematic policies” based on the EEA report </w:t>
            </w:r>
            <w:proofErr w:type="spellStart"/>
            <w:r w:rsidRPr="0049780F">
              <w:rPr>
                <w:rFonts w:ascii="Arial" w:hAnsi="Arial" w:cs="Arial"/>
                <w:color w:val="000000"/>
                <w:sz w:val="20"/>
                <w:szCs w:val="20"/>
                <w:lang w:eastAsia="de-DE"/>
              </w:rPr>
              <w:t>Nr</w:t>
            </w:r>
            <w:proofErr w:type="spellEnd"/>
            <w:r w:rsidRPr="0049780F">
              <w:rPr>
                <w:rFonts w:ascii="Arial" w:hAnsi="Arial" w:cs="Arial"/>
                <w:color w:val="000000"/>
                <w:sz w:val="20"/>
                <w:szCs w:val="20"/>
                <w:lang w:eastAsia="de-DE"/>
              </w:rPr>
              <w:t xml:space="preserve">. 1-2016 </w:t>
            </w:r>
            <w:hyperlink r:id="rId17" w:history="1">
              <w:r w:rsidRPr="0049780F">
                <w:rPr>
                  <w:rStyle w:val="Hyperlink"/>
                  <w:rFonts w:ascii="Arial" w:hAnsi="Arial" w:cs="Arial"/>
                  <w:sz w:val="20"/>
                  <w:szCs w:val="20"/>
                  <w:lang w:eastAsia="de-DE"/>
                </w:rPr>
                <w:t>http://www.eea.europa.eu/publications/flood-risks-and-environmental-vulnerability</w:t>
              </w:r>
            </w:hyperlink>
            <w:r w:rsidRPr="0049780F">
              <w:rPr>
                <w:rFonts w:ascii="Arial" w:hAnsi="Arial" w:cs="Arial"/>
                <w:color w:val="000000"/>
                <w:sz w:val="20"/>
                <w:szCs w:val="20"/>
                <w:lang w:eastAsia="de-DE"/>
              </w:rPr>
              <w:t xml:space="preserve"> </w:t>
            </w:r>
          </w:p>
          <w:p w:rsidR="0049780F" w:rsidRPr="0049780F" w:rsidRDefault="0049780F" w:rsidP="0049780F">
            <w:pPr>
              <w:rPr>
                <w:rFonts w:ascii="Arial" w:hAnsi="Arial" w:cs="Arial"/>
                <w:color w:val="000000"/>
                <w:sz w:val="20"/>
                <w:szCs w:val="20"/>
                <w:lang w:eastAsia="de-DE"/>
              </w:rPr>
            </w:pPr>
            <w:r w:rsidRPr="0049780F">
              <w:rPr>
                <w:rFonts w:ascii="Arial" w:hAnsi="Arial" w:cs="Arial"/>
                <w:bCs/>
                <w:color w:val="000000"/>
                <w:sz w:val="20"/>
                <w:szCs w:val="20"/>
                <w:lang w:eastAsia="de-DE"/>
              </w:rPr>
              <w:t>There were no questions or discussion after this presentation.</w:t>
            </w:r>
          </w:p>
          <w:p w:rsidR="00F22353" w:rsidRPr="0049780F" w:rsidRDefault="00F22353" w:rsidP="00651BA0">
            <w:pPr>
              <w:rPr>
                <w:rFonts w:ascii="Arial" w:hAnsi="Arial" w:cs="Arial"/>
                <w:b/>
                <w:i/>
                <w:sz w:val="20"/>
                <w:szCs w:val="20"/>
              </w:rPr>
            </w:pPr>
          </w:p>
        </w:tc>
      </w:tr>
      <w:tr w:rsidR="00F22353" w:rsidRPr="00196EC3" w:rsidTr="00196EC3">
        <w:trPr>
          <w:jc w:val="center"/>
        </w:trPr>
        <w:tc>
          <w:tcPr>
            <w:tcW w:w="9121" w:type="dxa"/>
            <w:gridSpan w:val="2"/>
            <w:shd w:val="clear" w:color="auto" w:fill="F2F2F2" w:themeFill="background1" w:themeFillShade="F2"/>
            <w:vAlign w:val="center"/>
          </w:tcPr>
          <w:p w:rsidR="00F22353" w:rsidRPr="00196EC3" w:rsidRDefault="00F22353" w:rsidP="00763A70">
            <w:pPr>
              <w:pStyle w:val="Default"/>
              <w:spacing w:before="120" w:after="120"/>
              <w:rPr>
                <w:b/>
                <w:sz w:val="20"/>
                <w:szCs w:val="20"/>
              </w:rPr>
            </w:pPr>
            <w:r w:rsidRPr="00196EC3">
              <w:rPr>
                <w:b/>
                <w:sz w:val="20"/>
                <w:szCs w:val="20"/>
              </w:rPr>
              <w:t xml:space="preserve">2017 report on climate change adaptation and disaster risk reduction by </w:t>
            </w:r>
            <w:proofErr w:type="spellStart"/>
            <w:r w:rsidRPr="00196EC3">
              <w:rPr>
                <w:b/>
                <w:sz w:val="20"/>
                <w:szCs w:val="20"/>
              </w:rPr>
              <w:t>Blaz</w:t>
            </w:r>
            <w:proofErr w:type="spellEnd"/>
            <w:r w:rsidRPr="00196EC3">
              <w:rPr>
                <w:b/>
                <w:sz w:val="20"/>
                <w:szCs w:val="20"/>
              </w:rPr>
              <w:t xml:space="preserve"> </w:t>
            </w:r>
            <w:proofErr w:type="spellStart"/>
            <w:r w:rsidRPr="00196EC3">
              <w:rPr>
                <w:b/>
                <w:sz w:val="20"/>
                <w:szCs w:val="20"/>
              </w:rPr>
              <w:t>Kurnik</w:t>
            </w:r>
            <w:proofErr w:type="spellEnd"/>
            <w:r w:rsidRPr="00196EC3">
              <w:rPr>
                <w:b/>
                <w:sz w:val="20"/>
                <w:szCs w:val="20"/>
              </w:rPr>
              <w:t xml:space="preserve"> (EEA)</w:t>
            </w:r>
          </w:p>
        </w:tc>
      </w:tr>
      <w:tr w:rsidR="00F22353" w:rsidRPr="0049780F" w:rsidTr="00E636BD">
        <w:trPr>
          <w:jc w:val="center"/>
        </w:trPr>
        <w:tc>
          <w:tcPr>
            <w:tcW w:w="9121" w:type="dxa"/>
            <w:gridSpan w:val="2"/>
            <w:shd w:val="clear" w:color="auto" w:fill="FFFFFF" w:themeFill="background1"/>
            <w:vAlign w:val="center"/>
          </w:tcPr>
          <w:p w:rsidR="0049780F" w:rsidRPr="0049780F" w:rsidRDefault="00D63D2B" w:rsidP="0049780F">
            <w:pPr>
              <w:rPr>
                <w:rFonts w:ascii="Arial" w:hAnsi="Arial" w:cs="Arial"/>
                <w:color w:val="000000"/>
                <w:sz w:val="20"/>
                <w:szCs w:val="20"/>
                <w:lang w:eastAsia="de-DE"/>
              </w:rPr>
            </w:pPr>
            <w:proofErr w:type="spellStart"/>
            <w:r w:rsidRPr="00D63D2B">
              <w:rPr>
                <w:rFonts w:ascii="Arial" w:hAnsi="Arial" w:cs="Arial"/>
                <w:color w:val="000000"/>
                <w:sz w:val="20"/>
                <w:szCs w:val="20"/>
                <w:lang w:eastAsia="de-DE"/>
              </w:rPr>
              <w:t>Blaz</w:t>
            </w:r>
            <w:proofErr w:type="spellEnd"/>
            <w:r w:rsidRPr="00D63D2B">
              <w:rPr>
                <w:rFonts w:ascii="Arial" w:hAnsi="Arial" w:cs="Arial"/>
                <w:color w:val="000000"/>
                <w:sz w:val="20"/>
                <w:szCs w:val="20"/>
                <w:lang w:eastAsia="de-DE"/>
              </w:rPr>
              <w:t xml:space="preserve"> </w:t>
            </w:r>
            <w:proofErr w:type="spellStart"/>
            <w:r w:rsidRPr="00D63D2B">
              <w:rPr>
                <w:rFonts w:ascii="Arial" w:hAnsi="Arial" w:cs="Arial"/>
                <w:color w:val="000000"/>
                <w:sz w:val="20"/>
                <w:szCs w:val="20"/>
                <w:lang w:eastAsia="de-DE"/>
              </w:rPr>
              <w:t>Kurnik</w:t>
            </w:r>
            <w:proofErr w:type="spellEnd"/>
            <w:r w:rsidRPr="00D63D2B">
              <w:rPr>
                <w:rFonts w:ascii="Arial" w:hAnsi="Arial" w:cs="Arial"/>
                <w:color w:val="000000"/>
                <w:sz w:val="20"/>
                <w:szCs w:val="20"/>
                <w:lang w:eastAsia="de-DE"/>
              </w:rPr>
              <w:t xml:space="preserve"> (EEA) presented the plans for the 2017 report on climate change adaptation and disaster</w:t>
            </w:r>
            <w:r>
              <w:rPr>
                <w:rFonts w:ascii="Arial" w:hAnsi="Arial" w:cs="Arial"/>
                <w:color w:val="000000"/>
                <w:sz w:val="20"/>
                <w:szCs w:val="20"/>
                <w:lang w:eastAsia="de-DE"/>
              </w:rPr>
              <w:t xml:space="preserve"> risk reduction</w:t>
            </w:r>
            <w:r w:rsidRPr="00D63D2B">
              <w:rPr>
                <w:rFonts w:ascii="Arial" w:hAnsi="Arial" w:cs="Arial"/>
                <w:color w:val="000000"/>
                <w:sz w:val="20"/>
                <w:szCs w:val="20"/>
                <w:lang w:eastAsia="de-DE"/>
              </w:rPr>
              <w:t xml:space="preserve"> </w:t>
            </w:r>
            <w:r w:rsidR="00EE2BE5">
              <w:rPr>
                <w:rFonts w:ascii="Arial" w:hAnsi="Arial" w:cs="Arial"/>
                <w:color w:val="000000"/>
                <w:sz w:val="20"/>
                <w:szCs w:val="20"/>
                <w:lang w:eastAsia="de-DE"/>
              </w:rPr>
              <w:t>(</w:t>
            </w:r>
            <w:hyperlink r:id="rId18" w:history="1">
              <w:r w:rsidR="00EE2BE5" w:rsidRPr="00EE2BE5">
                <w:rPr>
                  <w:rStyle w:val="Hyperlink"/>
                  <w:rFonts w:ascii="Arial" w:hAnsi="Arial" w:cs="Arial"/>
                  <w:sz w:val="20"/>
                  <w:szCs w:val="20"/>
                </w:rPr>
                <w:t xml:space="preserve">Session 1.6 EEA report on Climate change adaptation and disaster risk reduction </w:t>
              </w:r>
              <w:proofErr w:type="spellStart"/>
              <w:r w:rsidR="00EE2BE5" w:rsidRPr="00EE2BE5">
                <w:rPr>
                  <w:rStyle w:val="Hyperlink"/>
                  <w:rFonts w:ascii="Arial" w:hAnsi="Arial" w:cs="Arial"/>
                  <w:sz w:val="20"/>
                  <w:szCs w:val="20"/>
                </w:rPr>
                <w:t>Blaz</w:t>
              </w:r>
              <w:proofErr w:type="spellEnd"/>
              <w:r w:rsidR="00EE2BE5" w:rsidRPr="00EE2BE5">
                <w:rPr>
                  <w:rStyle w:val="Hyperlink"/>
                  <w:rFonts w:ascii="Arial" w:hAnsi="Arial" w:cs="Arial"/>
                  <w:sz w:val="20"/>
                  <w:szCs w:val="20"/>
                </w:rPr>
                <w:t xml:space="preserve"> </w:t>
              </w:r>
              <w:proofErr w:type="spellStart"/>
              <w:r w:rsidR="00EE2BE5" w:rsidRPr="00EE2BE5">
                <w:rPr>
                  <w:rStyle w:val="Hyperlink"/>
                  <w:rFonts w:ascii="Arial" w:hAnsi="Arial" w:cs="Arial"/>
                  <w:sz w:val="20"/>
                  <w:szCs w:val="20"/>
                </w:rPr>
                <w:t>Kurnik</w:t>
              </w:r>
              <w:proofErr w:type="spellEnd"/>
              <w:r w:rsidR="00EE2BE5" w:rsidRPr="00EE2BE5">
                <w:rPr>
                  <w:rStyle w:val="Hyperlink"/>
                  <w:rFonts w:ascii="Arial" w:hAnsi="Arial" w:cs="Arial"/>
                  <w:sz w:val="20"/>
                  <w:szCs w:val="20"/>
                </w:rPr>
                <w:t xml:space="preserve"> EEA.pdf</w:t>
              </w:r>
            </w:hyperlink>
            <w:r w:rsidR="00EE2BE5" w:rsidRPr="00EE2BE5">
              <w:rPr>
                <w:rFonts w:ascii="Arial" w:hAnsi="Arial" w:cs="Arial"/>
                <w:sz w:val="20"/>
                <w:szCs w:val="20"/>
              </w:rPr>
              <w:t>)</w:t>
            </w:r>
            <w:r>
              <w:rPr>
                <w:rFonts w:ascii="Arial" w:hAnsi="Arial" w:cs="Arial"/>
                <w:color w:val="000000"/>
                <w:sz w:val="20"/>
                <w:szCs w:val="20"/>
                <w:lang w:eastAsia="de-DE"/>
              </w:rPr>
              <w:t xml:space="preserve"> </w:t>
            </w:r>
          </w:p>
          <w:p w:rsidR="0049780F" w:rsidRPr="0049780F" w:rsidRDefault="0049780F" w:rsidP="0049780F">
            <w:pPr>
              <w:rPr>
                <w:rFonts w:ascii="Arial" w:hAnsi="Arial" w:cs="Arial"/>
                <w:sz w:val="20"/>
                <w:szCs w:val="20"/>
                <w:lang w:eastAsia="de-DE"/>
              </w:rPr>
            </w:pPr>
          </w:p>
          <w:p w:rsidR="0049780F" w:rsidRPr="0049780F" w:rsidRDefault="0049780F" w:rsidP="0049780F">
            <w:pPr>
              <w:rPr>
                <w:rFonts w:ascii="Arial" w:hAnsi="Arial" w:cs="Arial"/>
                <w:color w:val="000000"/>
                <w:sz w:val="20"/>
                <w:szCs w:val="20"/>
                <w:lang w:eastAsia="de-DE"/>
              </w:rPr>
            </w:pPr>
            <w:r w:rsidRPr="0049780F">
              <w:rPr>
                <w:rFonts w:ascii="Arial" w:hAnsi="Arial" w:cs="Arial"/>
                <w:b/>
                <w:bCs/>
                <w:color w:val="000000"/>
                <w:sz w:val="20"/>
                <w:szCs w:val="20"/>
                <w:lang w:eastAsia="de-DE"/>
              </w:rPr>
              <w:t>Discussion</w:t>
            </w:r>
            <w:r w:rsidR="00CA4118">
              <w:rPr>
                <w:rFonts w:ascii="Arial" w:hAnsi="Arial" w:cs="Arial"/>
                <w:b/>
                <w:bCs/>
                <w:color w:val="000000"/>
                <w:sz w:val="20"/>
                <w:szCs w:val="20"/>
                <w:lang w:eastAsia="de-DE"/>
              </w:rPr>
              <w:t>:</w:t>
            </w:r>
          </w:p>
          <w:p w:rsidR="0049780F" w:rsidRPr="0049780F" w:rsidRDefault="0049780F" w:rsidP="0049780F">
            <w:pPr>
              <w:textAlignment w:val="center"/>
              <w:rPr>
                <w:rFonts w:ascii="Arial" w:hAnsi="Arial" w:cs="Arial"/>
                <w:color w:val="000000"/>
                <w:sz w:val="20"/>
                <w:szCs w:val="20"/>
                <w:lang w:eastAsia="de-DE"/>
              </w:rPr>
            </w:pPr>
            <w:r w:rsidRPr="0049780F">
              <w:rPr>
                <w:rFonts w:ascii="Arial" w:hAnsi="Arial" w:cs="Arial"/>
                <w:color w:val="000000"/>
                <w:sz w:val="20"/>
                <w:szCs w:val="20"/>
                <w:lang w:eastAsia="de-DE"/>
              </w:rPr>
              <w:t xml:space="preserve">It was recommended to send this report also to the </w:t>
            </w:r>
            <w:r w:rsidR="00A619D8">
              <w:rPr>
                <w:rFonts w:ascii="Arial" w:hAnsi="Arial" w:cs="Arial"/>
                <w:color w:val="000000"/>
                <w:sz w:val="20"/>
                <w:szCs w:val="20"/>
                <w:lang w:eastAsia="de-DE"/>
              </w:rPr>
              <w:t>water</w:t>
            </w:r>
            <w:r w:rsidRPr="0049780F">
              <w:rPr>
                <w:rFonts w:ascii="Arial" w:hAnsi="Arial" w:cs="Arial"/>
                <w:color w:val="000000"/>
                <w:sz w:val="20"/>
                <w:szCs w:val="20"/>
                <w:lang w:eastAsia="de-DE"/>
              </w:rPr>
              <w:t xml:space="preserve"> NRCs. EEA agreed on this proposal. There was a note for a conference in Bonn next year “Megacities - 100 resilient cities”. EEA is aware of this activities and played an active role in the </w:t>
            </w:r>
            <w:proofErr w:type="gramStart"/>
            <w:r w:rsidRPr="0049780F">
              <w:rPr>
                <w:rFonts w:ascii="Arial" w:hAnsi="Arial" w:cs="Arial"/>
                <w:color w:val="000000"/>
                <w:sz w:val="20"/>
                <w:szCs w:val="20"/>
                <w:lang w:eastAsia="de-DE"/>
              </w:rPr>
              <w:t>previous  conferences</w:t>
            </w:r>
            <w:proofErr w:type="gramEnd"/>
            <w:r w:rsidRPr="0049780F">
              <w:rPr>
                <w:rFonts w:ascii="Arial" w:hAnsi="Arial" w:cs="Arial"/>
                <w:color w:val="000000"/>
                <w:sz w:val="20"/>
                <w:szCs w:val="20"/>
                <w:lang w:eastAsia="de-DE"/>
              </w:rPr>
              <w:t xml:space="preserve"> on this topic.</w:t>
            </w:r>
          </w:p>
          <w:p w:rsidR="0049780F" w:rsidRPr="0049780F" w:rsidRDefault="008A427D" w:rsidP="0049780F">
            <w:pPr>
              <w:textAlignment w:val="center"/>
              <w:rPr>
                <w:rFonts w:ascii="Arial" w:hAnsi="Arial" w:cs="Arial"/>
                <w:color w:val="000000"/>
                <w:sz w:val="20"/>
                <w:szCs w:val="20"/>
                <w:lang w:eastAsia="de-DE"/>
              </w:rPr>
            </w:pPr>
            <w:hyperlink r:id="rId19" w:history="1">
              <w:r w:rsidR="0049780F" w:rsidRPr="0049780F">
                <w:rPr>
                  <w:rStyle w:val="Hyperlink"/>
                  <w:rFonts w:ascii="Arial" w:hAnsi="Arial" w:cs="Arial"/>
                  <w:sz w:val="20"/>
                  <w:szCs w:val="20"/>
                  <w:lang w:eastAsia="de-DE"/>
                </w:rPr>
                <w:t>http://resilientcities2016.iclei.org/</w:t>
              </w:r>
            </w:hyperlink>
            <w:r w:rsidR="0049780F" w:rsidRPr="0049780F">
              <w:rPr>
                <w:rFonts w:ascii="Arial" w:hAnsi="Arial" w:cs="Arial"/>
                <w:color w:val="000000"/>
                <w:sz w:val="20"/>
                <w:szCs w:val="20"/>
                <w:lang w:eastAsia="de-DE"/>
              </w:rPr>
              <w:t xml:space="preserve"> </w:t>
            </w:r>
          </w:p>
          <w:p w:rsidR="00F22353" w:rsidRDefault="00F22353" w:rsidP="00651BA0">
            <w:pPr>
              <w:rPr>
                <w:rFonts w:ascii="Arial" w:hAnsi="Arial" w:cs="Arial"/>
                <w:b/>
                <w:i/>
                <w:sz w:val="20"/>
                <w:szCs w:val="20"/>
                <w:lang w:val="en-GB"/>
              </w:rPr>
            </w:pPr>
          </w:p>
          <w:p w:rsidR="00A619D8" w:rsidRPr="00214D7C" w:rsidRDefault="00A619D8" w:rsidP="00A619D8">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A619D8" w:rsidRPr="00A619D8" w:rsidRDefault="00A619D8" w:rsidP="00BE5075">
            <w:pPr>
              <w:pStyle w:val="ListParagraph"/>
              <w:numPr>
                <w:ilvl w:val="0"/>
                <w:numId w:val="8"/>
              </w:numPr>
              <w:rPr>
                <w:rFonts w:ascii="Arial" w:hAnsi="Arial" w:cs="Arial"/>
                <w:b/>
                <w:i/>
                <w:sz w:val="20"/>
                <w:szCs w:val="20"/>
                <w:lang w:val="en-GB"/>
              </w:rPr>
            </w:pPr>
            <w:r w:rsidRPr="00A619D8">
              <w:rPr>
                <w:rFonts w:ascii="Arial" w:hAnsi="Arial" w:cs="Arial"/>
                <w:color w:val="FF0000"/>
                <w:sz w:val="20"/>
                <w:szCs w:val="20"/>
                <w:lang w:val="en-US" w:eastAsia="de-DE"/>
              </w:rPr>
              <w:t xml:space="preserve">EEA to include the water NRCs into the country consultation of the </w:t>
            </w:r>
            <w:r w:rsidRPr="00A619D8">
              <w:rPr>
                <w:rFonts w:ascii="Arial" w:hAnsi="Arial" w:cs="Arial"/>
                <w:color w:val="FF0000"/>
                <w:sz w:val="20"/>
                <w:szCs w:val="20"/>
                <w:lang w:eastAsia="de-DE"/>
              </w:rPr>
              <w:t>2017 report on climate change adaptation and disaster risk reduction</w:t>
            </w:r>
          </w:p>
          <w:p w:rsidR="00A619D8" w:rsidRPr="00A619D8" w:rsidRDefault="00A619D8" w:rsidP="00A619D8">
            <w:pPr>
              <w:rPr>
                <w:rFonts w:ascii="Arial" w:hAnsi="Arial" w:cs="Arial"/>
                <w:b/>
                <w:i/>
                <w:sz w:val="20"/>
                <w:szCs w:val="20"/>
                <w:lang w:val="en-GB"/>
              </w:rPr>
            </w:pPr>
          </w:p>
        </w:tc>
      </w:tr>
      <w:tr w:rsidR="002958D4" w:rsidRPr="00D76F97" w:rsidTr="00D63D2B">
        <w:trPr>
          <w:jc w:val="center"/>
        </w:trPr>
        <w:tc>
          <w:tcPr>
            <w:tcW w:w="9121" w:type="dxa"/>
            <w:gridSpan w:val="2"/>
            <w:shd w:val="clear" w:color="auto" w:fill="FFFFFF" w:themeFill="background1"/>
            <w:vAlign w:val="center"/>
          </w:tcPr>
          <w:p w:rsidR="002958D4" w:rsidRPr="00D76F97" w:rsidRDefault="002958D4" w:rsidP="00D63D2B">
            <w:pPr>
              <w:rPr>
                <w:rFonts w:ascii="Arial" w:hAnsi="Arial" w:cs="Arial"/>
                <w:sz w:val="20"/>
                <w:szCs w:val="20"/>
              </w:rPr>
            </w:pPr>
          </w:p>
          <w:p w:rsidR="00C968ED" w:rsidRPr="00C968ED" w:rsidRDefault="002958D4" w:rsidP="00C968ED">
            <w:pPr>
              <w:pStyle w:val="Heading1"/>
              <w:jc w:val="center"/>
              <w:rPr>
                <w:b w:val="0"/>
                <w:i/>
                <w:lang w:val="en-GB"/>
              </w:rPr>
            </w:pPr>
            <w:r>
              <w:rPr>
                <w:rFonts w:ascii="Arial" w:eastAsia="Times New Roman" w:hAnsi="Arial" w:cs="Arial"/>
                <w:bCs w:val="0"/>
                <w:i/>
                <w:kern w:val="0"/>
                <w:sz w:val="24"/>
                <w:szCs w:val="24"/>
                <w:lang w:val="en-GB"/>
              </w:rPr>
              <w:t>2</w:t>
            </w:r>
            <w:r w:rsidRPr="002958D4">
              <w:rPr>
                <w:rFonts w:ascii="Arial" w:eastAsia="Times New Roman" w:hAnsi="Arial" w:cs="Arial"/>
                <w:bCs w:val="0"/>
                <w:i/>
                <w:kern w:val="0"/>
                <w:sz w:val="24"/>
                <w:szCs w:val="24"/>
                <w:vertAlign w:val="superscript"/>
                <w:lang w:val="en-GB"/>
              </w:rPr>
              <w:t>nd</w:t>
            </w:r>
            <w:r>
              <w:rPr>
                <w:rFonts w:ascii="Arial" w:eastAsia="Times New Roman" w:hAnsi="Arial" w:cs="Arial"/>
                <w:bCs w:val="0"/>
                <w:i/>
                <w:kern w:val="0"/>
                <w:sz w:val="24"/>
                <w:szCs w:val="24"/>
                <w:lang w:val="en-GB"/>
              </w:rPr>
              <w:t xml:space="preserve"> </w:t>
            </w:r>
            <w:r w:rsidRPr="002958D4">
              <w:rPr>
                <w:rFonts w:ascii="Arial" w:eastAsia="Times New Roman" w:hAnsi="Arial" w:cs="Arial"/>
                <w:bCs w:val="0"/>
                <w:i/>
                <w:kern w:val="0"/>
                <w:sz w:val="24"/>
                <w:szCs w:val="24"/>
                <w:lang w:val="en-GB"/>
              </w:rPr>
              <w:t xml:space="preserve">day, </w:t>
            </w:r>
            <w:r w:rsidR="00C968ED" w:rsidRPr="00C968ED">
              <w:rPr>
                <w:rFonts w:ascii="Arial" w:eastAsia="Times New Roman" w:hAnsi="Arial" w:cs="Arial"/>
                <w:bCs w:val="0"/>
                <w:i/>
                <w:kern w:val="0"/>
                <w:sz w:val="24"/>
                <w:szCs w:val="24"/>
                <w:lang w:val="en-GB"/>
              </w:rPr>
              <w:t>Wednesday 8 June 2016</w:t>
            </w:r>
            <w:r w:rsidR="00C968ED" w:rsidRPr="00C968ED">
              <w:rPr>
                <w:b w:val="0"/>
                <w:i/>
                <w:lang w:val="en-GB"/>
              </w:rPr>
              <w:t xml:space="preserve"> </w:t>
            </w:r>
          </w:p>
          <w:p w:rsidR="002958D4" w:rsidRPr="002958D4" w:rsidRDefault="002958D4" w:rsidP="00D63D2B">
            <w:pPr>
              <w:rPr>
                <w:lang w:val="en-GB"/>
              </w:rPr>
            </w:pPr>
          </w:p>
        </w:tc>
      </w:tr>
      <w:tr w:rsidR="002958D4" w:rsidRPr="0006685D" w:rsidTr="00772FC1">
        <w:trPr>
          <w:jc w:val="center"/>
        </w:trPr>
        <w:tc>
          <w:tcPr>
            <w:tcW w:w="9121" w:type="dxa"/>
            <w:gridSpan w:val="2"/>
            <w:shd w:val="clear" w:color="auto" w:fill="D9D9D9" w:themeFill="background1" w:themeFillShade="D9"/>
            <w:vAlign w:val="center"/>
          </w:tcPr>
          <w:p w:rsidR="002958D4" w:rsidRPr="0006685D" w:rsidRDefault="0006685D" w:rsidP="0006685D">
            <w:pPr>
              <w:spacing w:before="120" w:after="120"/>
              <w:rPr>
                <w:rFonts w:ascii="Arial" w:hAnsi="Arial" w:cs="Arial"/>
                <w:b/>
              </w:rPr>
            </w:pPr>
            <w:r w:rsidRPr="0006685D">
              <w:rPr>
                <w:rFonts w:ascii="Arial" w:hAnsi="Arial" w:cs="Arial"/>
                <w:b/>
              </w:rPr>
              <w:t xml:space="preserve">Session 2: 2015 and 2016 </w:t>
            </w:r>
            <w:proofErr w:type="spellStart"/>
            <w:r w:rsidRPr="0006685D">
              <w:rPr>
                <w:rFonts w:ascii="Arial" w:hAnsi="Arial" w:cs="Arial"/>
                <w:b/>
              </w:rPr>
              <w:t>SoE</w:t>
            </w:r>
            <w:proofErr w:type="spellEnd"/>
            <w:r w:rsidRPr="0006685D">
              <w:rPr>
                <w:rFonts w:ascii="Arial" w:hAnsi="Arial" w:cs="Arial"/>
                <w:b/>
              </w:rPr>
              <w:t xml:space="preserve"> data request </w:t>
            </w:r>
          </w:p>
        </w:tc>
      </w:tr>
      <w:tr w:rsidR="0006685D" w:rsidRPr="009D6B1E" w:rsidTr="00D63D2B">
        <w:trPr>
          <w:jc w:val="center"/>
        </w:trPr>
        <w:tc>
          <w:tcPr>
            <w:tcW w:w="9121" w:type="dxa"/>
            <w:gridSpan w:val="2"/>
            <w:shd w:val="clear" w:color="auto" w:fill="FFFFFF" w:themeFill="background1"/>
            <w:vAlign w:val="center"/>
          </w:tcPr>
          <w:p w:rsidR="002060B1" w:rsidRPr="009D6B1E" w:rsidRDefault="0006685D" w:rsidP="009D6B1E">
            <w:pPr>
              <w:pStyle w:val="Default"/>
              <w:spacing w:before="60" w:after="60"/>
              <w:rPr>
                <w:sz w:val="20"/>
                <w:szCs w:val="20"/>
              </w:rPr>
            </w:pPr>
            <w:r w:rsidRPr="00196EC3">
              <w:rPr>
                <w:sz w:val="20"/>
                <w:szCs w:val="20"/>
              </w:rPr>
              <w:t xml:space="preserve">Chair: Fernanda </w:t>
            </w:r>
            <w:proofErr w:type="spellStart"/>
            <w:r w:rsidRPr="00196EC3">
              <w:rPr>
                <w:sz w:val="20"/>
                <w:szCs w:val="20"/>
              </w:rPr>
              <w:t>Néry</w:t>
            </w:r>
            <w:proofErr w:type="spellEnd"/>
            <w:r w:rsidRPr="00196EC3">
              <w:rPr>
                <w:sz w:val="20"/>
                <w:szCs w:val="20"/>
              </w:rPr>
              <w:t xml:space="preserve"> / Anita </w:t>
            </w:r>
            <w:proofErr w:type="spellStart"/>
            <w:r w:rsidRPr="00196EC3">
              <w:rPr>
                <w:sz w:val="20"/>
                <w:szCs w:val="20"/>
              </w:rPr>
              <w:t>Künitzer</w:t>
            </w:r>
            <w:proofErr w:type="spellEnd"/>
          </w:p>
        </w:tc>
      </w:tr>
      <w:tr w:rsidR="002958D4" w:rsidRPr="00196EC3" w:rsidTr="00196EC3">
        <w:trPr>
          <w:jc w:val="center"/>
        </w:trPr>
        <w:tc>
          <w:tcPr>
            <w:tcW w:w="9121" w:type="dxa"/>
            <w:gridSpan w:val="2"/>
            <w:shd w:val="clear" w:color="auto" w:fill="F2F2F2" w:themeFill="background1" w:themeFillShade="F2"/>
            <w:vAlign w:val="center"/>
          </w:tcPr>
          <w:p w:rsidR="002958D4" w:rsidRPr="00196EC3" w:rsidRDefault="0006685D" w:rsidP="00763A70">
            <w:pPr>
              <w:pStyle w:val="Default"/>
              <w:spacing w:before="120" w:after="120"/>
              <w:rPr>
                <w:b/>
                <w:sz w:val="20"/>
                <w:szCs w:val="20"/>
              </w:rPr>
            </w:pPr>
            <w:r w:rsidRPr="00196EC3">
              <w:rPr>
                <w:b/>
                <w:sz w:val="20"/>
                <w:szCs w:val="20"/>
              </w:rPr>
              <w:t xml:space="preserve">Status of WISE 1,3,4,5 reporting, QC issues, </w:t>
            </w:r>
            <w:proofErr w:type="spellStart"/>
            <w:r w:rsidRPr="00196EC3">
              <w:rPr>
                <w:b/>
                <w:sz w:val="20"/>
                <w:szCs w:val="20"/>
              </w:rPr>
              <w:t>waterbase</w:t>
            </w:r>
            <w:proofErr w:type="spellEnd"/>
            <w:r w:rsidRPr="00196EC3">
              <w:rPr>
                <w:b/>
                <w:sz w:val="20"/>
                <w:szCs w:val="20"/>
              </w:rPr>
              <w:t xml:space="preserve"> publications and data products, plans for 2016 </w:t>
            </w:r>
            <w:proofErr w:type="spellStart"/>
            <w:r w:rsidRPr="00196EC3">
              <w:rPr>
                <w:b/>
                <w:sz w:val="20"/>
                <w:szCs w:val="20"/>
              </w:rPr>
              <w:t>SoE</w:t>
            </w:r>
            <w:proofErr w:type="spellEnd"/>
            <w:r w:rsidRPr="00196EC3">
              <w:rPr>
                <w:b/>
                <w:sz w:val="20"/>
                <w:szCs w:val="20"/>
              </w:rPr>
              <w:t xml:space="preserve"> data request - Fernanda </w:t>
            </w:r>
            <w:proofErr w:type="spellStart"/>
            <w:r w:rsidRPr="00196EC3">
              <w:rPr>
                <w:b/>
                <w:sz w:val="20"/>
                <w:szCs w:val="20"/>
              </w:rPr>
              <w:t>Néry</w:t>
            </w:r>
            <w:proofErr w:type="spellEnd"/>
            <w:r w:rsidRPr="00196EC3">
              <w:rPr>
                <w:b/>
                <w:sz w:val="20"/>
                <w:szCs w:val="20"/>
              </w:rPr>
              <w:t xml:space="preserve"> (EEA)</w:t>
            </w:r>
          </w:p>
        </w:tc>
      </w:tr>
      <w:tr w:rsidR="0006685D" w:rsidRPr="00EF032C" w:rsidTr="00D63D2B">
        <w:trPr>
          <w:jc w:val="center"/>
        </w:trPr>
        <w:tc>
          <w:tcPr>
            <w:tcW w:w="9121" w:type="dxa"/>
            <w:gridSpan w:val="2"/>
            <w:shd w:val="clear" w:color="auto" w:fill="FFFFFF" w:themeFill="background1"/>
            <w:vAlign w:val="center"/>
          </w:tcPr>
          <w:p w:rsidR="002060B1" w:rsidRPr="002060B1" w:rsidRDefault="002060B1" w:rsidP="000377BD">
            <w:pPr>
              <w:rPr>
                <w:rFonts w:ascii="Arial" w:hAnsi="Arial" w:cs="Arial"/>
                <w:sz w:val="20"/>
                <w:szCs w:val="20"/>
              </w:rPr>
            </w:pPr>
            <w:r w:rsidRPr="002060B1">
              <w:rPr>
                <w:rFonts w:ascii="Arial" w:hAnsi="Arial" w:cs="Arial"/>
                <w:sz w:val="20"/>
                <w:szCs w:val="20"/>
              </w:rPr>
              <w:t xml:space="preserve">Fernanda </w:t>
            </w:r>
            <w:proofErr w:type="spellStart"/>
            <w:r w:rsidR="0077139C" w:rsidRPr="0077139C">
              <w:rPr>
                <w:rFonts w:ascii="Arial" w:hAnsi="Arial" w:cs="Arial"/>
                <w:sz w:val="20"/>
                <w:szCs w:val="20"/>
              </w:rPr>
              <w:t>Néry</w:t>
            </w:r>
            <w:proofErr w:type="spellEnd"/>
            <w:r w:rsidRPr="002060B1">
              <w:rPr>
                <w:rFonts w:ascii="Arial" w:hAnsi="Arial" w:cs="Arial"/>
                <w:sz w:val="20"/>
                <w:szCs w:val="20"/>
              </w:rPr>
              <w:t xml:space="preserve"> (EEA) gave an overview on the reporting status of the WISE </w:t>
            </w:r>
            <w:proofErr w:type="spellStart"/>
            <w:r w:rsidRPr="002060B1">
              <w:rPr>
                <w:rFonts w:ascii="Arial" w:hAnsi="Arial" w:cs="Arial"/>
                <w:sz w:val="20"/>
                <w:szCs w:val="20"/>
              </w:rPr>
              <w:t>SoE</w:t>
            </w:r>
            <w:proofErr w:type="spellEnd"/>
            <w:r w:rsidRPr="002060B1">
              <w:rPr>
                <w:rFonts w:ascii="Arial" w:hAnsi="Arial" w:cs="Arial"/>
                <w:sz w:val="20"/>
                <w:szCs w:val="20"/>
              </w:rPr>
              <w:t xml:space="preserve"> 2015 data request for WISE 1, 3, 4, 5</w:t>
            </w:r>
            <w:r>
              <w:rPr>
                <w:rFonts w:ascii="Arial" w:hAnsi="Arial" w:cs="Arial"/>
                <w:sz w:val="20"/>
                <w:szCs w:val="20"/>
              </w:rPr>
              <w:t xml:space="preserve"> (</w:t>
            </w:r>
            <w:hyperlink r:id="rId20" w:history="1">
              <w:r w:rsidR="00EE2BE5" w:rsidRPr="00EE2BE5">
                <w:rPr>
                  <w:rStyle w:val="Hyperlink"/>
                  <w:rFonts w:ascii="Arial" w:hAnsi="Arial" w:cs="Arial"/>
                  <w:sz w:val="20"/>
                  <w:szCs w:val="20"/>
                </w:rPr>
                <w:t xml:space="preserve">Session 2.1 WISE </w:t>
              </w:r>
              <w:proofErr w:type="spellStart"/>
              <w:r w:rsidR="00EE2BE5" w:rsidRPr="00EE2BE5">
                <w:rPr>
                  <w:rStyle w:val="Hyperlink"/>
                  <w:rFonts w:ascii="Arial" w:hAnsi="Arial" w:cs="Arial"/>
                  <w:sz w:val="20"/>
                  <w:szCs w:val="20"/>
                </w:rPr>
                <w:t>SoE</w:t>
              </w:r>
              <w:proofErr w:type="spellEnd"/>
              <w:r w:rsidR="00EE2BE5" w:rsidRPr="00EE2BE5">
                <w:rPr>
                  <w:rStyle w:val="Hyperlink"/>
                  <w:rFonts w:ascii="Arial" w:hAnsi="Arial" w:cs="Arial"/>
                  <w:sz w:val="20"/>
                  <w:szCs w:val="20"/>
                </w:rPr>
                <w:t xml:space="preserve"> Data call 2015 State of play Fernanda Néry.pdf</w:t>
              </w:r>
            </w:hyperlink>
            <w:r w:rsidRPr="00EE2BE5">
              <w:rPr>
                <w:rFonts w:ascii="Arial" w:hAnsi="Arial" w:cs="Arial"/>
                <w:sz w:val="20"/>
                <w:szCs w:val="20"/>
              </w:rPr>
              <w:t>).</w:t>
            </w:r>
          </w:p>
          <w:p w:rsidR="0006685D" w:rsidRPr="00EF032C" w:rsidRDefault="0006685D" w:rsidP="002060B1">
            <w:pPr>
              <w:rPr>
                <w:rFonts w:ascii="Arial" w:hAnsi="Arial" w:cs="Arial"/>
                <w:sz w:val="20"/>
                <w:szCs w:val="20"/>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06685D" w:rsidP="00763A70">
            <w:pPr>
              <w:pStyle w:val="Default"/>
              <w:spacing w:before="120" w:after="120"/>
              <w:rPr>
                <w:b/>
                <w:sz w:val="20"/>
                <w:szCs w:val="20"/>
              </w:rPr>
            </w:pPr>
            <w:r w:rsidRPr="00196EC3">
              <w:rPr>
                <w:b/>
                <w:sz w:val="20"/>
                <w:szCs w:val="20"/>
              </w:rPr>
              <w:t xml:space="preserve">Overall developments on </w:t>
            </w:r>
            <w:proofErr w:type="spellStart"/>
            <w:r w:rsidRPr="00196EC3">
              <w:rPr>
                <w:b/>
                <w:sz w:val="20"/>
                <w:szCs w:val="20"/>
              </w:rPr>
              <w:t>Reportnet</w:t>
            </w:r>
            <w:proofErr w:type="spellEnd"/>
            <w:r w:rsidRPr="00196EC3">
              <w:rPr>
                <w:b/>
                <w:sz w:val="20"/>
                <w:szCs w:val="20"/>
              </w:rPr>
              <w:t xml:space="preserve"> side. Data reporters’ role-based access control. Smiley criteria</w:t>
            </w:r>
            <w:r w:rsidR="00084C2C">
              <w:rPr>
                <w:b/>
                <w:sz w:val="20"/>
                <w:szCs w:val="20"/>
              </w:rPr>
              <w:t xml:space="preserve"> implementation. – Hermann </w:t>
            </w:r>
            <w:proofErr w:type="spellStart"/>
            <w:r w:rsidR="00084C2C">
              <w:rPr>
                <w:b/>
                <w:sz w:val="20"/>
                <w:szCs w:val="20"/>
              </w:rPr>
              <w:t>Peif</w:t>
            </w:r>
            <w:r w:rsidRPr="00196EC3">
              <w:rPr>
                <w:b/>
                <w:sz w:val="20"/>
                <w:szCs w:val="20"/>
              </w:rPr>
              <w:t>er</w:t>
            </w:r>
            <w:proofErr w:type="spellEnd"/>
            <w:r w:rsidRPr="00196EC3">
              <w:rPr>
                <w:b/>
                <w:sz w:val="20"/>
                <w:szCs w:val="20"/>
              </w:rPr>
              <w:t xml:space="preserve"> (EEA)</w:t>
            </w:r>
          </w:p>
        </w:tc>
      </w:tr>
      <w:tr w:rsidR="0006685D" w:rsidRPr="00EF032C" w:rsidTr="00D63D2B">
        <w:trPr>
          <w:jc w:val="center"/>
        </w:trPr>
        <w:tc>
          <w:tcPr>
            <w:tcW w:w="9121" w:type="dxa"/>
            <w:gridSpan w:val="2"/>
            <w:shd w:val="clear" w:color="auto" w:fill="FFFFFF" w:themeFill="background1"/>
            <w:vAlign w:val="center"/>
          </w:tcPr>
          <w:p w:rsidR="002060B1" w:rsidRPr="000377BD" w:rsidRDefault="00084C2C" w:rsidP="00EF032C">
            <w:pPr>
              <w:rPr>
                <w:rFonts w:ascii="Arial" w:hAnsi="Arial" w:cs="Arial"/>
                <w:sz w:val="20"/>
                <w:szCs w:val="20"/>
              </w:rPr>
            </w:pPr>
            <w:r>
              <w:rPr>
                <w:rFonts w:ascii="Arial" w:hAnsi="Arial" w:cs="Arial"/>
                <w:sz w:val="20"/>
                <w:szCs w:val="20"/>
              </w:rPr>
              <w:t xml:space="preserve">Hermann </w:t>
            </w:r>
            <w:proofErr w:type="spellStart"/>
            <w:r>
              <w:rPr>
                <w:rFonts w:ascii="Arial" w:hAnsi="Arial" w:cs="Arial"/>
                <w:sz w:val="20"/>
                <w:szCs w:val="20"/>
              </w:rPr>
              <w:t>Peif</w:t>
            </w:r>
            <w:r w:rsidR="002060B1" w:rsidRPr="000377BD">
              <w:rPr>
                <w:rFonts w:ascii="Arial" w:hAnsi="Arial" w:cs="Arial"/>
                <w:sz w:val="20"/>
                <w:szCs w:val="20"/>
              </w:rPr>
              <w:t>er</w:t>
            </w:r>
            <w:proofErr w:type="spellEnd"/>
            <w:r w:rsidR="002060B1" w:rsidRPr="000377BD">
              <w:rPr>
                <w:rFonts w:ascii="Arial" w:hAnsi="Arial" w:cs="Arial"/>
                <w:sz w:val="20"/>
                <w:szCs w:val="20"/>
              </w:rPr>
              <w:t xml:space="preserve"> informed about the new system by EEA for country benchmarking using a 4 point scoring system for the newly defined </w:t>
            </w:r>
            <w:proofErr w:type="spellStart"/>
            <w:r w:rsidR="002060B1" w:rsidRPr="000377BD">
              <w:rPr>
                <w:rFonts w:ascii="Arial" w:hAnsi="Arial" w:cs="Arial"/>
                <w:sz w:val="20"/>
                <w:szCs w:val="20"/>
              </w:rPr>
              <w:t>Eionet</w:t>
            </w:r>
            <w:proofErr w:type="spellEnd"/>
            <w:r w:rsidR="002060B1" w:rsidRPr="000377BD">
              <w:rPr>
                <w:rFonts w:ascii="Arial" w:hAnsi="Arial" w:cs="Arial"/>
                <w:sz w:val="20"/>
                <w:szCs w:val="20"/>
              </w:rPr>
              <w:t xml:space="preserve"> core data flows instead of the 3 smiley system for the former </w:t>
            </w:r>
            <w:proofErr w:type="spellStart"/>
            <w:r w:rsidR="002060B1" w:rsidRPr="000377BD">
              <w:rPr>
                <w:rFonts w:ascii="Arial" w:hAnsi="Arial" w:cs="Arial"/>
                <w:sz w:val="20"/>
                <w:szCs w:val="20"/>
              </w:rPr>
              <w:t>Eionet</w:t>
            </w:r>
            <w:proofErr w:type="spellEnd"/>
            <w:r w:rsidR="002060B1" w:rsidRPr="000377BD">
              <w:rPr>
                <w:rFonts w:ascii="Arial" w:hAnsi="Arial" w:cs="Arial"/>
                <w:sz w:val="20"/>
                <w:szCs w:val="20"/>
              </w:rPr>
              <w:t xml:space="preserve"> priority data flows</w:t>
            </w:r>
            <w:r w:rsidR="000377BD" w:rsidRPr="000377BD">
              <w:rPr>
                <w:rFonts w:ascii="Arial" w:hAnsi="Arial" w:cs="Arial"/>
                <w:sz w:val="20"/>
                <w:szCs w:val="20"/>
              </w:rPr>
              <w:t xml:space="preserve"> (</w:t>
            </w:r>
            <w:hyperlink r:id="rId21" w:history="1">
              <w:r w:rsidR="00EE2BE5" w:rsidRPr="00EE2BE5">
                <w:rPr>
                  <w:rStyle w:val="Hyperlink"/>
                  <w:rFonts w:ascii="Arial" w:hAnsi="Arial" w:cs="Arial"/>
                  <w:sz w:val="20"/>
                  <w:szCs w:val="20"/>
                </w:rPr>
                <w:t xml:space="preserve">Session 2.2 Smiley Criteria </w:t>
              </w:r>
              <w:r w:rsidR="00EE2BE5">
                <w:rPr>
                  <w:rStyle w:val="Hyperlink"/>
                  <w:rFonts w:ascii="Arial" w:hAnsi="Arial" w:cs="Arial"/>
                  <w:sz w:val="20"/>
                  <w:szCs w:val="20"/>
                </w:rPr>
                <w:t>Herman</w:t>
              </w:r>
              <w:r w:rsidR="00EE2BE5" w:rsidRPr="00EE2BE5">
                <w:rPr>
                  <w:rStyle w:val="Hyperlink"/>
                  <w:rFonts w:ascii="Arial" w:hAnsi="Arial" w:cs="Arial"/>
                  <w:sz w:val="20"/>
                  <w:szCs w:val="20"/>
                </w:rPr>
                <w:t xml:space="preserve"> Peifer.pdf</w:t>
              </w:r>
            </w:hyperlink>
            <w:r w:rsidR="000377BD" w:rsidRPr="00EE2BE5">
              <w:rPr>
                <w:rFonts w:ascii="Arial" w:hAnsi="Arial" w:cs="Arial"/>
                <w:sz w:val="20"/>
                <w:szCs w:val="20"/>
              </w:rPr>
              <w:t>)</w:t>
            </w:r>
            <w:r w:rsidR="002060B1" w:rsidRPr="00EE2BE5">
              <w:rPr>
                <w:rFonts w:ascii="Arial" w:hAnsi="Arial" w:cs="Arial"/>
                <w:sz w:val="20"/>
                <w:szCs w:val="20"/>
              </w:rPr>
              <w:t>.</w:t>
            </w:r>
            <w:r w:rsidR="002060B1" w:rsidRPr="000377BD">
              <w:rPr>
                <w:rFonts w:ascii="Arial" w:hAnsi="Arial" w:cs="Arial"/>
                <w:sz w:val="20"/>
                <w:szCs w:val="20"/>
              </w:rPr>
              <w:t xml:space="preserve"> </w:t>
            </w:r>
            <w:r w:rsidR="000377BD" w:rsidRPr="000377BD">
              <w:rPr>
                <w:rFonts w:ascii="Arial" w:hAnsi="Arial" w:cs="Arial"/>
                <w:sz w:val="20"/>
                <w:szCs w:val="20"/>
              </w:rPr>
              <w:t>The new scoring is rele</w:t>
            </w:r>
            <w:r w:rsidR="002060B1" w:rsidRPr="000377BD">
              <w:rPr>
                <w:rFonts w:ascii="Arial" w:hAnsi="Arial" w:cs="Arial"/>
                <w:sz w:val="20"/>
                <w:szCs w:val="20"/>
              </w:rPr>
              <w:t>vant for water quality and water quantity but could be extended to emissions to water.</w:t>
            </w:r>
            <w:r w:rsidR="000377BD">
              <w:rPr>
                <w:rFonts w:ascii="Arial" w:hAnsi="Arial" w:cs="Arial"/>
                <w:sz w:val="20"/>
                <w:szCs w:val="20"/>
              </w:rPr>
              <w:t xml:space="preserve"> </w:t>
            </w:r>
          </w:p>
          <w:p w:rsidR="000377BD" w:rsidRDefault="000377BD" w:rsidP="00EF032C">
            <w:pPr>
              <w:rPr>
                <w:rFonts w:ascii="Arial" w:hAnsi="Arial" w:cs="Arial"/>
                <w:sz w:val="20"/>
                <w:szCs w:val="20"/>
              </w:rPr>
            </w:pPr>
            <w:r w:rsidRPr="000377BD">
              <w:rPr>
                <w:rFonts w:ascii="Arial" w:hAnsi="Arial" w:cs="Arial"/>
                <w:sz w:val="20"/>
                <w:szCs w:val="20"/>
              </w:rPr>
              <w:t xml:space="preserve">All NRCs have the permission to upload data as defined under the </w:t>
            </w:r>
            <w:proofErr w:type="spellStart"/>
            <w:r w:rsidRPr="000377BD">
              <w:rPr>
                <w:rFonts w:ascii="Arial" w:hAnsi="Arial" w:cs="Arial"/>
                <w:sz w:val="20"/>
                <w:szCs w:val="20"/>
              </w:rPr>
              <w:t>Eionet</w:t>
            </w:r>
            <w:proofErr w:type="spellEnd"/>
            <w:r w:rsidRPr="000377BD">
              <w:rPr>
                <w:rFonts w:ascii="Arial" w:hAnsi="Arial" w:cs="Arial"/>
                <w:sz w:val="20"/>
                <w:szCs w:val="20"/>
              </w:rPr>
              <w:t xml:space="preserve"> roles. A second role has been created for those people, who are only reporters but not NRCs.</w:t>
            </w:r>
          </w:p>
          <w:p w:rsidR="00084C2C" w:rsidRDefault="00084C2C" w:rsidP="00EF032C">
            <w:pPr>
              <w:rPr>
                <w:rFonts w:ascii="Arial" w:hAnsi="Arial" w:cs="Arial"/>
                <w:sz w:val="20"/>
                <w:szCs w:val="20"/>
              </w:rPr>
            </w:pPr>
          </w:p>
          <w:p w:rsidR="00084C2C" w:rsidRPr="00214D7C" w:rsidRDefault="00084C2C" w:rsidP="00084C2C">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084C2C" w:rsidRPr="00084C2C" w:rsidRDefault="00084C2C" w:rsidP="00BE5075">
            <w:pPr>
              <w:numPr>
                <w:ilvl w:val="0"/>
                <w:numId w:val="5"/>
              </w:numPr>
              <w:rPr>
                <w:rFonts w:ascii="Arial" w:hAnsi="Arial" w:cs="Arial"/>
                <w:color w:val="FF0000"/>
                <w:sz w:val="20"/>
                <w:szCs w:val="20"/>
              </w:rPr>
            </w:pPr>
            <w:r w:rsidRPr="00084C2C">
              <w:rPr>
                <w:rFonts w:ascii="Arial" w:hAnsi="Arial" w:cs="Arial"/>
                <w:color w:val="FF0000"/>
                <w:sz w:val="20"/>
                <w:szCs w:val="20"/>
              </w:rPr>
              <w:t>The link to the QC document on WISE will be provided as well as the link to the document on scoring criteria by Hermann.</w:t>
            </w:r>
          </w:p>
          <w:p w:rsidR="00524199" w:rsidRPr="00524199" w:rsidRDefault="00524199" w:rsidP="00524199">
            <w:pPr>
              <w:textAlignment w:val="center"/>
              <w:rPr>
                <w:rFonts w:ascii="Arial" w:hAnsi="Arial" w:cs="Arial"/>
                <w:i/>
                <w:sz w:val="20"/>
                <w:szCs w:val="20"/>
              </w:rPr>
            </w:pPr>
            <w:r w:rsidRPr="00524199">
              <w:rPr>
                <w:rFonts w:ascii="Arial" w:hAnsi="Arial" w:cs="Arial"/>
                <w:i/>
                <w:sz w:val="20"/>
                <w:szCs w:val="20"/>
              </w:rPr>
              <w:t>The links to the documents provided by EEA after the meeting are the following:</w:t>
            </w:r>
          </w:p>
          <w:p w:rsidR="00524199" w:rsidRPr="00524199" w:rsidRDefault="00524199" w:rsidP="00524199">
            <w:pPr>
              <w:rPr>
                <w:rFonts w:ascii="Arial" w:hAnsi="Arial" w:cs="Arial"/>
                <w:i/>
                <w:sz w:val="20"/>
                <w:szCs w:val="20"/>
              </w:rPr>
            </w:pPr>
            <w:r w:rsidRPr="00524199">
              <w:rPr>
                <w:rFonts w:ascii="Arial" w:hAnsi="Arial" w:cs="Arial"/>
                <w:i/>
                <w:sz w:val="20"/>
                <w:szCs w:val="20"/>
              </w:rPr>
              <w:t>For the Quality Control rules:</w:t>
            </w:r>
          </w:p>
          <w:p w:rsidR="00524199" w:rsidRPr="00524199" w:rsidRDefault="00524199" w:rsidP="00524199">
            <w:pPr>
              <w:pStyle w:val="ListParagraph"/>
              <w:ind w:hanging="360"/>
              <w:rPr>
                <w:rFonts w:ascii="Arial" w:hAnsi="Arial" w:cs="Arial"/>
                <w:i/>
                <w:sz w:val="20"/>
                <w:szCs w:val="20"/>
              </w:rPr>
            </w:pPr>
            <w:r w:rsidRPr="00524199">
              <w:rPr>
                <w:rFonts w:ascii="Arial" w:hAnsi="Arial" w:cs="Arial"/>
                <w:i/>
                <w:sz w:val="20"/>
                <w:szCs w:val="20"/>
              </w:rPr>
              <w:t>-          The Quality Control rules for WISE-1 are available in the respective CDR/help page (</w:t>
            </w:r>
            <w:r w:rsidR="008A427D">
              <w:fldChar w:fldCharType="begin"/>
            </w:r>
            <w:r w:rsidR="008A427D">
              <w:instrText xml:space="preserve"> HYPERLINK "http://cdr.eionet.europa.eu/help/WISE_SoE/wise1" </w:instrText>
            </w:r>
            <w:r w:rsidR="008A427D">
              <w:fldChar w:fldCharType="separate"/>
            </w:r>
            <w:r w:rsidRPr="00524199">
              <w:rPr>
                <w:rStyle w:val="Hyperlink"/>
                <w:rFonts w:ascii="Arial" w:eastAsia="Times New Roman" w:hAnsi="Arial" w:cs="Arial"/>
                <w:i/>
                <w:sz w:val="20"/>
                <w:szCs w:val="20"/>
                <w:lang w:val="en-US"/>
              </w:rPr>
              <w:t>http://cdr.eionet.europa.eu/help/WISE_SoE/wise1</w:t>
            </w:r>
            <w:r w:rsidR="008A427D">
              <w:rPr>
                <w:rStyle w:val="Hyperlink"/>
                <w:rFonts w:ascii="Arial" w:eastAsia="Times New Roman" w:hAnsi="Arial" w:cs="Arial"/>
                <w:i/>
                <w:sz w:val="20"/>
                <w:szCs w:val="20"/>
                <w:lang w:val="en-US"/>
              </w:rPr>
              <w:fldChar w:fldCharType="end"/>
            </w:r>
            <w:r w:rsidRPr="00524199">
              <w:rPr>
                <w:rFonts w:ascii="Arial" w:hAnsi="Arial" w:cs="Arial"/>
                <w:i/>
                <w:sz w:val="20"/>
                <w:szCs w:val="20"/>
              </w:rPr>
              <w:t xml:space="preserve"> ):</w:t>
            </w:r>
          </w:p>
          <w:p w:rsidR="00524199" w:rsidRPr="00524199" w:rsidRDefault="00524199" w:rsidP="00524199">
            <w:pPr>
              <w:pStyle w:val="ListParagraph"/>
              <w:ind w:left="1440" w:hanging="360"/>
              <w:rPr>
                <w:rFonts w:ascii="Arial" w:hAnsi="Arial" w:cs="Arial"/>
                <w:i/>
                <w:sz w:val="20"/>
                <w:szCs w:val="20"/>
              </w:rPr>
            </w:pPr>
            <w:r w:rsidRPr="00524199">
              <w:rPr>
                <w:rStyle w:val="Hyperlink"/>
                <w:rFonts w:ascii="Arial" w:hAnsi="Arial" w:cs="Arial"/>
                <w:i/>
                <w:color w:val="auto"/>
                <w:sz w:val="20"/>
                <w:szCs w:val="20"/>
              </w:rPr>
              <w:t xml:space="preserve">o   </w:t>
            </w:r>
            <w:hyperlink r:id="rId22" w:history="1">
              <w:r w:rsidRPr="00524199">
                <w:rPr>
                  <w:rStyle w:val="Hyperlink"/>
                  <w:rFonts w:ascii="Arial" w:eastAsia="Times New Roman" w:hAnsi="Arial" w:cs="Arial"/>
                  <w:i/>
                  <w:sz w:val="20"/>
                  <w:szCs w:val="20"/>
                  <w:lang w:val="en-US"/>
                </w:rPr>
                <w:t>Rules for automatic quality control (QC)</w:t>
              </w:r>
            </w:hyperlink>
          </w:p>
          <w:p w:rsidR="00524199" w:rsidRPr="00524199" w:rsidRDefault="00524199" w:rsidP="00524199">
            <w:pPr>
              <w:pStyle w:val="ListParagraph"/>
              <w:ind w:hanging="360"/>
              <w:rPr>
                <w:rStyle w:val="Hyperlink"/>
                <w:rFonts w:ascii="Arial" w:eastAsia="Times New Roman" w:hAnsi="Arial" w:cs="Arial"/>
                <w:i/>
                <w:lang w:val="en-US"/>
              </w:rPr>
            </w:pPr>
            <w:r w:rsidRPr="00524199">
              <w:rPr>
                <w:rFonts w:ascii="Arial" w:hAnsi="Arial" w:cs="Arial"/>
                <w:i/>
                <w:sz w:val="20"/>
                <w:szCs w:val="20"/>
              </w:rPr>
              <w:t>-          The Quality Control rules for WISE-3 are available in the respective CDR/help page (</w:t>
            </w:r>
            <w:r w:rsidR="008A427D">
              <w:fldChar w:fldCharType="begin"/>
            </w:r>
            <w:r w:rsidR="008A427D">
              <w:instrText xml:space="preserve"> HYPERLINK "http://cdr.eionet.europa.eu/help/WISE_SoE/wise3" </w:instrText>
            </w:r>
            <w:r w:rsidR="008A427D">
              <w:fldChar w:fldCharType="separate"/>
            </w:r>
            <w:r w:rsidRPr="00524199">
              <w:rPr>
                <w:rStyle w:val="Hyperlink"/>
                <w:rFonts w:ascii="Arial" w:eastAsia="Times New Roman" w:hAnsi="Arial" w:cs="Arial"/>
                <w:i/>
                <w:sz w:val="20"/>
                <w:szCs w:val="20"/>
                <w:lang w:val="en-US"/>
              </w:rPr>
              <w:t>http://cdr.eionet.europa.eu/help/WISE_SoE/wise3</w:t>
            </w:r>
            <w:r w:rsidR="008A427D">
              <w:rPr>
                <w:rStyle w:val="Hyperlink"/>
                <w:rFonts w:ascii="Arial" w:eastAsia="Times New Roman" w:hAnsi="Arial" w:cs="Arial"/>
                <w:i/>
                <w:sz w:val="20"/>
                <w:szCs w:val="20"/>
                <w:lang w:val="en-US"/>
              </w:rPr>
              <w:fldChar w:fldCharType="end"/>
            </w:r>
            <w:r w:rsidRPr="00524199">
              <w:rPr>
                <w:rStyle w:val="Hyperlink"/>
                <w:rFonts w:ascii="Arial" w:eastAsia="Times New Roman" w:hAnsi="Arial" w:cs="Arial"/>
                <w:i/>
                <w:lang w:val="en-US"/>
              </w:rPr>
              <w:t xml:space="preserve"> ):</w:t>
            </w:r>
          </w:p>
          <w:p w:rsidR="00524199" w:rsidRPr="00524199" w:rsidRDefault="00524199" w:rsidP="00524199">
            <w:pPr>
              <w:pStyle w:val="ListParagraph"/>
              <w:ind w:left="1440" w:hanging="360"/>
              <w:rPr>
                <w:rFonts w:ascii="Arial" w:hAnsi="Arial" w:cs="Arial"/>
                <w:i/>
                <w:sz w:val="20"/>
                <w:szCs w:val="20"/>
              </w:rPr>
            </w:pPr>
            <w:r w:rsidRPr="00524199">
              <w:rPr>
                <w:rStyle w:val="Hyperlink"/>
                <w:rFonts w:ascii="Arial" w:eastAsia="Times New Roman" w:hAnsi="Arial" w:cs="Arial"/>
                <w:i/>
                <w:lang w:val="en-US"/>
              </w:rPr>
              <w:t>o</w:t>
            </w:r>
            <w:r w:rsidRPr="00524199">
              <w:rPr>
                <w:rFonts w:ascii="Arial" w:hAnsi="Arial" w:cs="Arial"/>
                <w:i/>
                <w:sz w:val="20"/>
                <w:szCs w:val="20"/>
              </w:rPr>
              <w:t xml:space="preserve">   </w:t>
            </w:r>
            <w:r w:rsidR="008A427D">
              <w:fldChar w:fldCharType="begin"/>
            </w:r>
            <w:r w:rsidR="008A427D">
              <w:instrText xml:space="preserve"> HYPERLINK "http://cdr.eionet.europa.eu/help/WISE_SoE/wise3/WISE_SoE_QCRules_v1.2_2016-04-19.pdf" </w:instrText>
            </w:r>
            <w:r w:rsidR="008A427D">
              <w:fldChar w:fldCharType="separate"/>
            </w:r>
            <w:r w:rsidRPr="00524199">
              <w:rPr>
                <w:rStyle w:val="Hyperlink"/>
                <w:rFonts w:ascii="Arial" w:eastAsia="Times New Roman" w:hAnsi="Arial" w:cs="Arial"/>
                <w:i/>
                <w:sz w:val="20"/>
                <w:szCs w:val="20"/>
                <w:lang w:val="en-US"/>
              </w:rPr>
              <w:t>Rules for automatic quality control (QC)</w:t>
            </w:r>
            <w:r w:rsidR="008A427D">
              <w:rPr>
                <w:rStyle w:val="Hyperlink"/>
                <w:rFonts w:ascii="Arial" w:eastAsia="Times New Roman" w:hAnsi="Arial" w:cs="Arial"/>
                <w:i/>
                <w:sz w:val="20"/>
                <w:szCs w:val="20"/>
                <w:lang w:val="en-US"/>
              </w:rPr>
              <w:fldChar w:fldCharType="end"/>
            </w:r>
          </w:p>
          <w:p w:rsidR="00524199" w:rsidRPr="00524199" w:rsidRDefault="00524199" w:rsidP="00524199">
            <w:pPr>
              <w:pStyle w:val="ListParagraph"/>
              <w:shd w:val="clear" w:color="auto" w:fill="FFFFFF"/>
              <w:spacing w:line="360" w:lineRule="atLeast"/>
              <w:ind w:hanging="360"/>
              <w:rPr>
                <w:rFonts w:ascii="Arial" w:hAnsi="Arial" w:cs="Arial"/>
                <w:i/>
                <w:sz w:val="20"/>
                <w:szCs w:val="20"/>
              </w:rPr>
            </w:pPr>
            <w:r w:rsidRPr="00524199">
              <w:rPr>
                <w:rFonts w:ascii="Arial" w:hAnsi="Arial" w:cs="Arial"/>
                <w:i/>
                <w:sz w:val="20"/>
                <w:szCs w:val="20"/>
              </w:rPr>
              <w:t>-          The Quality Control rules for WISE-4 are available in the respective CDR/help page (</w:t>
            </w:r>
            <w:r w:rsidR="008A427D">
              <w:fldChar w:fldCharType="begin"/>
            </w:r>
            <w:r w:rsidR="008A427D">
              <w:instrText xml:space="preserve"> HYPERLINK "http://cdr.eionet.europa.eu/help/WISE_SoE/wise4" </w:instrText>
            </w:r>
            <w:r w:rsidR="008A427D">
              <w:fldChar w:fldCharType="separate"/>
            </w:r>
            <w:r w:rsidRPr="00524199">
              <w:rPr>
                <w:rStyle w:val="Hyperlink"/>
                <w:rFonts w:ascii="Arial" w:eastAsia="Times New Roman" w:hAnsi="Arial" w:cs="Arial"/>
                <w:i/>
                <w:sz w:val="20"/>
                <w:szCs w:val="20"/>
                <w:lang w:val="en-US"/>
              </w:rPr>
              <w:t>http://cdr.eionet.europa.eu/help/WISE_SoE/wise4</w:t>
            </w:r>
            <w:r w:rsidR="008A427D">
              <w:rPr>
                <w:rStyle w:val="Hyperlink"/>
                <w:rFonts w:ascii="Arial" w:eastAsia="Times New Roman" w:hAnsi="Arial" w:cs="Arial"/>
                <w:i/>
                <w:sz w:val="20"/>
                <w:szCs w:val="20"/>
                <w:lang w:val="en-US"/>
              </w:rPr>
              <w:fldChar w:fldCharType="end"/>
            </w:r>
            <w:r w:rsidRPr="00524199">
              <w:rPr>
                <w:rStyle w:val="Hyperlink"/>
                <w:rFonts w:ascii="Arial" w:eastAsia="Times New Roman" w:hAnsi="Arial" w:cs="Arial"/>
                <w:i/>
                <w:lang w:val="en-US"/>
              </w:rPr>
              <w:t xml:space="preserve"> ):</w:t>
            </w:r>
            <w:r w:rsidRPr="00524199">
              <w:rPr>
                <w:rFonts w:ascii="Arial" w:hAnsi="Arial" w:cs="Arial"/>
                <w:i/>
                <w:sz w:val="20"/>
                <w:szCs w:val="20"/>
              </w:rPr>
              <w:t xml:space="preserve"> </w:t>
            </w:r>
          </w:p>
          <w:p w:rsidR="00524199" w:rsidRPr="00524199" w:rsidRDefault="00524199" w:rsidP="00524199">
            <w:pPr>
              <w:pStyle w:val="ListParagraph"/>
              <w:shd w:val="clear" w:color="auto" w:fill="FFFFFF"/>
              <w:spacing w:line="360" w:lineRule="atLeast"/>
              <w:ind w:left="1440" w:hanging="360"/>
              <w:rPr>
                <w:rStyle w:val="Hyperlink"/>
                <w:rFonts w:ascii="Arial" w:eastAsia="Times New Roman" w:hAnsi="Arial" w:cs="Arial"/>
                <w:i/>
                <w:lang w:val="en-US"/>
              </w:rPr>
            </w:pPr>
            <w:r w:rsidRPr="00524199">
              <w:rPr>
                <w:rFonts w:ascii="Arial" w:hAnsi="Arial" w:cs="Arial"/>
                <w:i/>
                <w:sz w:val="20"/>
                <w:szCs w:val="20"/>
              </w:rPr>
              <w:t xml:space="preserve">o   </w:t>
            </w:r>
            <w:r w:rsidR="008A427D">
              <w:fldChar w:fldCharType="begin"/>
            </w:r>
            <w:r w:rsidR="008A427D">
              <w:instrText xml:space="preserve"> HYPERLINK "http://cdr.eionet.europa.eu/help/WISE_SoE/wise4/WISE_SoE_QCRules_v1.2_2016-04-19.pdf" </w:instrText>
            </w:r>
            <w:r w:rsidR="008A427D">
              <w:fldChar w:fldCharType="separate"/>
            </w:r>
            <w:r w:rsidRPr="00524199">
              <w:rPr>
                <w:rStyle w:val="Hyperlink"/>
                <w:rFonts w:ascii="Arial" w:eastAsia="Times New Roman" w:hAnsi="Arial" w:cs="Arial"/>
                <w:i/>
                <w:sz w:val="20"/>
                <w:szCs w:val="20"/>
                <w:lang w:val="en-US"/>
              </w:rPr>
              <w:t>Rules for automatic quality control (QC)</w:t>
            </w:r>
            <w:r w:rsidR="008A427D">
              <w:rPr>
                <w:rStyle w:val="Hyperlink"/>
                <w:rFonts w:ascii="Arial" w:eastAsia="Times New Roman" w:hAnsi="Arial" w:cs="Arial"/>
                <w:i/>
                <w:sz w:val="20"/>
                <w:szCs w:val="20"/>
                <w:lang w:val="en-US"/>
              </w:rPr>
              <w:fldChar w:fldCharType="end"/>
            </w:r>
            <w:r w:rsidRPr="00524199">
              <w:rPr>
                <w:rStyle w:val="Hyperlink"/>
                <w:rFonts w:ascii="Arial" w:eastAsia="Times New Roman" w:hAnsi="Arial" w:cs="Arial"/>
                <w:i/>
                <w:lang w:val="en-US"/>
              </w:rPr>
              <w:t xml:space="preserve"> </w:t>
            </w:r>
          </w:p>
          <w:p w:rsidR="00524199" w:rsidRPr="00524199" w:rsidRDefault="00524199" w:rsidP="00524199">
            <w:pPr>
              <w:pStyle w:val="ListParagraph"/>
              <w:shd w:val="clear" w:color="auto" w:fill="FFFFFF"/>
              <w:spacing w:line="360" w:lineRule="atLeast"/>
              <w:ind w:left="1440" w:hanging="360"/>
              <w:rPr>
                <w:rFonts w:ascii="Arial" w:hAnsi="Arial" w:cs="Arial"/>
                <w:i/>
                <w:sz w:val="20"/>
                <w:szCs w:val="20"/>
              </w:rPr>
            </w:pPr>
            <w:r w:rsidRPr="00524199">
              <w:rPr>
                <w:rStyle w:val="Hyperlink"/>
                <w:rFonts w:ascii="Arial" w:hAnsi="Arial" w:cs="Arial"/>
                <w:i/>
                <w:color w:val="auto"/>
                <w:sz w:val="20"/>
                <w:szCs w:val="20"/>
              </w:rPr>
              <w:t>o  </w:t>
            </w:r>
            <w:r w:rsidRPr="00524199">
              <w:rPr>
                <w:rStyle w:val="Hyperlink"/>
                <w:rFonts w:ascii="Arial" w:eastAsia="Times New Roman" w:hAnsi="Arial" w:cs="Arial"/>
                <w:i/>
                <w:sz w:val="20"/>
                <w:szCs w:val="20"/>
                <w:lang w:val="en-US"/>
              </w:rPr>
              <w:t xml:space="preserve"> </w:t>
            </w:r>
            <w:hyperlink r:id="rId23" w:history="1">
              <w:r w:rsidRPr="00524199">
                <w:rPr>
                  <w:rStyle w:val="Hyperlink"/>
                  <w:rFonts w:ascii="Arial" w:eastAsia="Times New Roman" w:hAnsi="Arial" w:cs="Arial"/>
                  <w:i/>
                  <w:sz w:val="20"/>
                  <w:szCs w:val="20"/>
                  <w:lang w:val="en-US"/>
                </w:rPr>
                <w:t>Rules for automatic quality control (QC): upper and lower limits</w:t>
              </w:r>
            </w:hyperlink>
          </w:p>
          <w:p w:rsidR="00524199" w:rsidRPr="00524199" w:rsidRDefault="00524199" w:rsidP="00524199">
            <w:pPr>
              <w:pStyle w:val="ListParagraph"/>
              <w:shd w:val="clear" w:color="auto" w:fill="FFFFFF"/>
              <w:spacing w:line="360" w:lineRule="atLeast"/>
              <w:ind w:hanging="360"/>
              <w:rPr>
                <w:rFonts w:ascii="Arial" w:hAnsi="Arial" w:cs="Arial"/>
                <w:i/>
                <w:sz w:val="20"/>
                <w:szCs w:val="20"/>
              </w:rPr>
            </w:pPr>
            <w:r w:rsidRPr="00524199">
              <w:rPr>
                <w:rFonts w:ascii="Arial" w:hAnsi="Arial" w:cs="Arial"/>
                <w:i/>
                <w:sz w:val="20"/>
                <w:szCs w:val="20"/>
              </w:rPr>
              <w:t>-          The Quality Control rules for WISE-5 are available via the respective CDR/help page (</w:t>
            </w:r>
            <w:r w:rsidR="008A427D">
              <w:fldChar w:fldCharType="begin"/>
            </w:r>
            <w:r w:rsidR="008A427D">
              <w:instrText xml:space="preserve"> HYPERLINK "http://cdr.eionet.europa.eu/help/WISE_SoE/wise5" </w:instrText>
            </w:r>
            <w:r w:rsidR="008A427D">
              <w:fldChar w:fldCharType="separate"/>
            </w:r>
            <w:r w:rsidRPr="00524199">
              <w:rPr>
                <w:rStyle w:val="Hyperlink"/>
                <w:rFonts w:ascii="Arial" w:eastAsia="Times New Roman" w:hAnsi="Arial" w:cs="Arial"/>
                <w:i/>
                <w:sz w:val="20"/>
                <w:szCs w:val="20"/>
                <w:lang w:val="en-US"/>
              </w:rPr>
              <w:t>http://cdr.eionet.europa.eu/help/WISE_SoE/wise5</w:t>
            </w:r>
            <w:r w:rsidR="008A427D">
              <w:rPr>
                <w:rStyle w:val="Hyperlink"/>
                <w:rFonts w:ascii="Arial" w:eastAsia="Times New Roman" w:hAnsi="Arial" w:cs="Arial"/>
                <w:i/>
                <w:sz w:val="20"/>
                <w:szCs w:val="20"/>
                <w:lang w:val="en-US"/>
              </w:rPr>
              <w:fldChar w:fldCharType="end"/>
            </w:r>
            <w:r w:rsidRPr="00524199">
              <w:rPr>
                <w:rFonts w:ascii="Arial" w:hAnsi="Arial" w:cs="Arial"/>
                <w:i/>
                <w:sz w:val="20"/>
                <w:szCs w:val="20"/>
              </w:rPr>
              <w:t xml:space="preserve"> ):</w:t>
            </w:r>
          </w:p>
          <w:p w:rsidR="00524199" w:rsidRPr="00524199" w:rsidRDefault="00524199" w:rsidP="00524199">
            <w:pPr>
              <w:pStyle w:val="ListParagraph"/>
              <w:ind w:left="1440" w:hanging="360"/>
              <w:rPr>
                <w:rFonts w:ascii="Arial" w:hAnsi="Arial" w:cs="Arial"/>
                <w:i/>
                <w:sz w:val="20"/>
                <w:szCs w:val="20"/>
              </w:rPr>
            </w:pPr>
            <w:r w:rsidRPr="00524199">
              <w:rPr>
                <w:rFonts w:ascii="Arial" w:hAnsi="Arial" w:cs="Arial"/>
                <w:i/>
                <w:sz w:val="20"/>
                <w:szCs w:val="20"/>
              </w:rPr>
              <w:t xml:space="preserve">o   </w:t>
            </w:r>
            <w:hyperlink r:id="rId24" w:tgtFrame="_blank" w:history="1">
              <w:r w:rsidRPr="00524199">
                <w:rPr>
                  <w:rStyle w:val="Hyperlink"/>
                  <w:rFonts w:ascii="Arial" w:eastAsia="Times New Roman" w:hAnsi="Arial" w:cs="Arial"/>
                  <w:i/>
                  <w:sz w:val="20"/>
                  <w:szCs w:val="20"/>
                  <w:lang w:val="en-US"/>
                </w:rPr>
                <w:t>WISE GIS guidance (v6.0.6 2016-04-29)</w:t>
              </w:r>
            </w:hyperlink>
            <w:r w:rsidRPr="00524199">
              <w:rPr>
                <w:rFonts w:ascii="Arial" w:hAnsi="Arial" w:cs="Arial"/>
                <w:i/>
                <w:sz w:val="20"/>
                <w:szCs w:val="20"/>
              </w:rPr>
              <w:t xml:space="preserve"> : </w:t>
            </w:r>
          </w:p>
          <w:p w:rsidR="00524199" w:rsidRPr="00524199" w:rsidRDefault="00524199" w:rsidP="00524199">
            <w:pPr>
              <w:pStyle w:val="ListParagraph"/>
              <w:ind w:left="2160" w:hanging="360"/>
              <w:rPr>
                <w:rFonts w:ascii="Arial" w:hAnsi="Arial" w:cs="Arial"/>
                <w:i/>
                <w:sz w:val="20"/>
                <w:szCs w:val="20"/>
              </w:rPr>
            </w:pPr>
            <w:r w:rsidRPr="00524199">
              <w:rPr>
                <w:rFonts w:ascii="Arial" w:hAnsi="Arial" w:cs="Arial"/>
                <w:i/>
                <w:sz w:val="20"/>
                <w:szCs w:val="20"/>
              </w:rPr>
              <w:t>§  See the sections on “Data quality”, “Coordinate reference systems”, “Metadata” and “Data exchange”.</w:t>
            </w:r>
          </w:p>
          <w:p w:rsidR="00524199" w:rsidRPr="00524199" w:rsidRDefault="00524199" w:rsidP="00524199">
            <w:pPr>
              <w:pStyle w:val="ListParagraph"/>
              <w:ind w:left="2160" w:hanging="360"/>
              <w:rPr>
                <w:rFonts w:ascii="Arial" w:hAnsi="Arial" w:cs="Arial"/>
                <w:i/>
                <w:sz w:val="20"/>
                <w:szCs w:val="20"/>
              </w:rPr>
            </w:pPr>
            <w:r w:rsidRPr="00524199">
              <w:rPr>
                <w:rFonts w:ascii="Arial" w:hAnsi="Arial" w:cs="Arial"/>
                <w:i/>
                <w:sz w:val="20"/>
                <w:szCs w:val="20"/>
              </w:rPr>
              <w:t>§  Specific rules for each dataset are stated in the sections named “Constraints and quality control”.</w:t>
            </w:r>
          </w:p>
          <w:p w:rsidR="00524199" w:rsidRPr="00524199" w:rsidRDefault="00524199" w:rsidP="00524199">
            <w:pPr>
              <w:pStyle w:val="ListParagraph"/>
              <w:ind w:left="1440" w:hanging="360"/>
              <w:rPr>
                <w:rStyle w:val="Hyperlink"/>
                <w:rFonts w:ascii="Arial" w:eastAsia="Times New Roman" w:hAnsi="Arial" w:cs="Arial"/>
                <w:i/>
                <w:lang w:val="en-US"/>
              </w:rPr>
            </w:pPr>
            <w:r w:rsidRPr="00524199">
              <w:rPr>
                <w:rStyle w:val="Hyperlink"/>
                <w:rFonts w:ascii="Arial" w:hAnsi="Arial" w:cs="Arial"/>
                <w:i/>
                <w:color w:val="auto"/>
                <w:sz w:val="20"/>
                <w:szCs w:val="20"/>
              </w:rPr>
              <w:t xml:space="preserve">o   </w:t>
            </w:r>
            <w:hyperlink r:id="rId25" w:history="1">
              <w:r w:rsidRPr="00524199">
                <w:rPr>
                  <w:rStyle w:val="Hyperlink"/>
                  <w:rFonts w:ascii="Arial" w:eastAsia="Times New Roman" w:hAnsi="Arial" w:cs="Arial"/>
                  <w:i/>
                  <w:sz w:val="20"/>
                  <w:szCs w:val="20"/>
                  <w:lang w:val="en-US"/>
                </w:rPr>
                <w:t>QA specification for spatial data GML (v6.0.6)</w:t>
              </w:r>
            </w:hyperlink>
          </w:p>
          <w:p w:rsidR="00524199" w:rsidRPr="00524199" w:rsidRDefault="00524199" w:rsidP="00524199">
            <w:pPr>
              <w:pStyle w:val="ListParagraph"/>
              <w:ind w:left="1440" w:hanging="360"/>
              <w:rPr>
                <w:rFonts w:ascii="Arial" w:hAnsi="Arial" w:cs="Arial"/>
                <w:i/>
                <w:sz w:val="20"/>
                <w:szCs w:val="20"/>
              </w:rPr>
            </w:pPr>
            <w:r w:rsidRPr="00524199">
              <w:rPr>
                <w:rStyle w:val="Hyperlink"/>
                <w:rFonts w:ascii="Arial" w:hAnsi="Arial" w:cs="Arial"/>
                <w:i/>
                <w:color w:val="auto"/>
                <w:sz w:val="20"/>
                <w:szCs w:val="20"/>
              </w:rPr>
              <w:t xml:space="preserve">o   </w:t>
            </w:r>
            <w:r w:rsidRPr="00524199">
              <w:rPr>
                <w:rFonts w:ascii="Arial" w:hAnsi="Arial" w:cs="Arial"/>
                <w:i/>
                <w:sz w:val="20"/>
                <w:szCs w:val="20"/>
              </w:rPr>
              <w:t>Note that the links above point to the same files used in the WFD Spatial dataflow, and physically stored in the WDF help page.</w:t>
            </w:r>
          </w:p>
          <w:p w:rsidR="00524199" w:rsidRPr="00524199" w:rsidRDefault="00524199" w:rsidP="00524199">
            <w:pPr>
              <w:textAlignment w:val="center"/>
              <w:rPr>
                <w:rFonts w:ascii="Arial" w:hAnsi="Arial" w:cs="Arial"/>
                <w:i/>
                <w:sz w:val="20"/>
                <w:szCs w:val="20"/>
                <w:lang w:val="cs-CZ"/>
              </w:rPr>
            </w:pPr>
          </w:p>
          <w:p w:rsidR="00285F3D" w:rsidRPr="00285F3D" w:rsidRDefault="00285F3D" w:rsidP="000377BD">
            <w:pPr>
              <w:textAlignment w:val="center"/>
              <w:rPr>
                <w:rFonts w:ascii="Arial" w:hAnsi="Arial" w:cs="Arial"/>
                <w:i/>
                <w:sz w:val="20"/>
                <w:szCs w:val="20"/>
              </w:rPr>
            </w:pPr>
            <w:r w:rsidRPr="00285F3D">
              <w:rPr>
                <w:rFonts w:ascii="Arial" w:hAnsi="Arial" w:cs="Arial"/>
                <w:i/>
                <w:sz w:val="20"/>
                <w:szCs w:val="20"/>
              </w:rPr>
              <w:t xml:space="preserve">A document is describing the new 4 point scoring system: </w:t>
            </w:r>
            <w:hyperlink r:id="rId26" w:history="1">
              <w:r w:rsidRPr="00285F3D">
                <w:rPr>
                  <w:rStyle w:val="Hyperlink"/>
                  <w:rFonts w:ascii="Arial" w:hAnsi="Arial" w:cs="Arial"/>
                  <w:i/>
                  <w:sz w:val="20"/>
                  <w:szCs w:val="20"/>
                  <w:lang w:eastAsia="de-DE"/>
                </w:rPr>
                <w:t>https://www.eionet.europa.eu/dataflows/pdf2016/criteria</w:t>
              </w:r>
            </w:hyperlink>
          </w:p>
          <w:p w:rsidR="00285F3D" w:rsidRPr="00EF032C" w:rsidRDefault="00285F3D" w:rsidP="000377BD">
            <w:pPr>
              <w:textAlignment w:val="center"/>
              <w:rPr>
                <w:rFonts w:ascii="Arial" w:hAnsi="Arial" w:cs="Arial"/>
                <w:sz w:val="20"/>
                <w:szCs w:val="20"/>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06685D" w:rsidP="00763A70">
            <w:pPr>
              <w:pStyle w:val="Default"/>
              <w:spacing w:before="120" w:after="120"/>
              <w:rPr>
                <w:b/>
                <w:sz w:val="20"/>
                <w:szCs w:val="20"/>
              </w:rPr>
            </w:pPr>
            <w:r w:rsidRPr="00196EC3">
              <w:rPr>
                <w:b/>
                <w:sz w:val="20"/>
                <w:szCs w:val="20"/>
              </w:rPr>
              <w:t>Overall developments. Consolidation of the data model. Creation of the WISE registers. Status of the automated Qu</w:t>
            </w:r>
            <w:r w:rsidR="002060B1">
              <w:rPr>
                <w:b/>
                <w:sz w:val="20"/>
                <w:szCs w:val="20"/>
              </w:rPr>
              <w:t>ality Control. 2016 Data Call. -</w:t>
            </w:r>
            <w:r w:rsidRPr="00196EC3">
              <w:rPr>
                <w:b/>
                <w:sz w:val="20"/>
                <w:szCs w:val="20"/>
              </w:rPr>
              <w:t xml:space="preserve"> Fernanda </w:t>
            </w:r>
            <w:proofErr w:type="spellStart"/>
            <w:r w:rsidRPr="00196EC3">
              <w:rPr>
                <w:b/>
                <w:sz w:val="20"/>
                <w:szCs w:val="20"/>
              </w:rPr>
              <w:t>Néry</w:t>
            </w:r>
            <w:proofErr w:type="spellEnd"/>
            <w:r w:rsidRPr="00196EC3">
              <w:rPr>
                <w:b/>
                <w:sz w:val="20"/>
                <w:szCs w:val="20"/>
              </w:rPr>
              <w:t xml:space="preserve"> (EEA) &amp; Olaf </w:t>
            </w:r>
            <w:proofErr w:type="spellStart"/>
            <w:r w:rsidRPr="00196EC3">
              <w:rPr>
                <w:b/>
                <w:sz w:val="20"/>
                <w:szCs w:val="20"/>
              </w:rPr>
              <w:t>Büttner</w:t>
            </w:r>
            <w:proofErr w:type="spellEnd"/>
            <w:r w:rsidRPr="00196EC3">
              <w:rPr>
                <w:b/>
                <w:sz w:val="20"/>
                <w:szCs w:val="20"/>
              </w:rPr>
              <w:t xml:space="preserve"> (ETC)</w:t>
            </w:r>
          </w:p>
        </w:tc>
      </w:tr>
      <w:tr w:rsidR="0006685D" w:rsidRPr="00EF032C" w:rsidTr="00D63D2B">
        <w:trPr>
          <w:jc w:val="center"/>
        </w:trPr>
        <w:tc>
          <w:tcPr>
            <w:tcW w:w="9121" w:type="dxa"/>
            <w:gridSpan w:val="2"/>
            <w:shd w:val="clear" w:color="auto" w:fill="FFFFFF" w:themeFill="background1"/>
            <w:vAlign w:val="center"/>
          </w:tcPr>
          <w:p w:rsidR="0006685D" w:rsidRDefault="0077139C" w:rsidP="009D5678">
            <w:pPr>
              <w:rPr>
                <w:rFonts w:ascii="Arial" w:hAnsi="Arial" w:cs="Arial"/>
                <w:sz w:val="20"/>
                <w:szCs w:val="20"/>
              </w:rPr>
            </w:pPr>
            <w:r w:rsidRPr="002060B1">
              <w:rPr>
                <w:rFonts w:ascii="Arial" w:hAnsi="Arial" w:cs="Arial"/>
                <w:sz w:val="20"/>
                <w:szCs w:val="20"/>
              </w:rPr>
              <w:t xml:space="preserve">Fernanda </w:t>
            </w:r>
            <w:proofErr w:type="spellStart"/>
            <w:r w:rsidRPr="0077139C">
              <w:rPr>
                <w:rFonts w:ascii="Arial" w:hAnsi="Arial" w:cs="Arial"/>
                <w:sz w:val="20"/>
                <w:szCs w:val="20"/>
              </w:rPr>
              <w:t>Néry</w:t>
            </w:r>
            <w:proofErr w:type="spellEnd"/>
            <w:r w:rsidRPr="002060B1">
              <w:rPr>
                <w:rFonts w:ascii="Arial" w:hAnsi="Arial" w:cs="Arial"/>
                <w:sz w:val="20"/>
                <w:szCs w:val="20"/>
              </w:rPr>
              <w:t xml:space="preserve"> </w:t>
            </w:r>
            <w:r w:rsidR="009D5678">
              <w:rPr>
                <w:rFonts w:ascii="Arial" w:hAnsi="Arial" w:cs="Arial"/>
                <w:sz w:val="20"/>
                <w:szCs w:val="20"/>
                <w:lang w:eastAsia="de-DE"/>
              </w:rPr>
              <w:t xml:space="preserve">(EEA) gave an overview of the plans and preparations for the 2016 WISE </w:t>
            </w:r>
            <w:proofErr w:type="spellStart"/>
            <w:r w:rsidR="009D5678">
              <w:rPr>
                <w:rFonts w:ascii="Arial" w:hAnsi="Arial" w:cs="Arial"/>
                <w:sz w:val="20"/>
                <w:szCs w:val="20"/>
                <w:lang w:eastAsia="de-DE"/>
              </w:rPr>
              <w:t>SoE</w:t>
            </w:r>
            <w:proofErr w:type="spellEnd"/>
            <w:r w:rsidR="009D5678">
              <w:rPr>
                <w:rFonts w:ascii="Arial" w:hAnsi="Arial" w:cs="Arial"/>
                <w:sz w:val="20"/>
                <w:szCs w:val="20"/>
                <w:lang w:eastAsia="de-DE"/>
              </w:rPr>
              <w:t xml:space="preserve"> data request in autumn 2016 (</w:t>
            </w:r>
            <w:hyperlink r:id="rId27" w:history="1">
              <w:r w:rsidR="00EE2BE5" w:rsidRPr="00EE2BE5">
                <w:rPr>
                  <w:rStyle w:val="Hyperlink"/>
                  <w:rFonts w:ascii="Arial" w:hAnsi="Arial" w:cs="Arial"/>
                  <w:sz w:val="20"/>
                  <w:szCs w:val="20"/>
                </w:rPr>
                <w:t>Session 2.3 Way Forward in 2016 Fernanda Néry.pdf</w:t>
              </w:r>
            </w:hyperlink>
            <w:r w:rsidR="009D5678">
              <w:rPr>
                <w:rFonts w:ascii="Arial" w:hAnsi="Arial" w:cs="Arial"/>
                <w:sz w:val="20"/>
                <w:szCs w:val="20"/>
              </w:rPr>
              <w:t>). She closed the presentation with a list of questions to NRCs:</w:t>
            </w:r>
          </w:p>
          <w:p w:rsidR="0077139C" w:rsidRDefault="0077139C" w:rsidP="00BE5075">
            <w:pPr>
              <w:pStyle w:val="ListParagraph"/>
              <w:numPr>
                <w:ilvl w:val="0"/>
                <w:numId w:val="8"/>
              </w:numPr>
              <w:rPr>
                <w:rFonts w:ascii="Arial" w:hAnsi="Arial" w:cs="Arial"/>
                <w:sz w:val="20"/>
                <w:szCs w:val="20"/>
              </w:rPr>
            </w:pPr>
            <w:r>
              <w:rPr>
                <w:rFonts w:ascii="Arial" w:hAnsi="Arial" w:cs="Arial"/>
                <w:sz w:val="20"/>
                <w:szCs w:val="20"/>
              </w:rPr>
              <w:t>Was CDR</w:t>
            </w:r>
            <w:r w:rsidRPr="00623E4F">
              <w:rPr>
                <w:rFonts w:ascii="Arial" w:hAnsi="Arial" w:cs="Arial"/>
                <w:sz w:val="20"/>
                <w:szCs w:val="20"/>
              </w:rPr>
              <w:t>Sandbox</w:t>
            </w:r>
            <w:r>
              <w:rPr>
                <w:rFonts w:ascii="Arial" w:hAnsi="Arial" w:cs="Arial"/>
                <w:sz w:val="20"/>
                <w:szCs w:val="20"/>
              </w:rPr>
              <w:t xml:space="preserve"> useful and should it</w:t>
            </w:r>
            <w:r w:rsidRPr="00623E4F">
              <w:rPr>
                <w:rFonts w:ascii="Arial" w:hAnsi="Arial" w:cs="Arial"/>
                <w:sz w:val="20"/>
                <w:szCs w:val="20"/>
              </w:rPr>
              <w:t xml:space="preserve"> be kept?</w:t>
            </w:r>
          </w:p>
          <w:p w:rsidR="0077139C" w:rsidRDefault="0077139C" w:rsidP="00BE5075">
            <w:pPr>
              <w:pStyle w:val="ListParagraph"/>
              <w:numPr>
                <w:ilvl w:val="0"/>
                <w:numId w:val="8"/>
              </w:numPr>
              <w:jc w:val="left"/>
              <w:rPr>
                <w:rFonts w:ascii="Arial" w:hAnsi="Arial" w:cs="Arial"/>
                <w:sz w:val="20"/>
                <w:szCs w:val="20"/>
              </w:rPr>
            </w:pPr>
            <w:r>
              <w:rPr>
                <w:rFonts w:ascii="Arial" w:hAnsi="Arial" w:cs="Arial"/>
                <w:sz w:val="20"/>
                <w:szCs w:val="20"/>
              </w:rPr>
              <w:t xml:space="preserve">Are corrections needed in the QC tests? </w:t>
            </w:r>
          </w:p>
          <w:p w:rsidR="0077139C" w:rsidRDefault="0077139C" w:rsidP="00BE5075">
            <w:pPr>
              <w:pStyle w:val="ListParagraph"/>
              <w:numPr>
                <w:ilvl w:val="0"/>
                <w:numId w:val="8"/>
              </w:numPr>
              <w:rPr>
                <w:rFonts w:ascii="Arial" w:hAnsi="Arial" w:cs="Arial"/>
                <w:sz w:val="20"/>
                <w:szCs w:val="20"/>
              </w:rPr>
            </w:pPr>
            <w:r>
              <w:rPr>
                <w:rFonts w:ascii="Arial" w:hAnsi="Arial" w:cs="Arial"/>
                <w:sz w:val="20"/>
                <w:szCs w:val="20"/>
              </w:rPr>
              <w:t>Do any spatial identifiers need correction?</w:t>
            </w:r>
          </w:p>
          <w:p w:rsidR="0077139C" w:rsidRDefault="0077139C" w:rsidP="0077139C">
            <w:pPr>
              <w:pStyle w:val="ListParagraph"/>
              <w:ind w:left="0"/>
              <w:jc w:val="left"/>
              <w:rPr>
                <w:rFonts w:ascii="Arial" w:hAnsi="Arial" w:cs="Arial"/>
                <w:sz w:val="20"/>
                <w:szCs w:val="20"/>
              </w:rPr>
            </w:pPr>
            <w:r>
              <w:rPr>
                <w:rFonts w:ascii="Arial" w:hAnsi="Arial" w:cs="Arial"/>
                <w:sz w:val="20"/>
                <w:szCs w:val="20"/>
              </w:rPr>
              <w:t xml:space="preserve">Please send replies via </w:t>
            </w:r>
            <w:r w:rsidR="008A427D">
              <w:fldChar w:fldCharType="begin"/>
            </w:r>
            <w:r w:rsidR="008A427D">
              <w:instrText xml:space="preserve"> HYPERLINK "mailto:wisesoe.helpdesk@eionet.europa.eu" </w:instrText>
            </w:r>
            <w:r w:rsidR="008A427D">
              <w:fldChar w:fldCharType="separate"/>
            </w:r>
            <w:r w:rsidRPr="00B07155">
              <w:rPr>
                <w:rStyle w:val="Hyperlink"/>
                <w:rFonts w:ascii="Arial" w:hAnsi="Arial" w:cs="Arial"/>
                <w:sz w:val="20"/>
                <w:szCs w:val="20"/>
              </w:rPr>
              <w:t>wisesoe.helpdesk@eionet.europa.eu</w:t>
            </w:r>
            <w:r w:rsidR="008A427D">
              <w:rPr>
                <w:rStyle w:val="Hyperlink"/>
                <w:rFonts w:ascii="Arial" w:hAnsi="Arial" w:cs="Arial"/>
                <w:sz w:val="20"/>
                <w:szCs w:val="20"/>
              </w:rPr>
              <w:fldChar w:fldCharType="end"/>
            </w:r>
            <w:r>
              <w:rPr>
                <w:rFonts w:ascii="Arial" w:hAnsi="Arial" w:cs="Arial"/>
                <w:sz w:val="20"/>
                <w:szCs w:val="20"/>
              </w:rPr>
              <w:t xml:space="preserve"> </w:t>
            </w:r>
          </w:p>
          <w:p w:rsidR="009D5678" w:rsidRPr="0077139C" w:rsidRDefault="009D5678" w:rsidP="009D5678">
            <w:pPr>
              <w:rPr>
                <w:rFonts w:ascii="Arial" w:hAnsi="Arial" w:cs="Arial"/>
                <w:sz w:val="20"/>
                <w:szCs w:val="20"/>
                <w:lang w:val="cs-CZ"/>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06685D" w:rsidP="00763A70">
            <w:pPr>
              <w:pStyle w:val="Default"/>
              <w:spacing w:before="120" w:after="120"/>
              <w:rPr>
                <w:b/>
                <w:sz w:val="20"/>
                <w:szCs w:val="20"/>
              </w:rPr>
            </w:pPr>
            <w:r w:rsidRPr="00196EC3">
              <w:rPr>
                <w:b/>
                <w:sz w:val="20"/>
                <w:szCs w:val="20"/>
              </w:rPr>
              <w:t>Country feedback and discussion</w:t>
            </w:r>
          </w:p>
        </w:tc>
      </w:tr>
      <w:tr w:rsidR="0006685D" w:rsidRPr="00D76F97" w:rsidTr="00D63D2B">
        <w:trPr>
          <w:jc w:val="center"/>
        </w:trPr>
        <w:tc>
          <w:tcPr>
            <w:tcW w:w="9121" w:type="dxa"/>
            <w:gridSpan w:val="2"/>
            <w:shd w:val="clear" w:color="auto" w:fill="FFFFFF" w:themeFill="background1"/>
            <w:vAlign w:val="center"/>
          </w:tcPr>
          <w:p w:rsidR="009D5678" w:rsidRPr="00EF032C" w:rsidRDefault="009D5678" w:rsidP="009D5678">
            <w:pPr>
              <w:rPr>
                <w:rFonts w:ascii="Arial" w:hAnsi="Arial" w:cs="Arial"/>
                <w:bCs/>
                <w:color w:val="000000"/>
                <w:sz w:val="20"/>
                <w:szCs w:val="20"/>
                <w:lang w:eastAsia="de-DE"/>
              </w:rPr>
            </w:pPr>
            <w:r w:rsidRPr="00EF032C">
              <w:rPr>
                <w:rFonts w:ascii="Arial" w:hAnsi="Arial" w:cs="Arial"/>
                <w:sz w:val="20"/>
                <w:szCs w:val="20"/>
                <w:lang w:eastAsia="de-DE"/>
              </w:rPr>
              <w:t xml:space="preserve">The three presentations given by Fernanda Nery and Herman </w:t>
            </w:r>
            <w:proofErr w:type="spellStart"/>
            <w:r w:rsidRPr="00EF032C">
              <w:rPr>
                <w:rFonts w:ascii="Arial" w:hAnsi="Arial" w:cs="Arial"/>
                <w:sz w:val="20"/>
                <w:szCs w:val="20"/>
                <w:lang w:eastAsia="de-DE"/>
              </w:rPr>
              <w:t>Peifer</w:t>
            </w:r>
            <w:proofErr w:type="spellEnd"/>
            <w:r>
              <w:rPr>
                <w:rFonts w:ascii="Arial" w:hAnsi="Arial" w:cs="Arial"/>
                <w:sz w:val="20"/>
                <w:szCs w:val="20"/>
                <w:lang w:eastAsia="de-DE"/>
              </w:rPr>
              <w:t xml:space="preserve"> were discussed jointly</w:t>
            </w:r>
            <w:r w:rsidRPr="00EF032C">
              <w:rPr>
                <w:rFonts w:ascii="Arial" w:hAnsi="Arial" w:cs="Arial"/>
                <w:sz w:val="20"/>
                <w:szCs w:val="20"/>
                <w:lang w:eastAsia="de-DE"/>
              </w:rPr>
              <w:t xml:space="preserve">. </w:t>
            </w:r>
            <w:r w:rsidRPr="00EF032C">
              <w:rPr>
                <w:rFonts w:ascii="Arial" w:hAnsi="Arial" w:cs="Arial"/>
                <w:bCs/>
                <w:color w:val="000000"/>
                <w:sz w:val="20"/>
                <w:szCs w:val="20"/>
                <w:lang w:eastAsia="de-DE"/>
              </w:rPr>
              <w:t>The main topics of discussion are summarized in the table below.</w:t>
            </w:r>
          </w:p>
          <w:p w:rsidR="0006685D" w:rsidRPr="002958D4" w:rsidRDefault="0006685D" w:rsidP="00285F3D">
            <w:pPr>
              <w:ind w:left="360"/>
              <w:rPr>
                <w:rFonts w:ascii="Arial" w:hAnsi="Arial" w:cs="Arial"/>
                <w:sz w:val="20"/>
                <w:szCs w:val="20"/>
              </w:rPr>
            </w:pPr>
          </w:p>
        </w:tc>
      </w:tr>
      <w:tr w:rsidR="0055424D" w:rsidRPr="0055424D" w:rsidTr="00D63D2B">
        <w:trPr>
          <w:jc w:val="center"/>
        </w:trPr>
        <w:tc>
          <w:tcPr>
            <w:tcW w:w="2995" w:type="dxa"/>
            <w:shd w:val="clear" w:color="auto" w:fill="FFFFFF" w:themeFill="background1"/>
          </w:tcPr>
          <w:p w:rsidR="0055424D" w:rsidRPr="001C0227" w:rsidRDefault="0055424D" w:rsidP="00D63D2B">
            <w:pPr>
              <w:rPr>
                <w:rFonts w:ascii="Arial" w:hAnsi="Arial" w:cs="Arial"/>
                <w:b/>
                <w:sz w:val="20"/>
                <w:szCs w:val="20"/>
                <w:lang w:eastAsia="de-DE"/>
              </w:rPr>
            </w:pPr>
            <w:r w:rsidRPr="001C0227">
              <w:rPr>
                <w:rFonts w:ascii="Arial" w:hAnsi="Arial" w:cs="Arial"/>
                <w:b/>
                <w:sz w:val="20"/>
                <w:szCs w:val="20"/>
                <w:lang w:eastAsia="de-DE"/>
              </w:rPr>
              <w:t>Question/Comment</w:t>
            </w:r>
          </w:p>
        </w:tc>
        <w:tc>
          <w:tcPr>
            <w:tcW w:w="6126" w:type="dxa"/>
            <w:shd w:val="clear" w:color="auto" w:fill="FFFFFF" w:themeFill="background1"/>
          </w:tcPr>
          <w:p w:rsidR="0055424D" w:rsidRPr="001C0227" w:rsidRDefault="0055424D" w:rsidP="00D63D2B">
            <w:pPr>
              <w:rPr>
                <w:rFonts w:ascii="Arial" w:hAnsi="Arial" w:cs="Arial"/>
                <w:b/>
                <w:sz w:val="20"/>
                <w:szCs w:val="20"/>
                <w:lang w:eastAsia="de-DE"/>
              </w:rPr>
            </w:pPr>
            <w:r w:rsidRPr="001C0227">
              <w:rPr>
                <w:rFonts w:ascii="Arial" w:hAnsi="Arial" w:cs="Arial"/>
                <w:b/>
                <w:sz w:val="20"/>
                <w:szCs w:val="20"/>
                <w:lang w:eastAsia="de-DE"/>
              </w:rPr>
              <w:t>Answer</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color w:val="000000"/>
                <w:sz w:val="20"/>
                <w:szCs w:val="20"/>
              </w:rPr>
              <w:t xml:space="preserve">Scoring criteria </w:t>
            </w:r>
            <w:hyperlink r:id="rId28" w:history="1">
              <w:r w:rsidRPr="0055424D">
                <w:rPr>
                  <w:rStyle w:val="Hyperlink"/>
                  <w:rFonts w:ascii="Arial" w:hAnsi="Arial" w:cs="Arial"/>
                  <w:sz w:val="20"/>
                  <w:szCs w:val="20"/>
                  <w:lang w:eastAsia="de-DE"/>
                </w:rPr>
                <w:t>https://www.eionet.europa.eu/dataflows/pdf2016/criteria</w:t>
              </w:r>
            </w:hyperlink>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Pr>
                <w:rFonts w:ascii="Arial" w:hAnsi="Arial" w:cs="Arial"/>
                <w:color w:val="000000"/>
                <w:sz w:val="20"/>
                <w:szCs w:val="20"/>
              </w:rPr>
              <w:t>Should both disaggregated data and aggregated data be reported in WISE-4?</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Pr>
                <w:rFonts w:ascii="Arial" w:hAnsi="Arial" w:cs="Arial"/>
                <w:sz w:val="20"/>
                <w:szCs w:val="20"/>
                <w:lang w:eastAsia="de-DE"/>
              </w:rPr>
              <w:t>No. If disaggregated data is reported, then aggregated data should not be reported for the same monitoring site and substance. ETC will calculate the aggregated annual values for any required EEA indicator or publication.</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Is there a check if all seven tables in WISE-3 are reported?</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No. This is not checked.</w:t>
            </w:r>
            <w:r>
              <w:rPr>
                <w:rFonts w:ascii="Arial" w:hAnsi="Arial" w:cs="Arial"/>
                <w:sz w:val="20"/>
                <w:szCs w:val="20"/>
                <w:lang w:eastAsia="de-DE"/>
              </w:rPr>
              <w:t xml:space="preserve"> Countries should report the information available, but some of the information may not be available so it cannot be reported.</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Pr>
                <w:rFonts w:ascii="Arial" w:hAnsi="Arial" w:cs="Arial"/>
                <w:sz w:val="20"/>
                <w:szCs w:val="20"/>
                <w:lang w:eastAsia="de-DE"/>
              </w:rPr>
              <w:t>Must biology data be reported for all sites, and is there a blocker to the delivery if biology data is not reported?</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No. </w:t>
            </w:r>
            <w:r>
              <w:rPr>
                <w:rFonts w:ascii="Arial" w:hAnsi="Arial" w:cs="Arial"/>
                <w:sz w:val="20"/>
                <w:szCs w:val="20"/>
                <w:lang w:eastAsia="de-DE"/>
              </w:rPr>
              <w:t xml:space="preserve">The only check is that both biology tables </w:t>
            </w:r>
            <w:r w:rsidRPr="0055424D">
              <w:rPr>
                <w:rFonts w:ascii="Arial" w:hAnsi="Arial" w:cs="Arial"/>
                <w:sz w:val="20"/>
                <w:szCs w:val="20"/>
                <w:lang w:eastAsia="de-DE"/>
              </w:rPr>
              <w:t>(</w:t>
            </w:r>
            <w:proofErr w:type="spellStart"/>
            <w:r w:rsidRPr="0055424D">
              <w:rPr>
                <w:rFonts w:ascii="Arial" w:hAnsi="Arial" w:cs="Arial"/>
                <w:sz w:val="20"/>
                <w:szCs w:val="20"/>
                <w:lang w:eastAsia="de-DE"/>
              </w:rPr>
              <w:t>BiologyEQRData</w:t>
            </w:r>
            <w:proofErr w:type="spellEnd"/>
            <w:r w:rsidRPr="0055424D">
              <w:rPr>
                <w:rFonts w:ascii="Arial" w:hAnsi="Arial" w:cs="Arial"/>
                <w:sz w:val="20"/>
                <w:szCs w:val="20"/>
                <w:lang w:eastAsia="de-DE"/>
              </w:rPr>
              <w:t xml:space="preserve">, </w:t>
            </w:r>
            <w:proofErr w:type="spellStart"/>
            <w:r w:rsidRPr="0055424D">
              <w:rPr>
                <w:rFonts w:ascii="Arial" w:hAnsi="Arial" w:cs="Arial"/>
                <w:sz w:val="20"/>
                <w:szCs w:val="20"/>
                <w:lang w:eastAsia="de-DE"/>
              </w:rPr>
              <w:t>BiologyEQRClassificationProcedure</w:t>
            </w:r>
            <w:proofErr w:type="spellEnd"/>
            <w:r w:rsidRPr="0055424D">
              <w:rPr>
                <w:rFonts w:ascii="Arial" w:hAnsi="Arial" w:cs="Arial"/>
                <w:sz w:val="20"/>
                <w:szCs w:val="20"/>
                <w:lang w:eastAsia="de-DE"/>
              </w:rPr>
              <w:t>)</w:t>
            </w:r>
            <w:r>
              <w:rPr>
                <w:rFonts w:ascii="Arial" w:hAnsi="Arial" w:cs="Arial"/>
                <w:sz w:val="20"/>
                <w:szCs w:val="20"/>
                <w:lang w:eastAsia="de-DE"/>
              </w:rPr>
              <w:t xml:space="preserve"> must be reported if the delivery includes biology quality elements.</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sz w:val="20"/>
                <w:szCs w:val="20"/>
                <w:lang w:eastAsia="de-DE"/>
              </w:rPr>
              <w:t>Clarification on data model and QC</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Why are </w:t>
            </w:r>
            <w:r w:rsidRPr="0055424D">
              <w:rPr>
                <w:rFonts w:ascii="Arial" w:hAnsi="Arial" w:cs="Arial"/>
                <w:color w:val="000000"/>
                <w:sz w:val="20"/>
                <w:szCs w:val="20"/>
              </w:rPr>
              <w:t>CAS code and EEA code used and not the names?</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CAS/EEA code is not perfect but the decision was to use it. It is a good compromise for the purpose. Using names would cause trouble with automation because of different spellings</w:t>
            </w:r>
            <w:r>
              <w:rPr>
                <w:rFonts w:ascii="Arial" w:hAnsi="Arial" w:cs="Arial"/>
                <w:sz w:val="20"/>
                <w:szCs w:val="20"/>
                <w:lang w:eastAsia="de-DE"/>
              </w:rPr>
              <w:t xml:space="preserve"> and different languages across EIONET countries</w:t>
            </w:r>
            <w:r w:rsidRPr="0055424D">
              <w:rPr>
                <w:rFonts w:ascii="Arial" w:hAnsi="Arial" w:cs="Arial"/>
                <w:sz w:val="20"/>
                <w:szCs w:val="20"/>
                <w:lang w:eastAsia="de-DE"/>
              </w:rPr>
              <w:t>.</w:t>
            </w:r>
            <w:r>
              <w:rPr>
                <w:rFonts w:ascii="Arial" w:hAnsi="Arial" w:cs="Arial"/>
                <w:sz w:val="20"/>
                <w:szCs w:val="20"/>
                <w:lang w:eastAsia="de-DE"/>
              </w:rPr>
              <w:t xml:space="preserve"> </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How is WFD spatial reporting related to WISE-5?</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The format and QC are the same. </w:t>
            </w:r>
            <w:r w:rsidRPr="0055424D">
              <w:rPr>
                <w:rFonts w:ascii="Arial" w:hAnsi="Arial" w:cs="Arial"/>
                <w:color w:val="000000"/>
                <w:sz w:val="20"/>
                <w:szCs w:val="20"/>
              </w:rPr>
              <w:t>WISE-5 is for countries not r</w:t>
            </w:r>
            <w:r>
              <w:rPr>
                <w:rFonts w:ascii="Arial" w:hAnsi="Arial" w:cs="Arial"/>
                <w:color w:val="000000"/>
                <w:sz w:val="20"/>
                <w:szCs w:val="20"/>
              </w:rPr>
              <w:t>eporting under</w:t>
            </w:r>
            <w:r w:rsidRPr="0055424D">
              <w:rPr>
                <w:rFonts w:ascii="Arial" w:hAnsi="Arial" w:cs="Arial"/>
                <w:color w:val="000000"/>
                <w:sz w:val="20"/>
                <w:szCs w:val="20"/>
              </w:rPr>
              <w:t xml:space="preserve"> WFD</w:t>
            </w:r>
            <w:r>
              <w:rPr>
                <w:rFonts w:ascii="Arial" w:hAnsi="Arial" w:cs="Arial"/>
                <w:color w:val="000000"/>
                <w:sz w:val="20"/>
                <w:szCs w:val="20"/>
              </w:rPr>
              <w:t>.</w:t>
            </w:r>
            <w:r w:rsidRPr="0055424D">
              <w:rPr>
                <w:rFonts w:ascii="Arial" w:hAnsi="Arial" w:cs="Arial"/>
                <w:color w:val="000000"/>
                <w:sz w:val="20"/>
                <w:szCs w:val="20"/>
              </w:rPr>
              <w:t xml:space="preserve"> </w:t>
            </w:r>
            <w:r>
              <w:rPr>
                <w:rFonts w:ascii="Arial" w:hAnsi="Arial" w:cs="Arial"/>
                <w:color w:val="000000"/>
                <w:sz w:val="20"/>
                <w:szCs w:val="20"/>
              </w:rPr>
              <w:t>Or</w:t>
            </w:r>
            <w:r w:rsidRPr="0055424D">
              <w:rPr>
                <w:rFonts w:ascii="Arial" w:hAnsi="Arial" w:cs="Arial"/>
                <w:color w:val="000000"/>
                <w:sz w:val="20"/>
                <w:szCs w:val="20"/>
              </w:rPr>
              <w:t xml:space="preserve"> for reporting EIONET monitoring sites</w:t>
            </w:r>
            <w:r>
              <w:rPr>
                <w:rFonts w:ascii="Arial" w:hAnsi="Arial" w:cs="Arial"/>
                <w:color w:val="000000"/>
                <w:sz w:val="20"/>
                <w:szCs w:val="20"/>
              </w:rPr>
              <w:t xml:space="preserve"> or EIONET water bodies</w:t>
            </w:r>
            <w:r w:rsidRPr="0055424D">
              <w:rPr>
                <w:rFonts w:ascii="Arial" w:hAnsi="Arial" w:cs="Arial"/>
                <w:color w:val="000000"/>
                <w:sz w:val="20"/>
                <w:szCs w:val="20"/>
              </w:rPr>
              <w:t xml:space="preserve"> that are not WFD monitoring sites</w:t>
            </w:r>
            <w:r>
              <w:rPr>
                <w:rFonts w:ascii="Arial" w:hAnsi="Arial" w:cs="Arial"/>
                <w:color w:val="000000"/>
                <w:sz w:val="20"/>
                <w:szCs w:val="20"/>
              </w:rPr>
              <w:t xml:space="preserve"> or WFD water bodies</w:t>
            </w:r>
            <w:r w:rsidRPr="0055424D">
              <w:rPr>
                <w:rFonts w:ascii="Arial" w:hAnsi="Arial" w:cs="Arial"/>
                <w:color w:val="000000"/>
                <w:sz w:val="20"/>
                <w:szCs w:val="20"/>
              </w:rPr>
              <w:t>.</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How long will the data model be stable?</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For the next few years. A change in the data model is not planned for the near future.</w:t>
            </w:r>
            <w:r>
              <w:rPr>
                <w:rFonts w:ascii="Arial" w:hAnsi="Arial" w:cs="Arial"/>
                <w:sz w:val="20"/>
                <w:szCs w:val="20"/>
                <w:lang w:eastAsia="de-DE"/>
              </w:rPr>
              <w:t xml:space="preserve"> Changes in the QC may be implemented to identify issues not currently addressed, or to improve the user interface (i.e. the way errors are reported back to countries).</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Is there a document available that describes what is checked in the QC?</w:t>
            </w:r>
          </w:p>
        </w:tc>
        <w:tc>
          <w:tcPr>
            <w:tcW w:w="6126" w:type="dxa"/>
            <w:shd w:val="clear" w:color="auto" w:fill="FFFFFF" w:themeFill="background1"/>
          </w:tcPr>
          <w:p w:rsidR="00C23B59" w:rsidRPr="0055424D" w:rsidRDefault="00C23B59" w:rsidP="00C23B59">
            <w:pPr>
              <w:rPr>
                <w:rFonts w:ascii="Arial" w:hAnsi="Arial" w:cs="Arial"/>
                <w:sz w:val="20"/>
                <w:szCs w:val="20"/>
                <w:lang w:eastAsia="de-DE"/>
              </w:rPr>
            </w:pPr>
            <w:r w:rsidRPr="0055424D">
              <w:rPr>
                <w:rFonts w:ascii="Arial" w:hAnsi="Arial" w:cs="Arial"/>
                <w:sz w:val="20"/>
                <w:szCs w:val="20"/>
                <w:lang w:eastAsia="de-DE"/>
              </w:rPr>
              <w:t>Yes.</w:t>
            </w:r>
            <w:r>
              <w:rPr>
                <w:rFonts w:ascii="Arial" w:hAnsi="Arial" w:cs="Arial"/>
                <w:sz w:val="20"/>
                <w:szCs w:val="20"/>
                <w:lang w:eastAsia="de-DE"/>
              </w:rPr>
              <w:t xml:space="preserve"> See the links in this document (or the CDR help pages) for WISE </w:t>
            </w:r>
            <w:proofErr w:type="spellStart"/>
            <w:r>
              <w:rPr>
                <w:rFonts w:ascii="Arial" w:hAnsi="Arial" w:cs="Arial"/>
                <w:sz w:val="20"/>
                <w:szCs w:val="20"/>
                <w:lang w:eastAsia="de-DE"/>
              </w:rPr>
              <w:t>SoE</w:t>
            </w:r>
            <w:proofErr w:type="spellEnd"/>
            <w:r>
              <w:rPr>
                <w:rFonts w:ascii="Arial" w:hAnsi="Arial" w:cs="Arial"/>
                <w:sz w:val="20"/>
                <w:szCs w:val="20"/>
                <w:lang w:eastAsia="de-DE"/>
              </w:rPr>
              <w:t xml:space="preserve">. </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color w:val="000000"/>
                <w:sz w:val="20"/>
                <w:szCs w:val="20"/>
              </w:rPr>
              <w:t xml:space="preserve">Registry of spatial objects: </w:t>
            </w:r>
            <w:r>
              <w:rPr>
                <w:rFonts w:ascii="Arial" w:hAnsi="Arial" w:cs="Arial"/>
                <w:color w:val="000000"/>
                <w:sz w:val="20"/>
                <w:szCs w:val="20"/>
              </w:rPr>
              <w:t>Will EEA keep a registry of the WFD and EIONET spatial objects? For h</w:t>
            </w:r>
            <w:r w:rsidRPr="0055424D">
              <w:rPr>
                <w:rFonts w:ascii="Arial" w:hAnsi="Arial" w:cs="Arial"/>
                <w:color w:val="000000"/>
                <w:sz w:val="20"/>
                <w:szCs w:val="20"/>
              </w:rPr>
              <w:t>ow long</w:t>
            </w:r>
            <w:r>
              <w:rPr>
                <w:rFonts w:ascii="Arial" w:hAnsi="Arial" w:cs="Arial"/>
                <w:color w:val="000000"/>
                <w:sz w:val="20"/>
                <w:szCs w:val="20"/>
              </w:rPr>
              <w:t>?</w:t>
            </w:r>
            <w:r w:rsidRPr="0055424D">
              <w:rPr>
                <w:rFonts w:ascii="Arial" w:hAnsi="Arial" w:cs="Arial"/>
                <w:color w:val="000000"/>
                <w:sz w:val="20"/>
                <w:szCs w:val="20"/>
              </w:rPr>
              <w:t xml:space="preserve"> </w:t>
            </w:r>
            <w:r>
              <w:rPr>
                <w:rFonts w:ascii="Arial" w:hAnsi="Arial" w:cs="Arial"/>
                <w:color w:val="000000"/>
                <w:sz w:val="20"/>
                <w:szCs w:val="20"/>
              </w:rPr>
              <w:t>Will it replace national registries for identifiers</w:t>
            </w:r>
            <w:r w:rsidRPr="0055424D">
              <w:rPr>
                <w:rFonts w:ascii="Arial" w:hAnsi="Arial" w:cs="Arial"/>
                <w:color w:val="000000"/>
                <w:sz w:val="20"/>
                <w:szCs w:val="20"/>
              </w:rPr>
              <w:t>?</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There are vocabularies </w:t>
            </w:r>
            <w:r>
              <w:rPr>
                <w:rFonts w:ascii="Arial" w:hAnsi="Arial" w:cs="Arial"/>
                <w:sz w:val="20"/>
                <w:szCs w:val="20"/>
                <w:lang w:eastAsia="de-DE"/>
              </w:rPr>
              <w:t>for the WISE spatial data collected under WFD Spatial and WISE-5. These</w:t>
            </w:r>
            <w:r w:rsidRPr="0055424D">
              <w:rPr>
                <w:rFonts w:ascii="Arial" w:hAnsi="Arial" w:cs="Arial"/>
                <w:sz w:val="20"/>
                <w:szCs w:val="20"/>
                <w:lang w:eastAsia="de-DE"/>
              </w:rPr>
              <w:t xml:space="preserve"> vocabularies are kept up to date and contain information about all spatial objects that were reported </w:t>
            </w:r>
            <w:r>
              <w:rPr>
                <w:rFonts w:ascii="Arial" w:hAnsi="Arial" w:cs="Arial"/>
                <w:sz w:val="20"/>
                <w:szCs w:val="20"/>
                <w:lang w:eastAsia="de-DE"/>
              </w:rPr>
              <w:t xml:space="preserve">via CDR </w:t>
            </w:r>
            <w:r w:rsidRPr="0055424D">
              <w:rPr>
                <w:rFonts w:ascii="Arial" w:hAnsi="Arial" w:cs="Arial"/>
                <w:sz w:val="20"/>
                <w:szCs w:val="20"/>
                <w:lang w:eastAsia="de-DE"/>
              </w:rPr>
              <w:t xml:space="preserve">in the past and that will be reported in different data calls in future. </w:t>
            </w:r>
            <w:r>
              <w:rPr>
                <w:rFonts w:ascii="Arial" w:hAnsi="Arial" w:cs="Arial"/>
                <w:sz w:val="20"/>
                <w:szCs w:val="20"/>
                <w:lang w:eastAsia="de-DE"/>
              </w:rPr>
              <w:t>Only European identifiers are kept there (not the national identifiers, which are no longer required in the WFD and EIONET data flows)</w:t>
            </w:r>
            <w:r w:rsidRPr="0055424D">
              <w:rPr>
                <w:rFonts w:ascii="Arial" w:hAnsi="Arial" w:cs="Arial"/>
                <w:sz w:val="20"/>
                <w:szCs w:val="20"/>
                <w:lang w:eastAsia="de-DE"/>
              </w:rPr>
              <w:t>.</w:t>
            </w:r>
            <w:r>
              <w:rPr>
                <w:rFonts w:ascii="Arial" w:hAnsi="Arial" w:cs="Arial"/>
                <w:sz w:val="20"/>
                <w:szCs w:val="20"/>
                <w:lang w:eastAsia="de-DE"/>
              </w:rPr>
              <w:t xml:space="preserve"> The purpose is not to replace national registers that may contain other type of internal or national level identifiers. The registers will be kept, with stable URLs.</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proofErr w:type="spellStart"/>
            <w:r w:rsidRPr="0055424D">
              <w:rPr>
                <w:rFonts w:ascii="Arial" w:hAnsi="Arial" w:cs="Arial"/>
                <w:sz w:val="20"/>
                <w:szCs w:val="20"/>
                <w:lang w:eastAsia="de-DE"/>
              </w:rPr>
              <w:t>CDRSandbox</w:t>
            </w:r>
            <w:proofErr w:type="spellEnd"/>
            <w:r w:rsidRPr="0055424D">
              <w:rPr>
                <w:rFonts w:ascii="Arial" w:hAnsi="Arial" w:cs="Arial"/>
                <w:sz w:val="20"/>
                <w:szCs w:val="20"/>
                <w:lang w:eastAsia="de-DE"/>
              </w:rPr>
              <w:t xml:space="preserve"> is useful and should be kept.</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This was a pilot project for use in WFD and WISE </w:t>
            </w:r>
            <w:proofErr w:type="spellStart"/>
            <w:r w:rsidRPr="0055424D">
              <w:rPr>
                <w:rFonts w:ascii="Arial" w:hAnsi="Arial" w:cs="Arial"/>
                <w:sz w:val="20"/>
                <w:szCs w:val="20"/>
                <w:lang w:eastAsia="de-DE"/>
              </w:rPr>
              <w:t>SoE</w:t>
            </w:r>
            <w:proofErr w:type="spellEnd"/>
            <w:r w:rsidRPr="0055424D">
              <w:rPr>
                <w:rFonts w:ascii="Arial" w:hAnsi="Arial" w:cs="Arial"/>
                <w:sz w:val="20"/>
                <w:szCs w:val="20"/>
                <w:lang w:eastAsia="de-DE"/>
              </w:rPr>
              <w:t xml:space="preserve"> reporting. EEA will check if it can be kept for future reporting. The use of </w:t>
            </w:r>
            <w:proofErr w:type="spellStart"/>
            <w:r w:rsidRPr="0055424D">
              <w:rPr>
                <w:rFonts w:ascii="Arial" w:hAnsi="Arial" w:cs="Arial"/>
                <w:sz w:val="20"/>
                <w:szCs w:val="20"/>
                <w:lang w:eastAsia="de-DE"/>
              </w:rPr>
              <w:t>CDRSandbox</w:t>
            </w:r>
            <w:proofErr w:type="spellEnd"/>
            <w:r w:rsidRPr="0055424D">
              <w:rPr>
                <w:rFonts w:ascii="Arial" w:hAnsi="Arial" w:cs="Arial"/>
                <w:sz w:val="20"/>
                <w:szCs w:val="20"/>
                <w:lang w:eastAsia="de-DE"/>
              </w:rPr>
              <w:t xml:space="preserve"> is voluntary and support countries in preparing their data.</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Should different sample depth at the same monitoring site be reported?</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No. For the EEA assessments are only surface water samples requested for lakes and rivers. </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How are you dealing with different envelopes?</w:t>
            </w: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The data that reported in the la</w:t>
            </w:r>
            <w:r>
              <w:rPr>
                <w:rFonts w:ascii="Arial" w:hAnsi="Arial" w:cs="Arial"/>
                <w:color w:val="000000"/>
                <w:sz w:val="20"/>
                <w:szCs w:val="20"/>
                <w:lang w:eastAsia="de-DE"/>
              </w:rPr>
              <w:t>st</w:t>
            </w:r>
            <w:r w:rsidRPr="0055424D">
              <w:rPr>
                <w:rFonts w:ascii="Arial" w:hAnsi="Arial" w:cs="Arial"/>
                <w:color w:val="000000"/>
                <w:sz w:val="20"/>
                <w:szCs w:val="20"/>
                <w:lang w:eastAsia="de-DE"/>
              </w:rPr>
              <w:t xml:space="preserve"> envelope </w:t>
            </w:r>
            <w:r>
              <w:rPr>
                <w:rFonts w:ascii="Arial" w:hAnsi="Arial" w:cs="Arial"/>
                <w:color w:val="000000"/>
                <w:sz w:val="20"/>
                <w:szCs w:val="20"/>
                <w:lang w:eastAsia="de-DE"/>
              </w:rPr>
              <w:t xml:space="preserve">released is </w:t>
            </w:r>
            <w:r w:rsidRPr="0055424D">
              <w:rPr>
                <w:rFonts w:ascii="Arial" w:hAnsi="Arial" w:cs="Arial"/>
                <w:color w:val="000000"/>
                <w:sz w:val="20"/>
                <w:szCs w:val="20"/>
                <w:lang w:eastAsia="de-DE"/>
              </w:rPr>
              <w:t xml:space="preserve">used for </w:t>
            </w:r>
            <w:proofErr w:type="spellStart"/>
            <w:r w:rsidRPr="0055424D">
              <w:rPr>
                <w:rFonts w:ascii="Arial" w:hAnsi="Arial" w:cs="Arial"/>
                <w:color w:val="000000"/>
                <w:sz w:val="20"/>
                <w:szCs w:val="20"/>
                <w:lang w:eastAsia="de-DE"/>
              </w:rPr>
              <w:t>Waterbase</w:t>
            </w:r>
            <w:proofErr w:type="spellEnd"/>
            <w:r>
              <w:rPr>
                <w:rFonts w:ascii="Arial" w:hAnsi="Arial" w:cs="Arial"/>
                <w:color w:val="000000"/>
                <w:sz w:val="20"/>
                <w:szCs w:val="20"/>
                <w:lang w:eastAsia="de-DE"/>
              </w:rPr>
              <w:t xml:space="preserve">. If possible deliver </w:t>
            </w:r>
            <w:r w:rsidRPr="0055424D">
              <w:rPr>
                <w:rFonts w:ascii="Arial" w:hAnsi="Arial" w:cs="Arial"/>
                <w:color w:val="000000"/>
                <w:sz w:val="20"/>
                <w:szCs w:val="20"/>
                <w:lang w:eastAsia="de-DE"/>
              </w:rPr>
              <w:t>all the data in one envelope</w:t>
            </w:r>
            <w:r>
              <w:rPr>
                <w:rFonts w:ascii="Arial" w:hAnsi="Arial" w:cs="Arial"/>
                <w:color w:val="000000"/>
                <w:sz w:val="20"/>
                <w:szCs w:val="20"/>
                <w:lang w:eastAsia="de-DE"/>
              </w:rPr>
              <w:t>. If you redeliver data, please document the scope of the redelivery in the description of the envelope (e.g. one year, only one station, etc.).</w:t>
            </w:r>
            <w:r w:rsidRPr="0055424D">
              <w:rPr>
                <w:rFonts w:ascii="Arial" w:hAnsi="Arial" w:cs="Arial"/>
                <w:color w:val="000000"/>
                <w:sz w:val="20"/>
                <w:szCs w:val="20"/>
                <w:lang w:eastAsia="de-DE"/>
              </w:rPr>
              <w:t xml:space="preserve"> </w:t>
            </w:r>
          </w:p>
          <w:p w:rsidR="00C23B59" w:rsidRPr="0055424D" w:rsidRDefault="00C23B59" w:rsidP="00C578CB">
            <w:pPr>
              <w:rPr>
                <w:rFonts w:ascii="Arial" w:hAnsi="Arial" w:cs="Arial"/>
                <w:sz w:val="20"/>
                <w:szCs w:val="20"/>
                <w:lang w:eastAsia="de-DE"/>
              </w:rPr>
            </w:pPr>
          </w:p>
        </w:tc>
      </w:tr>
      <w:tr w:rsidR="00C23B59" w:rsidRPr="0055424D" w:rsidTr="00D63D2B">
        <w:trPr>
          <w:jc w:val="center"/>
        </w:trPr>
        <w:tc>
          <w:tcPr>
            <w:tcW w:w="2995"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 xml:space="preserve">QC feedback:  add the names of </w:t>
            </w:r>
            <w:proofErr w:type="spellStart"/>
            <w:r w:rsidRPr="0055424D">
              <w:rPr>
                <w:rFonts w:ascii="Arial" w:hAnsi="Arial" w:cs="Arial"/>
                <w:color w:val="000000"/>
                <w:sz w:val="20"/>
                <w:szCs w:val="20"/>
                <w:lang w:eastAsia="de-DE"/>
              </w:rPr>
              <w:t>determinands</w:t>
            </w:r>
            <w:proofErr w:type="spellEnd"/>
            <w:r w:rsidRPr="0055424D">
              <w:rPr>
                <w:rFonts w:ascii="Arial" w:hAnsi="Arial" w:cs="Arial"/>
                <w:color w:val="000000"/>
                <w:sz w:val="20"/>
                <w:szCs w:val="20"/>
                <w:lang w:eastAsia="de-DE"/>
              </w:rPr>
              <w:t xml:space="preserve"> to the QC output</w:t>
            </w:r>
          </w:p>
          <w:p w:rsidR="00C23B59" w:rsidRPr="0055424D" w:rsidRDefault="00C23B59" w:rsidP="00C578CB">
            <w:pPr>
              <w:rPr>
                <w:rFonts w:ascii="Arial" w:hAnsi="Arial" w:cs="Arial"/>
                <w:sz w:val="20"/>
                <w:szCs w:val="20"/>
                <w:lang w:eastAsia="de-DE"/>
              </w:rPr>
            </w:pP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Will be considered if possible. Need to be clarified with EEA IT.</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Units: </w:t>
            </w:r>
            <w:r w:rsidRPr="0055424D">
              <w:rPr>
                <w:rFonts w:ascii="Arial" w:hAnsi="Arial" w:cs="Arial"/>
                <w:color w:val="000000"/>
                <w:sz w:val="20"/>
                <w:szCs w:val="20"/>
                <w:lang w:eastAsia="de-DE"/>
              </w:rPr>
              <w:t>Nitrate and ammonium; conversion is not helpful;</w:t>
            </w: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The approach was to have the same unit for rivers, lakes and groundwater. This will be taken on board for discussion again. A decision will be taken for the next data call.</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Units: TEQs for some </w:t>
            </w:r>
            <w:proofErr w:type="spellStart"/>
            <w:r w:rsidRPr="0055424D">
              <w:rPr>
                <w:rFonts w:ascii="Arial" w:hAnsi="Arial" w:cs="Arial"/>
                <w:sz w:val="20"/>
                <w:szCs w:val="20"/>
                <w:lang w:eastAsia="de-DE"/>
              </w:rPr>
              <w:t>determinands</w:t>
            </w:r>
            <w:proofErr w:type="spellEnd"/>
            <w:r w:rsidRPr="0055424D">
              <w:rPr>
                <w:rFonts w:ascii="Arial" w:hAnsi="Arial" w:cs="Arial"/>
                <w:sz w:val="20"/>
                <w:szCs w:val="20"/>
                <w:lang w:eastAsia="de-DE"/>
              </w:rPr>
              <w:t xml:space="preserve"> are wrong and must be corrected.</w:t>
            </w: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will be in place for the next data call.</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color w:val="000000"/>
                <w:sz w:val="20"/>
                <w:szCs w:val="20"/>
                <w:lang w:eastAsia="de-DE"/>
              </w:rPr>
              <w:t>Biology</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color w:val="000000"/>
                <w:sz w:val="20"/>
                <w:szCs w:val="20"/>
                <w:lang w:eastAsia="de-DE"/>
              </w:rPr>
              <w:t>Biology data: different indices are used in WFD and EIONET; The approaches should be harmonized. Additional, different types of classification are used in different countries.</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will be taken on board for discussion in different working groups.</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color w:val="000000"/>
                <w:sz w:val="20"/>
                <w:szCs w:val="20"/>
                <w:lang w:eastAsia="de-DE"/>
              </w:rPr>
            </w:pPr>
            <w:r w:rsidRPr="0055424D">
              <w:rPr>
                <w:rFonts w:ascii="Arial" w:hAnsi="Arial" w:cs="Arial"/>
                <w:color w:val="000000"/>
                <w:sz w:val="20"/>
                <w:szCs w:val="20"/>
                <w:lang w:eastAsia="de-DE"/>
              </w:rPr>
              <w:t>Biology data are not always available. Sometimes only every 3 years or every 6 years.</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information could be given during reporting data. E.g. “This year no biology data are reported. Only available every 6 years. Next reporting in YYYY”</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sz w:val="20"/>
                <w:szCs w:val="20"/>
                <w:lang w:eastAsia="de-DE"/>
              </w:rPr>
              <w:t xml:space="preserve">XML2XLS converter </w:t>
            </w:r>
            <w:hyperlink r:id="rId29" w:history="1">
              <w:r w:rsidRPr="0055424D">
                <w:rPr>
                  <w:rStyle w:val="Hyperlink"/>
                  <w:rFonts w:ascii="Arial" w:hAnsi="Arial" w:cs="Arial"/>
                  <w:sz w:val="20"/>
                  <w:szCs w:val="20"/>
                  <w:lang w:eastAsia="de-DE"/>
                </w:rPr>
                <w:t>http://cdr.eionet.europa.eu/help/WISE_SoE/FME_processes/Excel2XML.htm</w:t>
              </w:r>
            </w:hyperlink>
          </w:p>
        </w:tc>
      </w:tr>
      <w:tr w:rsidR="0055424D" w:rsidRPr="0055424D" w:rsidTr="00D63D2B">
        <w:trPr>
          <w:jc w:val="center"/>
        </w:trPr>
        <w:tc>
          <w:tcPr>
            <w:tcW w:w="2995" w:type="dxa"/>
            <w:shd w:val="clear" w:color="auto" w:fill="FFFFFF" w:themeFill="background1"/>
          </w:tcPr>
          <w:p w:rsidR="0055424D" w:rsidRPr="0055424D" w:rsidRDefault="00C23B59" w:rsidP="00D63D2B">
            <w:pPr>
              <w:rPr>
                <w:rFonts w:ascii="Arial" w:hAnsi="Arial" w:cs="Arial"/>
                <w:sz w:val="20"/>
                <w:szCs w:val="20"/>
                <w:lang w:eastAsia="de-DE"/>
              </w:rPr>
            </w:pPr>
            <w:r w:rsidRPr="0055424D">
              <w:rPr>
                <w:rFonts w:ascii="Arial" w:hAnsi="Arial" w:cs="Arial"/>
                <w:sz w:val="20"/>
                <w:szCs w:val="20"/>
                <w:lang w:eastAsia="de-DE"/>
              </w:rPr>
              <w:t>Problems with XML2XLS converters: artific</w:t>
            </w:r>
            <w:r>
              <w:rPr>
                <w:rFonts w:ascii="Arial" w:hAnsi="Arial" w:cs="Arial"/>
                <w:sz w:val="20"/>
                <w:szCs w:val="20"/>
                <w:lang w:eastAsia="de-DE"/>
              </w:rPr>
              <w:t>i</w:t>
            </w:r>
            <w:r w:rsidRPr="0055424D">
              <w:rPr>
                <w:rFonts w:ascii="Arial" w:hAnsi="Arial" w:cs="Arial"/>
                <w:sz w:val="20"/>
                <w:szCs w:val="20"/>
                <w:lang w:eastAsia="de-DE"/>
              </w:rPr>
              <w:t>al zeros are produced</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 xml:space="preserve">This </w:t>
            </w:r>
            <w:proofErr w:type="gramStart"/>
            <w:r w:rsidRPr="0055424D">
              <w:rPr>
                <w:rFonts w:ascii="Arial" w:hAnsi="Arial" w:cs="Arial"/>
                <w:color w:val="000000"/>
                <w:sz w:val="20"/>
                <w:szCs w:val="20"/>
                <w:lang w:eastAsia="de-DE"/>
              </w:rPr>
              <w:t>bug  is</w:t>
            </w:r>
            <w:proofErr w:type="gramEnd"/>
            <w:r w:rsidRPr="0055424D">
              <w:rPr>
                <w:rFonts w:ascii="Arial" w:hAnsi="Arial" w:cs="Arial"/>
                <w:color w:val="000000"/>
                <w:sz w:val="20"/>
                <w:szCs w:val="20"/>
                <w:lang w:eastAsia="de-DE"/>
              </w:rPr>
              <w:t xml:space="preserve"> fixed.</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Proposal for XML2XLS converter: big files should be stored directly on EEA server to avoid moving big files down (local machines) and up (back to CDR)</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cannot be done at the moment. The converter page is public and can be used from everybody. To follow the proposal would mean to move the page to a non-public area. Server capacity would have to be in place to store and backup all converted big files. This effort cannot be done at the moment by EEA.</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sz w:val="20"/>
                <w:szCs w:val="20"/>
                <w:lang w:eastAsia="de-DE"/>
              </w:rPr>
              <w:t>General comments and statements</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 xml:space="preserve">EEA should present what graphs and what kind of assessment is planned based on the requested </w:t>
            </w:r>
            <w:proofErr w:type="spellStart"/>
            <w:r w:rsidRPr="0055424D">
              <w:rPr>
                <w:rFonts w:ascii="Arial" w:hAnsi="Arial" w:cs="Arial"/>
                <w:sz w:val="20"/>
                <w:szCs w:val="20"/>
                <w:lang w:eastAsia="de-DE"/>
              </w:rPr>
              <w:t>determinands</w:t>
            </w:r>
            <w:proofErr w:type="spellEnd"/>
            <w:r w:rsidRPr="0055424D">
              <w:rPr>
                <w:rFonts w:ascii="Arial" w:hAnsi="Arial" w:cs="Arial"/>
                <w:sz w:val="20"/>
                <w:szCs w:val="20"/>
                <w:lang w:eastAsia="de-DE"/>
              </w:rPr>
              <w:t>.</w:t>
            </w:r>
          </w:p>
        </w:tc>
        <w:tc>
          <w:tcPr>
            <w:tcW w:w="6126" w:type="dxa"/>
            <w:shd w:val="clear" w:color="auto" w:fill="FFFFFF" w:themeFill="background1"/>
          </w:tcPr>
          <w:p w:rsidR="0055424D" w:rsidRPr="001C0227" w:rsidRDefault="001C0227" w:rsidP="00D63D2B">
            <w:pPr>
              <w:textAlignment w:val="center"/>
              <w:rPr>
                <w:rFonts w:ascii="Arial" w:hAnsi="Arial" w:cs="Arial"/>
                <w:color w:val="FF0000"/>
                <w:sz w:val="20"/>
                <w:szCs w:val="20"/>
                <w:lang w:eastAsia="de-DE"/>
              </w:rPr>
            </w:pPr>
            <w:r w:rsidRPr="001C0227">
              <w:rPr>
                <w:rFonts w:ascii="Arial" w:hAnsi="Arial" w:cs="Arial"/>
                <w:color w:val="FF0000"/>
                <w:sz w:val="20"/>
                <w:szCs w:val="20"/>
                <w:lang w:eastAsia="de-DE"/>
              </w:rPr>
              <w:t>Action Point:</w:t>
            </w:r>
          </w:p>
          <w:p w:rsidR="001C0227" w:rsidRPr="00FB2EAB" w:rsidRDefault="001C0227" w:rsidP="00BE5075">
            <w:pPr>
              <w:numPr>
                <w:ilvl w:val="0"/>
                <w:numId w:val="5"/>
              </w:numPr>
              <w:rPr>
                <w:rFonts w:ascii="Arial" w:hAnsi="Arial" w:cs="Arial"/>
                <w:sz w:val="20"/>
                <w:szCs w:val="20"/>
              </w:rPr>
            </w:pPr>
            <w:r w:rsidRPr="001C0227">
              <w:rPr>
                <w:rFonts w:ascii="Arial" w:hAnsi="Arial" w:cs="Arial"/>
                <w:color w:val="FF0000"/>
                <w:sz w:val="20"/>
                <w:szCs w:val="20"/>
              </w:rPr>
              <w:t>EEA will clarify ex-ante for which assessments data is collected.</w:t>
            </w:r>
          </w:p>
          <w:p w:rsidR="001C0227" w:rsidRPr="0055424D" w:rsidRDefault="001C0227" w:rsidP="00D63D2B">
            <w:pPr>
              <w:textAlignment w:val="center"/>
              <w:rPr>
                <w:rFonts w:ascii="Arial" w:hAnsi="Arial" w:cs="Arial"/>
                <w:color w:val="000000"/>
                <w:sz w:val="20"/>
                <w:szCs w:val="20"/>
                <w:lang w:eastAsia="de-DE"/>
              </w:rPr>
            </w:pP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Coordination of regions within the countries is difficult (impossible?) for some countries (BE, UK). If this would be mandatory it could possible that no data reach the EEA within a given time frame.</w:t>
            </w:r>
          </w:p>
        </w:tc>
        <w:tc>
          <w:tcPr>
            <w:tcW w:w="6126"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EEA would prefer to have the data for one country in one envelope.</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color w:val="000000"/>
                <w:sz w:val="20"/>
                <w:szCs w:val="20"/>
                <w:lang w:eastAsia="de-DE"/>
              </w:rPr>
              <w:t xml:space="preserve">Different reporting at the same time is not easy to handle for the countries (WFD, WISE </w:t>
            </w:r>
            <w:proofErr w:type="spellStart"/>
            <w:r w:rsidRPr="0055424D">
              <w:rPr>
                <w:rFonts w:ascii="Arial" w:hAnsi="Arial" w:cs="Arial"/>
                <w:color w:val="000000"/>
                <w:sz w:val="20"/>
                <w:szCs w:val="20"/>
                <w:lang w:eastAsia="de-DE"/>
              </w:rPr>
              <w:t>SoE</w:t>
            </w:r>
            <w:proofErr w:type="spellEnd"/>
            <w:r w:rsidRPr="0055424D">
              <w:rPr>
                <w:rFonts w:ascii="Arial" w:hAnsi="Arial" w:cs="Arial"/>
                <w:color w:val="000000"/>
                <w:sz w:val="20"/>
                <w:szCs w:val="20"/>
                <w:lang w:eastAsia="de-DE"/>
              </w:rPr>
              <w:t>, Nitrate directive)</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p>
        </w:tc>
      </w:tr>
      <w:tr w:rsidR="0055424D" w:rsidRPr="00D76F97" w:rsidTr="00D63D2B">
        <w:trPr>
          <w:jc w:val="center"/>
        </w:trPr>
        <w:tc>
          <w:tcPr>
            <w:tcW w:w="9121" w:type="dxa"/>
            <w:gridSpan w:val="2"/>
            <w:shd w:val="clear" w:color="auto" w:fill="FFFFFF" w:themeFill="background1"/>
            <w:vAlign w:val="center"/>
          </w:tcPr>
          <w:p w:rsidR="00285F3D" w:rsidRDefault="00285F3D" w:rsidP="00285F3D">
            <w:pPr>
              <w:rPr>
                <w:rFonts w:ascii="Arial" w:hAnsi="Arial" w:cs="Arial"/>
                <w:color w:val="000000"/>
                <w:sz w:val="20"/>
                <w:szCs w:val="20"/>
                <w:lang w:eastAsia="de-DE"/>
              </w:rPr>
            </w:pPr>
          </w:p>
          <w:p w:rsidR="00285F3D" w:rsidRDefault="00285F3D" w:rsidP="00285F3D">
            <w:pPr>
              <w:rPr>
                <w:rFonts w:ascii="Arial" w:hAnsi="Arial" w:cs="Arial"/>
                <w:color w:val="000000"/>
                <w:sz w:val="20"/>
                <w:szCs w:val="20"/>
                <w:lang w:eastAsia="de-DE"/>
              </w:rPr>
            </w:pPr>
            <w:r w:rsidRPr="00EF032C">
              <w:rPr>
                <w:rFonts w:ascii="Arial" w:hAnsi="Arial" w:cs="Arial"/>
                <w:color w:val="000000"/>
                <w:sz w:val="20"/>
                <w:szCs w:val="20"/>
                <w:lang w:eastAsia="de-DE"/>
              </w:rPr>
              <w:t xml:space="preserve">The time was too short to discuss all questions in detail during the workshop. Further comments and questions can be sent to </w:t>
            </w:r>
            <w:hyperlink r:id="rId30" w:history="1">
              <w:r w:rsidRPr="00EF032C">
                <w:rPr>
                  <w:rStyle w:val="Hyperlink"/>
                  <w:rFonts w:ascii="Arial" w:hAnsi="Arial" w:cs="Arial"/>
                  <w:sz w:val="20"/>
                  <w:szCs w:val="20"/>
                  <w:lang w:eastAsia="de-DE"/>
                </w:rPr>
                <w:t>wisesoe.helpdesk@eionet.europa.eu</w:t>
              </w:r>
            </w:hyperlink>
            <w:r w:rsidRPr="00EF032C">
              <w:rPr>
                <w:rFonts w:ascii="Arial" w:hAnsi="Arial" w:cs="Arial"/>
                <w:color w:val="000000"/>
                <w:sz w:val="20"/>
                <w:szCs w:val="20"/>
                <w:lang w:eastAsia="de-DE"/>
              </w:rPr>
              <w:t xml:space="preserve"> . Conceptual questions can also be sent to helpdesk. It will be forwarded to the content persons.</w:t>
            </w:r>
          </w:p>
          <w:p w:rsidR="00285F3D" w:rsidRDefault="00285F3D" w:rsidP="00285F3D">
            <w:pPr>
              <w:rPr>
                <w:rFonts w:ascii="Arial" w:hAnsi="Arial" w:cs="Arial"/>
                <w:color w:val="000000"/>
                <w:sz w:val="20"/>
                <w:szCs w:val="20"/>
                <w:lang w:eastAsia="de-DE"/>
              </w:rPr>
            </w:pPr>
          </w:p>
          <w:p w:rsidR="00285F3D" w:rsidRPr="00285F3D" w:rsidRDefault="00285F3D" w:rsidP="00285F3D">
            <w:pPr>
              <w:rPr>
                <w:rFonts w:ascii="Arial" w:hAnsi="Arial" w:cs="Arial"/>
                <w:color w:val="FF0000"/>
                <w:sz w:val="20"/>
                <w:szCs w:val="20"/>
                <w:u w:val="single"/>
                <w:lang w:eastAsia="de-DE"/>
              </w:rPr>
            </w:pPr>
            <w:r w:rsidRPr="00285F3D">
              <w:rPr>
                <w:rFonts w:ascii="Arial" w:hAnsi="Arial" w:cs="Arial"/>
                <w:color w:val="FF0000"/>
                <w:sz w:val="20"/>
                <w:szCs w:val="20"/>
                <w:u w:val="single"/>
                <w:lang w:eastAsia="de-DE"/>
              </w:rPr>
              <w:t>Action Point</w:t>
            </w:r>
            <w:r w:rsidR="00824F05">
              <w:rPr>
                <w:rFonts w:ascii="Arial" w:hAnsi="Arial" w:cs="Arial"/>
                <w:color w:val="FF0000"/>
                <w:sz w:val="20"/>
                <w:szCs w:val="20"/>
                <w:u w:val="single"/>
                <w:lang w:eastAsia="de-DE"/>
              </w:rPr>
              <w:t>s</w:t>
            </w:r>
            <w:r w:rsidRPr="00285F3D">
              <w:rPr>
                <w:rFonts w:ascii="Arial" w:hAnsi="Arial" w:cs="Arial"/>
                <w:color w:val="FF0000"/>
                <w:sz w:val="20"/>
                <w:szCs w:val="20"/>
                <w:u w:val="single"/>
                <w:lang w:eastAsia="de-DE"/>
              </w:rPr>
              <w:t>:</w:t>
            </w:r>
          </w:p>
          <w:p w:rsidR="00285F3D" w:rsidRDefault="00285F3D" w:rsidP="00BE5075">
            <w:pPr>
              <w:numPr>
                <w:ilvl w:val="0"/>
                <w:numId w:val="5"/>
              </w:numPr>
              <w:rPr>
                <w:rFonts w:ascii="Arial" w:hAnsi="Arial" w:cs="Arial"/>
                <w:color w:val="FF0000"/>
                <w:sz w:val="20"/>
                <w:szCs w:val="20"/>
              </w:rPr>
            </w:pPr>
            <w:r w:rsidRPr="00285F3D">
              <w:rPr>
                <w:rFonts w:ascii="Arial" w:hAnsi="Arial" w:cs="Arial"/>
                <w:color w:val="FF0000"/>
                <w:sz w:val="20"/>
                <w:szCs w:val="20"/>
              </w:rPr>
              <w:t xml:space="preserve">NRCs/NFPs can provide further comments and questions on the 2015 and 2016 </w:t>
            </w:r>
            <w:proofErr w:type="spellStart"/>
            <w:r w:rsidRPr="00285F3D">
              <w:rPr>
                <w:rFonts w:ascii="Arial" w:hAnsi="Arial" w:cs="Arial"/>
                <w:color w:val="FF0000"/>
                <w:sz w:val="20"/>
                <w:szCs w:val="20"/>
              </w:rPr>
              <w:t>SoE</w:t>
            </w:r>
            <w:proofErr w:type="spellEnd"/>
            <w:r w:rsidRPr="00285F3D">
              <w:rPr>
                <w:rFonts w:ascii="Arial" w:hAnsi="Arial" w:cs="Arial"/>
                <w:color w:val="FF0000"/>
                <w:sz w:val="20"/>
                <w:szCs w:val="20"/>
              </w:rPr>
              <w:t xml:space="preserve"> data request via </w:t>
            </w:r>
            <w:hyperlink r:id="rId31" w:history="1">
              <w:r w:rsidRPr="00285F3D">
                <w:rPr>
                  <w:rStyle w:val="Hyperlink"/>
                  <w:rFonts w:ascii="Arial" w:hAnsi="Arial" w:cs="Arial"/>
                  <w:color w:val="FF0000"/>
                  <w:sz w:val="20"/>
                  <w:szCs w:val="20"/>
                </w:rPr>
                <w:t>wisesoe.helpdesk@eionet.europa.eu</w:t>
              </w:r>
            </w:hyperlink>
            <w:r w:rsidRPr="00285F3D">
              <w:rPr>
                <w:rFonts w:ascii="Arial" w:hAnsi="Arial" w:cs="Arial"/>
                <w:color w:val="FF0000"/>
                <w:sz w:val="20"/>
                <w:szCs w:val="20"/>
              </w:rPr>
              <w:t xml:space="preserve"> to EEA and ETC until 30 June 2016. Please indicate if you feel that a content person needs to reply to your comment/question and list the Freshwater </w:t>
            </w:r>
            <w:r w:rsidRPr="00285F3D">
              <w:rPr>
                <w:rFonts w:ascii="Arial" w:hAnsi="Arial" w:cs="Arial"/>
                <w:color w:val="FF0000"/>
                <w:sz w:val="20"/>
                <w:szCs w:val="20"/>
                <w:lang w:val="en-GB"/>
              </w:rPr>
              <w:t xml:space="preserve">EIONET </w:t>
            </w:r>
            <w:r w:rsidRPr="00285F3D">
              <w:rPr>
                <w:rFonts w:ascii="Arial" w:hAnsi="Arial" w:cs="Arial"/>
                <w:color w:val="FF0000"/>
                <w:sz w:val="20"/>
                <w:szCs w:val="20"/>
              </w:rPr>
              <w:t>workshop 2016 as subject.</w:t>
            </w:r>
          </w:p>
          <w:p w:rsidR="00824F05" w:rsidRPr="00824F05" w:rsidRDefault="00824F05" w:rsidP="00BE5075">
            <w:pPr>
              <w:numPr>
                <w:ilvl w:val="0"/>
                <w:numId w:val="5"/>
              </w:numPr>
              <w:rPr>
                <w:rFonts w:ascii="Arial" w:hAnsi="Arial" w:cs="Arial"/>
                <w:color w:val="FF0000"/>
                <w:sz w:val="20"/>
                <w:szCs w:val="20"/>
              </w:rPr>
            </w:pPr>
            <w:proofErr w:type="spellStart"/>
            <w:r w:rsidRPr="00824F05">
              <w:rPr>
                <w:rFonts w:ascii="Arial" w:hAnsi="Arial" w:cs="Arial"/>
                <w:color w:val="FF0000"/>
                <w:sz w:val="20"/>
                <w:szCs w:val="20"/>
              </w:rPr>
              <w:t>Bilaterals</w:t>
            </w:r>
            <w:proofErr w:type="spellEnd"/>
            <w:r w:rsidRPr="00824F05">
              <w:rPr>
                <w:rFonts w:ascii="Arial" w:hAnsi="Arial" w:cs="Arial"/>
                <w:color w:val="FF0000"/>
                <w:sz w:val="20"/>
                <w:szCs w:val="20"/>
              </w:rPr>
              <w:t xml:space="preserve"> were agreed with some countries (FI, SK, NL) and clarifications on E-PRTR.</w:t>
            </w:r>
          </w:p>
          <w:p w:rsidR="0055424D" w:rsidRPr="002958D4" w:rsidRDefault="0055424D" w:rsidP="00D63D2B">
            <w:pPr>
              <w:rPr>
                <w:rFonts w:ascii="Arial" w:hAnsi="Arial" w:cs="Arial"/>
                <w:sz w:val="20"/>
                <w:szCs w:val="20"/>
              </w:rPr>
            </w:pPr>
          </w:p>
        </w:tc>
      </w:tr>
      <w:tr w:rsidR="0006685D" w:rsidRPr="004F77AF" w:rsidTr="00772FC1">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85D" w:rsidRPr="004F77AF" w:rsidRDefault="004F77AF" w:rsidP="004F77AF">
            <w:pPr>
              <w:spacing w:before="120" w:after="120"/>
              <w:rPr>
                <w:rFonts w:ascii="Arial" w:hAnsi="Arial" w:cs="Arial"/>
                <w:b/>
              </w:rPr>
            </w:pPr>
            <w:r w:rsidRPr="004F77AF">
              <w:rPr>
                <w:rFonts w:ascii="Arial" w:hAnsi="Arial" w:cs="Arial"/>
                <w:b/>
              </w:rPr>
              <w:t xml:space="preserve">Session 3: EEAs 2017 State of water assessment </w:t>
            </w:r>
          </w:p>
        </w:tc>
      </w:tr>
      <w:tr w:rsidR="0006685D" w:rsidRPr="0023013F" w:rsidTr="0006685D">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0971" w:rsidRPr="009D6B1E" w:rsidRDefault="004F77AF" w:rsidP="009D6B1E">
            <w:pPr>
              <w:pStyle w:val="Default"/>
              <w:spacing w:before="60" w:after="60"/>
              <w:rPr>
                <w:sz w:val="20"/>
                <w:szCs w:val="20"/>
                <w:lang w:val="de-DE"/>
              </w:rPr>
            </w:pPr>
            <w:r w:rsidRPr="009D6B1E">
              <w:rPr>
                <w:sz w:val="20"/>
                <w:szCs w:val="20"/>
                <w:lang w:val="de-DE"/>
              </w:rPr>
              <w:t>Chair: Peter Kristensen</w:t>
            </w:r>
            <w:r w:rsidR="00E76D45" w:rsidRPr="009D6B1E">
              <w:rPr>
                <w:sz w:val="20"/>
                <w:szCs w:val="20"/>
                <w:lang w:val="de-DE"/>
              </w:rPr>
              <w:t>/ Anita Künitzer</w:t>
            </w:r>
          </w:p>
        </w:tc>
      </w:tr>
      <w:tr w:rsidR="0006685D" w:rsidRPr="00196EC3" w:rsidTr="00196EC3">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685D" w:rsidRPr="00196EC3" w:rsidRDefault="004F77AF" w:rsidP="00763A70">
            <w:pPr>
              <w:pStyle w:val="Default"/>
              <w:spacing w:before="120" w:after="120"/>
              <w:rPr>
                <w:b/>
                <w:sz w:val="20"/>
                <w:szCs w:val="20"/>
              </w:rPr>
            </w:pPr>
            <w:r w:rsidRPr="00196EC3">
              <w:rPr>
                <w:b/>
                <w:sz w:val="20"/>
                <w:szCs w:val="20"/>
              </w:rPr>
              <w:t xml:space="preserve">Overview of EEAs 2017 State of Water assessment (structure, results, consultation of NRCs etc.) </w:t>
            </w:r>
            <w:r w:rsidR="00370971">
              <w:rPr>
                <w:b/>
                <w:sz w:val="20"/>
                <w:szCs w:val="20"/>
              </w:rPr>
              <w:t xml:space="preserve">- </w:t>
            </w:r>
            <w:r w:rsidR="00370971" w:rsidRPr="00370971">
              <w:rPr>
                <w:b/>
                <w:sz w:val="20"/>
                <w:szCs w:val="20"/>
              </w:rPr>
              <w:t xml:space="preserve">Peter </w:t>
            </w:r>
            <w:proofErr w:type="spellStart"/>
            <w:r w:rsidR="00370971" w:rsidRPr="00370971">
              <w:rPr>
                <w:b/>
                <w:sz w:val="20"/>
                <w:szCs w:val="20"/>
              </w:rPr>
              <w:t>Kristensen</w:t>
            </w:r>
            <w:proofErr w:type="spellEnd"/>
            <w:r w:rsidR="00370971" w:rsidRPr="00370971">
              <w:rPr>
                <w:b/>
                <w:sz w:val="20"/>
                <w:szCs w:val="20"/>
              </w:rPr>
              <w:t xml:space="preserve"> (EEA)</w:t>
            </w:r>
          </w:p>
        </w:tc>
      </w:tr>
      <w:tr w:rsidR="0006685D" w:rsidRPr="009C516A" w:rsidTr="0006685D">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16A" w:rsidRPr="009C516A" w:rsidRDefault="009C516A" w:rsidP="009C516A">
            <w:pPr>
              <w:rPr>
                <w:rFonts w:ascii="Arial" w:hAnsi="Arial" w:cs="Arial"/>
                <w:sz w:val="20"/>
                <w:szCs w:val="20"/>
                <w:lang w:val="en-GB"/>
              </w:rPr>
            </w:pPr>
            <w:r w:rsidRPr="009C516A">
              <w:rPr>
                <w:rFonts w:ascii="Arial" w:hAnsi="Arial" w:cs="Arial"/>
                <w:sz w:val="20"/>
                <w:szCs w:val="20"/>
                <w:lang w:val="en-GB"/>
              </w:rPr>
              <w:t xml:space="preserve">Peter </w:t>
            </w:r>
            <w:proofErr w:type="spellStart"/>
            <w:r w:rsidRPr="009C516A">
              <w:rPr>
                <w:rFonts w:ascii="Arial" w:hAnsi="Arial" w:cs="Arial"/>
                <w:sz w:val="20"/>
                <w:szCs w:val="20"/>
                <w:lang w:val="en-GB"/>
              </w:rPr>
              <w:t>Kristensen</w:t>
            </w:r>
            <w:proofErr w:type="spellEnd"/>
            <w:r w:rsidRPr="009C516A">
              <w:rPr>
                <w:rFonts w:ascii="Arial" w:hAnsi="Arial" w:cs="Arial"/>
                <w:sz w:val="20"/>
                <w:szCs w:val="20"/>
                <w:lang w:val="en-GB"/>
              </w:rPr>
              <w:t xml:space="preserve"> (EEA) presented the planned assessments on status and pressures on Europe’s waters for the 2</w:t>
            </w:r>
            <w:r w:rsidR="00370971">
              <w:rPr>
                <w:rFonts w:ascii="Arial" w:hAnsi="Arial" w:cs="Arial"/>
                <w:sz w:val="20"/>
                <w:szCs w:val="20"/>
                <w:lang w:val="en-GB"/>
              </w:rPr>
              <w:t>017 State of Water (</w:t>
            </w:r>
            <w:proofErr w:type="spellStart"/>
            <w:r w:rsidR="00370971">
              <w:rPr>
                <w:rFonts w:ascii="Arial" w:hAnsi="Arial" w:cs="Arial"/>
                <w:sz w:val="20"/>
                <w:szCs w:val="20"/>
                <w:lang w:val="en-GB"/>
              </w:rPr>
              <w:t>SoW</w:t>
            </w:r>
            <w:proofErr w:type="spellEnd"/>
            <w:r w:rsidR="00370971">
              <w:rPr>
                <w:rFonts w:ascii="Arial" w:hAnsi="Arial" w:cs="Arial"/>
                <w:sz w:val="20"/>
                <w:szCs w:val="20"/>
                <w:lang w:val="en-GB"/>
              </w:rPr>
              <w:t>) Report</w:t>
            </w:r>
            <w:r w:rsidRPr="009C516A">
              <w:rPr>
                <w:rFonts w:ascii="Arial" w:hAnsi="Arial" w:cs="Arial"/>
                <w:sz w:val="20"/>
                <w:szCs w:val="20"/>
                <w:lang w:val="en-GB"/>
              </w:rPr>
              <w:t xml:space="preserve">. It will be a joint endeavour together with DG ENV and JRC. The </w:t>
            </w:r>
            <w:proofErr w:type="spellStart"/>
            <w:r w:rsidRPr="009C516A">
              <w:rPr>
                <w:rFonts w:ascii="Arial" w:hAnsi="Arial" w:cs="Arial"/>
                <w:sz w:val="20"/>
                <w:szCs w:val="20"/>
                <w:lang w:val="en-GB"/>
              </w:rPr>
              <w:t>SoW</w:t>
            </w:r>
            <w:proofErr w:type="spellEnd"/>
            <w:r w:rsidRPr="009C516A">
              <w:rPr>
                <w:rFonts w:ascii="Arial" w:hAnsi="Arial" w:cs="Arial"/>
                <w:sz w:val="20"/>
                <w:szCs w:val="20"/>
                <w:lang w:val="en-GB"/>
              </w:rPr>
              <w:t xml:space="preserve"> will be a major supporting document for the update of the Blueprint to Safeguard Europe’s Waters in 2019. EEA will consult EU Member States/EEA Member Countries asking for advice, expertise and comments. The presentation illustrated the kinds of assessments planned, the challenges in analysing the data and examples on the comparison of results from the 1</w:t>
            </w:r>
            <w:r w:rsidRPr="009C516A">
              <w:rPr>
                <w:rFonts w:ascii="Arial" w:hAnsi="Arial" w:cs="Arial"/>
                <w:sz w:val="20"/>
                <w:szCs w:val="20"/>
                <w:vertAlign w:val="superscript"/>
                <w:lang w:val="en-GB"/>
              </w:rPr>
              <w:t>st</w:t>
            </w:r>
            <w:r w:rsidRPr="009C516A">
              <w:rPr>
                <w:rFonts w:ascii="Arial" w:hAnsi="Arial" w:cs="Arial"/>
                <w:sz w:val="20"/>
                <w:szCs w:val="20"/>
                <w:lang w:val="en-GB"/>
              </w:rPr>
              <w:t xml:space="preserve"> and 2</w:t>
            </w:r>
            <w:r w:rsidRPr="009C516A">
              <w:rPr>
                <w:rFonts w:ascii="Arial" w:hAnsi="Arial" w:cs="Arial"/>
                <w:sz w:val="20"/>
                <w:szCs w:val="20"/>
                <w:vertAlign w:val="superscript"/>
                <w:lang w:val="en-GB"/>
              </w:rPr>
              <w:t>nd</w:t>
            </w:r>
            <w:r w:rsidRPr="009C516A">
              <w:rPr>
                <w:rFonts w:ascii="Arial" w:hAnsi="Arial" w:cs="Arial"/>
                <w:sz w:val="20"/>
                <w:szCs w:val="20"/>
                <w:lang w:val="en-GB"/>
              </w:rPr>
              <w:t xml:space="preserve"> RBMPs (for details see </w:t>
            </w:r>
            <w:r w:rsidR="00273E9D">
              <w:rPr>
                <w:rFonts w:ascii="Arial" w:hAnsi="Arial" w:cs="Arial"/>
                <w:sz w:val="20"/>
                <w:szCs w:val="20"/>
                <w:lang w:val="en-GB"/>
              </w:rPr>
              <w:t xml:space="preserve">the presentation </w:t>
            </w:r>
            <w:hyperlink r:id="rId32" w:history="1">
              <w:r w:rsidR="00EE2BE5" w:rsidRPr="00EE2BE5">
                <w:rPr>
                  <w:rStyle w:val="Hyperlink"/>
                  <w:rFonts w:ascii="Arial" w:hAnsi="Arial" w:cs="Arial"/>
                  <w:sz w:val="20"/>
                  <w:szCs w:val="20"/>
                </w:rPr>
                <w:t>Session 3.1 EEA 2017 State of water Assessment Peter Kristensen.pdf</w:t>
              </w:r>
            </w:hyperlink>
            <w:r w:rsidRPr="009C516A">
              <w:rPr>
                <w:rFonts w:ascii="Arial" w:hAnsi="Arial" w:cs="Arial"/>
                <w:sz w:val="20"/>
                <w:szCs w:val="20"/>
                <w:lang w:val="en-GB"/>
              </w:rPr>
              <w:t>).</w:t>
            </w:r>
          </w:p>
          <w:p w:rsidR="0006685D" w:rsidRPr="009C516A" w:rsidRDefault="0006685D" w:rsidP="0006685D">
            <w:pPr>
              <w:rPr>
                <w:rFonts w:ascii="Arial" w:hAnsi="Arial" w:cs="Arial"/>
                <w:sz w:val="20"/>
                <w:szCs w:val="20"/>
                <w:lang w:val="en-GB"/>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4F77AF" w:rsidP="00273E9D">
            <w:pPr>
              <w:pStyle w:val="Default"/>
              <w:spacing w:before="120" w:after="120"/>
              <w:rPr>
                <w:b/>
                <w:sz w:val="20"/>
                <w:szCs w:val="20"/>
              </w:rPr>
            </w:pPr>
            <w:r w:rsidRPr="00196EC3">
              <w:rPr>
                <w:b/>
                <w:sz w:val="20"/>
                <w:szCs w:val="20"/>
              </w:rPr>
              <w:t xml:space="preserve">Country presentations of results from their 2nd RBMPs </w:t>
            </w:r>
            <w:r w:rsidR="00273E9D">
              <w:rPr>
                <w:b/>
                <w:sz w:val="20"/>
                <w:szCs w:val="20"/>
              </w:rPr>
              <w:t xml:space="preserve">- </w:t>
            </w:r>
            <w:r w:rsidR="00273E9D" w:rsidRPr="00196EC3">
              <w:rPr>
                <w:b/>
                <w:sz w:val="20"/>
                <w:szCs w:val="20"/>
              </w:rPr>
              <w:t xml:space="preserve">Falk </w:t>
            </w:r>
            <w:proofErr w:type="spellStart"/>
            <w:r w:rsidR="00273E9D">
              <w:rPr>
                <w:b/>
                <w:sz w:val="20"/>
                <w:szCs w:val="20"/>
              </w:rPr>
              <w:t>Hilliges</w:t>
            </w:r>
            <w:proofErr w:type="spellEnd"/>
            <w:r w:rsidRPr="00196EC3">
              <w:rPr>
                <w:b/>
                <w:sz w:val="20"/>
                <w:szCs w:val="20"/>
              </w:rPr>
              <w:t xml:space="preserve"> (</w:t>
            </w:r>
            <w:proofErr w:type="spellStart"/>
            <w:r w:rsidRPr="00196EC3">
              <w:rPr>
                <w:b/>
                <w:sz w:val="20"/>
                <w:szCs w:val="20"/>
              </w:rPr>
              <w:t>Umweltbundesamt</w:t>
            </w:r>
            <w:proofErr w:type="spellEnd"/>
            <w:r w:rsidRPr="00196EC3">
              <w:rPr>
                <w:b/>
                <w:sz w:val="20"/>
                <w:szCs w:val="20"/>
              </w:rPr>
              <w:t xml:space="preserve"> Germany) </w:t>
            </w:r>
          </w:p>
        </w:tc>
      </w:tr>
      <w:tr w:rsidR="004F77AF" w:rsidRPr="00C02338" w:rsidTr="00D63D2B">
        <w:trPr>
          <w:jc w:val="center"/>
        </w:trPr>
        <w:tc>
          <w:tcPr>
            <w:tcW w:w="9121" w:type="dxa"/>
            <w:gridSpan w:val="2"/>
            <w:shd w:val="clear" w:color="auto" w:fill="FFFFFF" w:themeFill="background1"/>
            <w:vAlign w:val="center"/>
          </w:tcPr>
          <w:p w:rsidR="009C516A" w:rsidRPr="00C02338" w:rsidRDefault="009C516A" w:rsidP="009C516A">
            <w:pPr>
              <w:rPr>
                <w:rFonts w:ascii="Arial" w:hAnsi="Arial" w:cs="Arial"/>
                <w:sz w:val="20"/>
                <w:szCs w:val="20"/>
                <w:lang w:val="en-GB"/>
              </w:rPr>
            </w:pPr>
            <w:r w:rsidRPr="00C02338">
              <w:rPr>
                <w:rFonts w:ascii="Arial" w:hAnsi="Arial" w:cs="Arial"/>
                <w:sz w:val="20"/>
                <w:szCs w:val="20"/>
                <w:lang w:val="en-GB"/>
              </w:rPr>
              <w:t xml:space="preserve">Falk </w:t>
            </w:r>
            <w:proofErr w:type="spellStart"/>
            <w:r w:rsidRPr="00C02338">
              <w:rPr>
                <w:rFonts w:ascii="Arial" w:hAnsi="Arial" w:cs="Arial"/>
                <w:sz w:val="20"/>
                <w:szCs w:val="20"/>
                <w:lang w:val="en-GB"/>
              </w:rPr>
              <w:t>Hilliges</w:t>
            </w:r>
            <w:proofErr w:type="spellEnd"/>
            <w:r w:rsidRPr="00C02338">
              <w:rPr>
                <w:rFonts w:ascii="Arial" w:hAnsi="Arial" w:cs="Arial"/>
                <w:sz w:val="20"/>
                <w:szCs w:val="20"/>
                <w:lang w:val="en-GB"/>
              </w:rPr>
              <w:t xml:space="preserve"> (German Environment Agency) showed results from the 2</w:t>
            </w:r>
            <w:r w:rsidRPr="00C02338">
              <w:rPr>
                <w:rFonts w:ascii="Arial" w:hAnsi="Arial" w:cs="Arial"/>
                <w:sz w:val="20"/>
                <w:szCs w:val="20"/>
                <w:vertAlign w:val="superscript"/>
                <w:lang w:val="en-GB"/>
              </w:rPr>
              <w:t>nd</w:t>
            </w:r>
            <w:r w:rsidRPr="00C02338">
              <w:rPr>
                <w:rFonts w:ascii="Arial" w:hAnsi="Arial" w:cs="Arial"/>
                <w:sz w:val="20"/>
                <w:szCs w:val="20"/>
                <w:lang w:val="en-GB"/>
              </w:rPr>
              <w:t xml:space="preserve"> RBMPs in Germany (see </w:t>
            </w:r>
            <w:hyperlink r:id="rId33" w:history="1">
              <w:r w:rsidR="00C36150" w:rsidRPr="00C36150">
                <w:rPr>
                  <w:rStyle w:val="Hyperlink"/>
                  <w:rFonts w:ascii="Arial" w:hAnsi="Arial" w:cs="Arial"/>
                  <w:sz w:val="20"/>
                  <w:szCs w:val="20"/>
                </w:rPr>
                <w:t xml:space="preserve">Session 3.2 - Three examples of results from 2nd RBMPs Falk </w:t>
              </w:r>
              <w:proofErr w:type="spellStart"/>
              <w:r w:rsidR="00C36150" w:rsidRPr="00C36150">
                <w:rPr>
                  <w:rStyle w:val="Hyperlink"/>
                  <w:rFonts w:ascii="Arial" w:hAnsi="Arial" w:cs="Arial"/>
                  <w:sz w:val="20"/>
                  <w:szCs w:val="20"/>
                </w:rPr>
                <w:t>Hilliges</w:t>
              </w:r>
              <w:proofErr w:type="spellEnd"/>
              <w:r w:rsidR="00C36150" w:rsidRPr="00C36150">
                <w:rPr>
                  <w:rStyle w:val="Hyperlink"/>
                  <w:rFonts w:ascii="Arial" w:hAnsi="Arial" w:cs="Arial"/>
                  <w:sz w:val="20"/>
                  <w:szCs w:val="20"/>
                </w:rPr>
                <w:t xml:space="preserve"> UBA.pdf</w:t>
              </w:r>
            </w:hyperlink>
            <w:r w:rsidRPr="00C02338">
              <w:rPr>
                <w:rFonts w:ascii="Arial" w:hAnsi="Arial" w:cs="Arial"/>
                <w:sz w:val="20"/>
                <w:szCs w:val="20"/>
                <w:lang w:val="en-GB"/>
              </w:rPr>
              <w:t xml:space="preserve">). Overall, ecological and chemical </w:t>
            </w:r>
            <w:proofErr w:type="gramStart"/>
            <w:r w:rsidRPr="00C02338">
              <w:rPr>
                <w:rFonts w:ascii="Arial" w:hAnsi="Arial" w:cs="Arial"/>
                <w:sz w:val="20"/>
                <w:szCs w:val="20"/>
                <w:lang w:val="en-GB"/>
              </w:rPr>
              <w:t>status have</w:t>
            </w:r>
            <w:proofErr w:type="gramEnd"/>
            <w:r w:rsidRPr="00C02338">
              <w:rPr>
                <w:rFonts w:ascii="Arial" w:hAnsi="Arial" w:cs="Arial"/>
                <w:sz w:val="20"/>
                <w:szCs w:val="20"/>
                <w:lang w:val="en-GB"/>
              </w:rPr>
              <w:t xml:space="preserve"> not improved to the degree expected. The reason</w:t>
            </w:r>
            <w:r w:rsidR="00CA4118">
              <w:rPr>
                <w:rFonts w:ascii="Arial" w:hAnsi="Arial" w:cs="Arial"/>
                <w:sz w:val="20"/>
                <w:szCs w:val="20"/>
                <w:lang w:val="en-GB"/>
              </w:rPr>
              <w:t>s</w:t>
            </w:r>
            <w:r w:rsidRPr="00C02338">
              <w:rPr>
                <w:rFonts w:ascii="Arial" w:hAnsi="Arial" w:cs="Arial"/>
                <w:sz w:val="20"/>
                <w:szCs w:val="20"/>
                <w:lang w:val="en-GB"/>
              </w:rPr>
              <w:t xml:space="preserve"> are </w:t>
            </w:r>
            <w:r w:rsidR="00273E9D" w:rsidRPr="00C02338">
              <w:rPr>
                <w:rFonts w:ascii="Arial" w:hAnsi="Arial" w:cs="Arial"/>
                <w:sz w:val="20"/>
                <w:szCs w:val="20"/>
                <w:lang w:val="en-GB"/>
              </w:rPr>
              <w:t>i.e.</w:t>
            </w:r>
            <w:r w:rsidRPr="00C02338">
              <w:rPr>
                <w:rFonts w:ascii="Arial" w:hAnsi="Arial" w:cs="Arial"/>
                <w:sz w:val="20"/>
                <w:szCs w:val="20"/>
                <w:lang w:val="en-GB"/>
              </w:rPr>
              <w:t xml:space="preserve"> due to improved sensitivity of biological assessment methods and more monitoring of biological quality elements and also of priority substances. Improvements due to the implementation of measures </w:t>
            </w:r>
            <w:r w:rsidR="00CA4118">
              <w:rPr>
                <w:rFonts w:ascii="Arial" w:hAnsi="Arial" w:cs="Arial"/>
                <w:sz w:val="20"/>
                <w:szCs w:val="20"/>
                <w:lang w:val="en-GB"/>
              </w:rPr>
              <w:t>are</w:t>
            </w:r>
            <w:r w:rsidRPr="00C02338">
              <w:rPr>
                <w:rFonts w:ascii="Arial" w:hAnsi="Arial" w:cs="Arial"/>
                <w:sz w:val="20"/>
                <w:szCs w:val="20"/>
                <w:lang w:val="en-GB"/>
              </w:rPr>
              <w:t xml:space="preserve"> visible in many cases resulting mostly in changes from poor to moderate ecological status. </w:t>
            </w:r>
          </w:p>
          <w:p w:rsidR="004F77AF" w:rsidRPr="00C02338" w:rsidRDefault="004F77AF" w:rsidP="004F77AF">
            <w:pPr>
              <w:rPr>
                <w:rFonts w:ascii="Arial" w:hAnsi="Arial" w:cs="Arial"/>
                <w:sz w:val="20"/>
                <w:szCs w:val="20"/>
                <w:lang w:val="en-GB"/>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273E9D" w:rsidP="00763A70">
            <w:pPr>
              <w:pStyle w:val="Default"/>
              <w:spacing w:before="120" w:after="120"/>
              <w:rPr>
                <w:b/>
                <w:sz w:val="20"/>
                <w:szCs w:val="20"/>
              </w:rPr>
            </w:pPr>
            <w:r w:rsidRPr="00196EC3">
              <w:rPr>
                <w:b/>
                <w:sz w:val="20"/>
                <w:szCs w:val="20"/>
              </w:rPr>
              <w:t xml:space="preserve">Country presentations of results from their 2nd RBMPs </w:t>
            </w:r>
            <w:r w:rsidRPr="00273E9D">
              <w:rPr>
                <w:b/>
                <w:sz w:val="20"/>
                <w:szCs w:val="20"/>
              </w:rPr>
              <w:t xml:space="preserve">- </w:t>
            </w:r>
            <w:proofErr w:type="spellStart"/>
            <w:r w:rsidRPr="00273E9D">
              <w:rPr>
                <w:b/>
                <w:sz w:val="20"/>
                <w:szCs w:val="20"/>
                <w:lang w:val="en-GB"/>
              </w:rPr>
              <w:t>Aurelie</w:t>
            </w:r>
            <w:proofErr w:type="spellEnd"/>
            <w:r w:rsidRPr="00273E9D">
              <w:rPr>
                <w:b/>
                <w:sz w:val="20"/>
                <w:szCs w:val="20"/>
                <w:lang w:val="en-GB"/>
              </w:rPr>
              <w:t xml:space="preserve"> Dubois (French Ministry for Ecology, Sustainable Development and Energy)</w:t>
            </w:r>
          </w:p>
        </w:tc>
      </w:tr>
      <w:tr w:rsidR="004F77AF" w:rsidRPr="009C516A" w:rsidTr="00D63D2B">
        <w:trPr>
          <w:jc w:val="center"/>
        </w:trPr>
        <w:tc>
          <w:tcPr>
            <w:tcW w:w="9121" w:type="dxa"/>
            <w:gridSpan w:val="2"/>
            <w:shd w:val="clear" w:color="auto" w:fill="FFFFFF" w:themeFill="background1"/>
            <w:vAlign w:val="center"/>
          </w:tcPr>
          <w:p w:rsidR="009C516A" w:rsidRPr="009C516A" w:rsidRDefault="009C516A" w:rsidP="009C516A">
            <w:pPr>
              <w:rPr>
                <w:rFonts w:ascii="Arial" w:hAnsi="Arial" w:cs="Arial"/>
                <w:sz w:val="20"/>
                <w:szCs w:val="20"/>
                <w:lang w:val="en-GB"/>
              </w:rPr>
            </w:pPr>
            <w:proofErr w:type="spellStart"/>
            <w:r w:rsidRPr="009C516A">
              <w:rPr>
                <w:rFonts w:ascii="Arial" w:hAnsi="Arial" w:cs="Arial"/>
                <w:sz w:val="20"/>
                <w:szCs w:val="20"/>
                <w:lang w:val="en-GB"/>
              </w:rPr>
              <w:t>Aurelie</w:t>
            </w:r>
            <w:proofErr w:type="spellEnd"/>
            <w:r w:rsidRPr="009C516A">
              <w:rPr>
                <w:rFonts w:ascii="Arial" w:hAnsi="Arial" w:cs="Arial"/>
                <w:sz w:val="20"/>
                <w:szCs w:val="20"/>
                <w:lang w:val="en-GB"/>
              </w:rPr>
              <w:t xml:space="preserve"> Dubois (French Ministry for Ecology, Sustainable Development and Energy) presented results from the French assessments on the status of water (see </w:t>
            </w:r>
            <w:hyperlink r:id="rId34" w:history="1">
              <w:r w:rsidR="00C36150" w:rsidRPr="00C36150">
                <w:rPr>
                  <w:rStyle w:val="Hyperlink"/>
                  <w:rFonts w:ascii="Arial" w:hAnsi="Arial" w:cs="Arial"/>
                  <w:sz w:val="20"/>
                  <w:szCs w:val="20"/>
                </w:rPr>
                <w:t xml:space="preserve">Session 3.3 French assessments on water </w:t>
              </w:r>
              <w:proofErr w:type="spellStart"/>
              <w:r w:rsidR="00C36150" w:rsidRPr="00C36150">
                <w:rPr>
                  <w:rStyle w:val="Hyperlink"/>
                  <w:rFonts w:ascii="Arial" w:hAnsi="Arial" w:cs="Arial"/>
                  <w:sz w:val="20"/>
                  <w:szCs w:val="20"/>
                </w:rPr>
                <w:t>Aurélie</w:t>
              </w:r>
              <w:proofErr w:type="spellEnd"/>
              <w:r w:rsidR="00C36150" w:rsidRPr="00C36150">
                <w:rPr>
                  <w:rStyle w:val="Hyperlink"/>
                  <w:rFonts w:ascii="Arial" w:hAnsi="Arial" w:cs="Arial"/>
                  <w:sz w:val="20"/>
                  <w:szCs w:val="20"/>
                </w:rPr>
                <w:t xml:space="preserve"> Dubois.pdf</w:t>
              </w:r>
            </w:hyperlink>
            <w:r w:rsidRPr="00273E9D">
              <w:rPr>
                <w:rFonts w:ascii="Arial" w:hAnsi="Arial" w:cs="Arial"/>
                <w:sz w:val="20"/>
                <w:szCs w:val="20"/>
                <w:lang w:val="en-GB"/>
              </w:rPr>
              <w:t xml:space="preserve">). The comparison of data from </w:t>
            </w:r>
            <w:r w:rsidRPr="009C516A">
              <w:rPr>
                <w:rFonts w:ascii="Arial" w:hAnsi="Arial" w:cs="Arial"/>
                <w:sz w:val="20"/>
                <w:szCs w:val="20"/>
                <w:lang w:val="en-GB"/>
              </w:rPr>
              <w:t xml:space="preserve">2010 and 2013 shows improvements in status of surface waters especially for lakes and in overseas territories. Improvements are not always visible because ecological status is too highly aggregated to show improvements due to the one-out-all-out principle. It is difficult to communicate this to the public. Phosphate concentrations have decreased significantly since 1998 due to improved waste water treatment but nitrate has remained more or less stable. </w:t>
            </w:r>
          </w:p>
          <w:p w:rsidR="009C516A" w:rsidRDefault="009C516A" w:rsidP="009C516A">
            <w:pPr>
              <w:rPr>
                <w:rFonts w:ascii="Arial" w:hAnsi="Arial" w:cs="Arial"/>
                <w:sz w:val="20"/>
                <w:szCs w:val="20"/>
                <w:lang w:val="en-GB"/>
              </w:rPr>
            </w:pP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9C516A" w:rsidRPr="009C516A" w:rsidRDefault="009C516A" w:rsidP="009C516A">
            <w:pPr>
              <w:rPr>
                <w:rFonts w:ascii="Arial" w:hAnsi="Arial" w:cs="Arial"/>
                <w:sz w:val="20"/>
                <w:szCs w:val="20"/>
                <w:lang w:val="en-GB"/>
              </w:rPr>
            </w:pPr>
            <w:r w:rsidRPr="009C516A">
              <w:rPr>
                <w:rFonts w:ascii="Arial" w:hAnsi="Arial" w:cs="Arial"/>
                <w:sz w:val="20"/>
                <w:szCs w:val="20"/>
                <w:lang w:val="en-GB"/>
              </w:rPr>
              <w:t xml:space="preserve">Issues raised in the discussion included the use of </w:t>
            </w:r>
            <w:proofErr w:type="spellStart"/>
            <w:r w:rsidRPr="009C516A">
              <w:rPr>
                <w:rFonts w:ascii="Arial" w:hAnsi="Arial" w:cs="Arial"/>
                <w:sz w:val="20"/>
                <w:szCs w:val="20"/>
                <w:lang w:val="en-GB"/>
              </w:rPr>
              <w:t>SoE</w:t>
            </w:r>
            <w:proofErr w:type="spellEnd"/>
            <w:r w:rsidRPr="009C516A">
              <w:rPr>
                <w:rFonts w:ascii="Arial" w:hAnsi="Arial" w:cs="Arial"/>
                <w:sz w:val="20"/>
                <w:szCs w:val="20"/>
                <w:lang w:val="en-GB"/>
              </w:rPr>
              <w:t xml:space="preserve"> data versus WFD data and the difficulty in showing improvements in status without looking at the quality element level. The status of EEA’s State of Water Report was clarified. It will serve as a supporting document for the COM’s assessment of the 2</w:t>
            </w:r>
            <w:r w:rsidRPr="009C516A">
              <w:rPr>
                <w:rFonts w:ascii="Arial" w:hAnsi="Arial" w:cs="Arial"/>
                <w:sz w:val="20"/>
                <w:szCs w:val="20"/>
                <w:vertAlign w:val="superscript"/>
                <w:lang w:val="en-GB"/>
              </w:rPr>
              <w:t>nd</w:t>
            </w:r>
            <w:r w:rsidRPr="009C516A">
              <w:rPr>
                <w:rFonts w:ascii="Arial" w:hAnsi="Arial" w:cs="Arial"/>
                <w:sz w:val="20"/>
                <w:szCs w:val="20"/>
                <w:lang w:val="en-GB"/>
              </w:rPr>
              <w:t xml:space="preserve"> RBMPs and the forthcoming update of the Blueprint to Safeguard Europe’s waters. In any case, countries will have the opportunity to comment on the report (</w:t>
            </w:r>
            <w:proofErr w:type="spellStart"/>
            <w:r w:rsidRPr="009C516A">
              <w:rPr>
                <w:rFonts w:ascii="Arial" w:hAnsi="Arial" w:cs="Arial"/>
                <w:sz w:val="20"/>
                <w:szCs w:val="20"/>
                <w:lang w:val="en-GB"/>
              </w:rPr>
              <w:t>Eionet</w:t>
            </w:r>
            <w:proofErr w:type="spellEnd"/>
            <w:r w:rsidRPr="009C516A">
              <w:rPr>
                <w:rFonts w:ascii="Arial" w:hAnsi="Arial" w:cs="Arial"/>
                <w:sz w:val="20"/>
                <w:szCs w:val="20"/>
                <w:lang w:val="en-GB"/>
              </w:rPr>
              <w:t xml:space="preserve"> consultation). </w:t>
            </w:r>
          </w:p>
          <w:p w:rsidR="004F77AF" w:rsidRPr="009C516A" w:rsidRDefault="004F77AF" w:rsidP="004F77AF">
            <w:pPr>
              <w:rPr>
                <w:rFonts w:ascii="Arial" w:hAnsi="Arial" w:cs="Arial"/>
                <w:sz w:val="20"/>
                <w:szCs w:val="20"/>
                <w:lang w:val="en-GB"/>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t>Conclusions and wrap-up</w:t>
            </w:r>
            <w:r w:rsidR="006E62FF">
              <w:rPr>
                <w:b/>
                <w:sz w:val="20"/>
                <w:szCs w:val="20"/>
              </w:rPr>
              <w:t xml:space="preserve"> of session 1 -3</w:t>
            </w:r>
            <w:r w:rsidRPr="00196EC3">
              <w:rPr>
                <w:b/>
                <w:sz w:val="20"/>
                <w:szCs w:val="20"/>
              </w:rPr>
              <w:t xml:space="preserve"> by </w:t>
            </w:r>
            <w:proofErr w:type="spellStart"/>
            <w:r w:rsidRPr="00196EC3">
              <w:rPr>
                <w:b/>
                <w:sz w:val="20"/>
                <w:szCs w:val="20"/>
              </w:rPr>
              <w:t>Stéphane</w:t>
            </w:r>
            <w:proofErr w:type="spellEnd"/>
            <w:r w:rsidRPr="00196EC3">
              <w:rPr>
                <w:b/>
                <w:sz w:val="20"/>
                <w:szCs w:val="20"/>
              </w:rPr>
              <w:t xml:space="preserve"> </w:t>
            </w:r>
            <w:proofErr w:type="spellStart"/>
            <w:r w:rsidRPr="00196EC3">
              <w:rPr>
                <w:b/>
                <w:sz w:val="20"/>
                <w:szCs w:val="20"/>
              </w:rPr>
              <w:t>Isoard</w:t>
            </w:r>
            <w:proofErr w:type="spellEnd"/>
            <w:r w:rsidRPr="00196EC3">
              <w:rPr>
                <w:b/>
                <w:sz w:val="20"/>
                <w:szCs w:val="20"/>
              </w:rPr>
              <w:t xml:space="preserve"> (EEA) &amp; Anita </w:t>
            </w:r>
            <w:proofErr w:type="spellStart"/>
            <w:r w:rsidRPr="00196EC3">
              <w:rPr>
                <w:b/>
                <w:sz w:val="20"/>
                <w:szCs w:val="20"/>
              </w:rPr>
              <w:t>Künitzer</w:t>
            </w:r>
            <w:proofErr w:type="spellEnd"/>
            <w:r w:rsidRPr="00196EC3">
              <w:rPr>
                <w:b/>
                <w:sz w:val="20"/>
                <w:szCs w:val="20"/>
              </w:rPr>
              <w:t xml:space="preserve"> (ETC) </w:t>
            </w:r>
          </w:p>
        </w:tc>
      </w:tr>
      <w:tr w:rsidR="004F77AF" w:rsidRPr="009C516A" w:rsidTr="00D63D2B">
        <w:trPr>
          <w:jc w:val="center"/>
        </w:trPr>
        <w:tc>
          <w:tcPr>
            <w:tcW w:w="9121" w:type="dxa"/>
            <w:gridSpan w:val="2"/>
            <w:shd w:val="clear" w:color="auto" w:fill="FFFFFF" w:themeFill="background1"/>
            <w:vAlign w:val="center"/>
          </w:tcPr>
          <w:p w:rsidR="009C516A" w:rsidRPr="009C516A" w:rsidRDefault="009C516A" w:rsidP="009C516A">
            <w:pPr>
              <w:rPr>
                <w:rFonts w:ascii="Arial" w:hAnsi="Arial" w:cs="Arial"/>
                <w:sz w:val="20"/>
                <w:szCs w:val="20"/>
                <w:lang w:val="en-GB"/>
              </w:rPr>
            </w:pPr>
            <w:proofErr w:type="spellStart"/>
            <w:r w:rsidRPr="009C516A">
              <w:rPr>
                <w:rFonts w:ascii="Arial" w:hAnsi="Arial" w:cs="Arial"/>
                <w:sz w:val="20"/>
                <w:szCs w:val="20"/>
                <w:lang w:val="en-GB"/>
              </w:rPr>
              <w:t>Stéphane</w:t>
            </w:r>
            <w:proofErr w:type="spellEnd"/>
            <w:r w:rsidRPr="009C516A">
              <w:rPr>
                <w:rFonts w:ascii="Arial" w:hAnsi="Arial" w:cs="Arial"/>
                <w:sz w:val="20"/>
                <w:szCs w:val="20"/>
                <w:lang w:val="en-GB"/>
              </w:rPr>
              <w:t xml:space="preserve"> </w:t>
            </w:r>
            <w:proofErr w:type="spellStart"/>
            <w:r w:rsidRPr="009C516A">
              <w:rPr>
                <w:rFonts w:ascii="Arial" w:hAnsi="Arial" w:cs="Arial"/>
                <w:sz w:val="20"/>
                <w:szCs w:val="20"/>
                <w:lang w:val="en-GB"/>
              </w:rPr>
              <w:t>Isoard</w:t>
            </w:r>
            <w:proofErr w:type="spellEnd"/>
            <w:r w:rsidRPr="009C516A">
              <w:rPr>
                <w:rFonts w:ascii="Arial" w:hAnsi="Arial" w:cs="Arial"/>
                <w:sz w:val="20"/>
                <w:szCs w:val="20"/>
                <w:lang w:val="en-GB"/>
              </w:rPr>
              <w:t xml:space="preserve"> (EEA) presented the action points and the conclusions of the meeting and provided an overview of the planned country reviews/</w:t>
            </w:r>
            <w:proofErr w:type="spellStart"/>
            <w:r w:rsidRPr="009C516A">
              <w:rPr>
                <w:rFonts w:ascii="Arial" w:hAnsi="Arial" w:cs="Arial"/>
                <w:sz w:val="20"/>
                <w:szCs w:val="20"/>
                <w:lang w:val="en-GB"/>
              </w:rPr>
              <w:t>Eionet</w:t>
            </w:r>
            <w:proofErr w:type="spellEnd"/>
            <w:r w:rsidRPr="009C516A">
              <w:rPr>
                <w:rFonts w:ascii="Arial" w:hAnsi="Arial" w:cs="Arial"/>
                <w:sz w:val="20"/>
                <w:szCs w:val="20"/>
                <w:lang w:val="en-GB"/>
              </w:rPr>
              <w:t xml:space="preserve"> consultations (also compiled in </w:t>
            </w:r>
            <w:r w:rsidR="00A33B00">
              <w:rPr>
                <w:rFonts w:ascii="Arial" w:hAnsi="Arial" w:cs="Arial"/>
                <w:sz w:val="20"/>
                <w:szCs w:val="20"/>
                <w:lang w:val="en-GB"/>
              </w:rPr>
              <w:t xml:space="preserve">the presentation </w:t>
            </w:r>
            <w:hyperlink r:id="rId35" w:history="1">
              <w:r w:rsidR="00C36150" w:rsidRPr="00C36150">
                <w:rPr>
                  <w:rStyle w:val="Hyperlink"/>
                  <w:rFonts w:ascii="Arial" w:hAnsi="Arial" w:cs="Arial"/>
                  <w:sz w:val="20"/>
                  <w:szCs w:val="20"/>
                </w:rPr>
                <w:t>Conclusions and actions.pdf.pdf</w:t>
              </w:r>
            </w:hyperlink>
            <w:r w:rsidRPr="00C36150">
              <w:rPr>
                <w:rFonts w:ascii="Arial" w:hAnsi="Arial" w:cs="Arial"/>
                <w:sz w:val="20"/>
                <w:szCs w:val="20"/>
                <w:lang w:val="en-GB"/>
              </w:rPr>
              <w:t>)</w:t>
            </w:r>
            <w:r w:rsidRPr="009C516A">
              <w:rPr>
                <w:rFonts w:ascii="Arial" w:hAnsi="Arial" w:cs="Arial"/>
                <w:sz w:val="20"/>
                <w:szCs w:val="20"/>
                <w:lang w:val="en-GB"/>
              </w:rPr>
              <w:t xml:space="preserve"> and thanked all the participants for their contributions: </w:t>
            </w:r>
          </w:p>
          <w:p w:rsidR="009C516A" w:rsidRPr="009C516A" w:rsidRDefault="009C516A" w:rsidP="009C516A">
            <w:pPr>
              <w:rPr>
                <w:rFonts w:ascii="Arial" w:hAnsi="Arial" w:cs="Arial"/>
                <w:sz w:val="20"/>
                <w:szCs w:val="20"/>
                <w:lang w:val="en-GB"/>
              </w:rPr>
            </w:pPr>
          </w:p>
          <w:p w:rsidR="009C516A" w:rsidRPr="0065004E" w:rsidRDefault="00FB2EAB" w:rsidP="009C516A">
            <w:pPr>
              <w:rPr>
                <w:rFonts w:ascii="Arial" w:hAnsi="Arial" w:cs="Arial"/>
                <w:b/>
                <w:color w:val="FF0000"/>
                <w:sz w:val="20"/>
                <w:szCs w:val="20"/>
                <w:lang w:val="en-GB"/>
              </w:rPr>
            </w:pPr>
            <w:r w:rsidRPr="0065004E">
              <w:rPr>
                <w:rFonts w:ascii="Arial" w:hAnsi="Arial" w:cs="Arial"/>
                <w:b/>
                <w:color w:val="FF0000"/>
                <w:sz w:val="20"/>
                <w:szCs w:val="20"/>
                <w:lang w:val="en-GB"/>
              </w:rPr>
              <w:t>List of Actions:</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lang w:val="en-GB"/>
              </w:rPr>
              <w:t>EEA will upload all presentations to the website for the EIONET NRC Freshwater Workshop and the minutes will be available within 2 weeks to participants, water NRCs and NFPs. 2 weeks for comments.</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lang w:val="en-GB"/>
              </w:rPr>
              <w:t>EEA will make the roadmaps available to NFPs and NRCs.</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lang w:val="en-GB"/>
              </w:rPr>
              <w:t>EEA will inform participants about the outcome of the high level INSPIRE meeting last week.</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lang w:val="en-GB"/>
              </w:rPr>
              <w:t>EEA will</w:t>
            </w:r>
            <w:r w:rsidR="0022095F" w:rsidRPr="0065004E">
              <w:rPr>
                <w:rFonts w:ascii="Arial" w:hAnsi="Arial" w:cs="Arial"/>
                <w:color w:val="FF0000"/>
                <w:sz w:val="20"/>
                <w:szCs w:val="20"/>
                <w:lang w:val="en-GB"/>
              </w:rPr>
              <w:t xml:space="preserve"> clearly identify</w:t>
            </w:r>
            <w:r w:rsidRPr="0065004E">
              <w:rPr>
                <w:rFonts w:ascii="Arial" w:hAnsi="Arial" w:cs="Arial"/>
                <w:color w:val="FF0000"/>
                <w:sz w:val="20"/>
                <w:szCs w:val="20"/>
                <w:lang w:val="en-GB"/>
              </w:rPr>
              <w:t xml:space="preserve"> the data sources used for water use by tourism in the ‘Report on water use by tourism’. </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lang w:val="en-GB"/>
              </w:rPr>
              <w:t>EEA will clarify how the emission report will cover emissions to TCM waters.</w:t>
            </w:r>
          </w:p>
          <w:p w:rsidR="00F218A2" w:rsidRPr="0065004E" w:rsidRDefault="00C94DB2" w:rsidP="00BE5075">
            <w:pPr>
              <w:numPr>
                <w:ilvl w:val="0"/>
                <w:numId w:val="5"/>
              </w:numPr>
              <w:rPr>
                <w:rFonts w:ascii="Arial" w:hAnsi="Arial" w:cs="Arial"/>
                <w:color w:val="FF0000"/>
                <w:sz w:val="20"/>
                <w:szCs w:val="20"/>
              </w:rPr>
            </w:pPr>
            <w:bookmarkStart w:id="0" w:name="_GoBack"/>
            <w:r w:rsidRPr="0065004E">
              <w:rPr>
                <w:rFonts w:ascii="Arial" w:hAnsi="Arial" w:cs="Arial"/>
                <w:color w:val="FF0000"/>
                <w:sz w:val="20"/>
                <w:szCs w:val="20"/>
                <w:lang w:val="en-GB"/>
              </w:rPr>
              <w:t>EEA will ensure that the legends and titles of the figures in the ‘Report on the use of freshwater resources in Europe (2002 – 2014)’ will clearly reflect if monitored or modelled data are being presented. Also for all other products.</w:t>
            </w:r>
          </w:p>
          <w:bookmarkEnd w:id="0"/>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rPr>
              <w:t>EEA will clarify ex-ante for which assessments data is collected.</w:t>
            </w:r>
          </w:p>
          <w:p w:rsidR="0065004E" w:rsidRPr="0065004E" w:rsidRDefault="0065004E" w:rsidP="00BE5075">
            <w:pPr>
              <w:pStyle w:val="ListParagraph"/>
              <w:numPr>
                <w:ilvl w:val="0"/>
                <w:numId w:val="5"/>
              </w:numPr>
              <w:rPr>
                <w:rFonts w:ascii="Arial" w:hAnsi="Arial" w:cs="Arial"/>
                <w:b/>
                <w:i/>
                <w:color w:val="FF0000"/>
                <w:sz w:val="20"/>
                <w:szCs w:val="20"/>
                <w:lang w:val="en-GB"/>
              </w:rPr>
            </w:pPr>
            <w:r w:rsidRPr="0065004E">
              <w:rPr>
                <w:rFonts w:ascii="Arial" w:hAnsi="Arial" w:cs="Arial"/>
                <w:color w:val="FF0000"/>
                <w:sz w:val="20"/>
                <w:szCs w:val="20"/>
                <w:lang w:val="en-US" w:eastAsia="de-DE"/>
              </w:rPr>
              <w:t xml:space="preserve">EEA to include the water NRCs into the country consultation of the </w:t>
            </w:r>
            <w:r w:rsidRPr="0065004E">
              <w:rPr>
                <w:rFonts w:ascii="Arial" w:hAnsi="Arial" w:cs="Arial"/>
                <w:color w:val="FF0000"/>
                <w:sz w:val="20"/>
                <w:szCs w:val="20"/>
                <w:lang w:eastAsia="de-DE"/>
              </w:rPr>
              <w:t>2017 report on climate change adaptation and disaster risk reduction.</w:t>
            </w:r>
          </w:p>
          <w:p w:rsidR="00786129" w:rsidRDefault="00C94DB2" w:rsidP="00BE5075">
            <w:pPr>
              <w:numPr>
                <w:ilvl w:val="0"/>
                <w:numId w:val="5"/>
              </w:numPr>
              <w:rPr>
                <w:rFonts w:ascii="Arial" w:hAnsi="Arial" w:cs="Arial"/>
                <w:color w:val="FF0000"/>
                <w:sz w:val="20"/>
                <w:szCs w:val="20"/>
              </w:rPr>
            </w:pPr>
            <w:proofErr w:type="spellStart"/>
            <w:r w:rsidRPr="0065004E">
              <w:rPr>
                <w:rFonts w:ascii="Arial" w:hAnsi="Arial" w:cs="Arial"/>
                <w:color w:val="FF0000"/>
                <w:sz w:val="20"/>
                <w:szCs w:val="20"/>
              </w:rPr>
              <w:t>Bilaterals</w:t>
            </w:r>
            <w:proofErr w:type="spellEnd"/>
            <w:r w:rsidRPr="0065004E">
              <w:rPr>
                <w:rFonts w:ascii="Arial" w:hAnsi="Arial" w:cs="Arial"/>
                <w:color w:val="FF0000"/>
                <w:sz w:val="20"/>
                <w:szCs w:val="20"/>
              </w:rPr>
              <w:t xml:space="preserve"> were agreed with some countries (FI, SK, NL)</w:t>
            </w:r>
          </w:p>
          <w:p w:rsidR="00F218A2" w:rsidRPr="0065004E" w:rsidRDefault="00786129" w:rsidP="00BE5075">
            <w:pPr>
              <w:numPr>
                <w:ilvl w:val="0"/>
                <w:numId w:val="5"/>
              </w:numPr>
              <w:rPr>
                <w:rFonts w:ascii="Arial" w:hAnsi="Arial" w:cs="Arial"/>
                <w:color w:val="FF0000"/>
                <w:sz w:val="20"/>
                <w:szCs w:val="20"/>
              </w:rPr>
            </w:pPr>
            <w:r>
              <w:rPr>
                <w:rFonts w:ascii="Arial" w:hAnsi="Arial" w:cs="Arial"/>
                <w:color w:val="FF0000"/>
                <w:sz w:val="20"/>
                <w:szCs w:val="20"/>
              </w:rPr>
              <w:t>C</w:t>
            </w:r>
            <w:r w:rsidR="00C94DB2" w:rsidRPr="0065004E">
              <w:rPr>
                <w:rFonts w:ascii="Arial" w:hAnsi="Arial" w:cs="Arial"/>
                <w:color w:val="FF0000"/>
                <w:sz w:val="20"/>
                <w:szCs w:val="20"/>
              </w:rPr>
              <w:t>larifications on E-PRTR</w:t>
            </w:r>
            <w:r>
              <w:rPr>
                <w:rFonts w:ascii="Arial" w:hAnsi="Arial" w:cs="Arial"/>
                <w:color w:val="FF0000"/>
                <w:sz w:val="20"/>
                <w:szCs w:val="20"/>
              </w:rPr>
              <w:t xml:space="preserve"> were agreed</w:t>
            </w:r>
            <w:r w:rsidR="00C94DB2" w:rsidRPr="0065004E">
              <w:rPr>
                <w:rFonts w:ascii="Arial" w:hAnsi="Arial" w:cs="Arial"/>
                <w:color w:val="FF0000"/>
                <w:sz w:val="20"/>
                <w:szCs w:val="20"/>
              </w:rPr>
              <w:t>.</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rPr>
              <w:t>The link to the QC document on WISE will be provided as well as the link to the document on scoring criteria by Hermann.</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rPr>
              <w:t xml:space="preserve">NRCs/NFPs can provide further comments and questions on the 2015 and 2016 </w:t>
            </w:r>
            <w:proofErr w:type="spellStart"/>
            <w:r w:rsidRPr="0065004E">
              <w:rPr>
                <w:rFonts w:ascii="Arial" w:hAnsi="Arial" w:cs="Arial"/>
                <w:color w:val="FF0000"/>
                <w:sz w:val="20"/>
                <w:szCs w:val="20"/>
              </w:rPr>
              <w:t>SoE</w:t>
            </w:r>
            <w:proofErr w:type="spellEnd"/>
            <w:r w:rsidRPr="0065004E">
              <w:rPr>
                <w:rFonts w:ascii="Arial" w:hAnsi="Arial" w:cs="Arial"/>
                <w:color w:val="FF0000"/>
                <w:sz w:val="20"/>
                <w:szCs w:val="20"/>
              </w:rPr>
              <w:t xml:space="preserve"> data request via </w:t>
            </w:r>
            <w:hyperlink r:id="rId36" w:history="1">
              <w:r w:rsidRPr="0065004E">
                <w:rPr>
                  <w:rStyle w:val="Hyperlink"/>
                  <w:rFonts w:ascii="Arial" w:hAnsi="Arial" w:cs="Arial"/>
                  <w:color w:val="FF0000"/>
                  <w:sz w:val="20"/>
                  <w:szCs w:val="20"/>
                </w:rPr>
                <w:t>wisesoe.helpdesk@eionet.europa.eu</w:t>
              </w:r>
            </w:hyperlink>
            <w:r w:rsidRPr="0065004E">
              <w:rPr>
                <w:rFonts w:ascii="Arial" w:hAnsi="Arial" w:cs="Arial"/>
                <w:color w:val="FF0000"/>
                <w:sz w:val="20"/>
                <w:szCs w:val="20"/>
              </w:rPr>
              <w:t xml:space="preserve"> to EEA and ETC until 30 June 2016. Please indicate if you feel that a content person needs to reply to your comment/question and list the Freshwater </w:t>
            </w:r>
            <w:r w:rsidRPr="0065004E">
              <w:rPr>
                <w:rFonts w:ascii="Arial" w:hAnsi="Arial" w:cs="Arial"/>
                <w:color w:val="FF0000"/>
                <w:sz w:val="20"/>
                <w:szCs w:val="20"/>
                <w:lang w:val="en-GB"/>
              </w:rPr>
              <w:t xml:space="preserve">EIONET </w:t>
            </w:r>
            <w:r w:rsidRPr="0065004E">
              <w:rPr>
                <w:rFonts w:ascii="Arial" w:hAnsi="Arial" w:cs="Arial"/>
                <w:color w:val="FF0000"/>
                <w:sz w:val="20"/>
                <w:szCs w:val="20"/>
              </w:rPr>
              <w:t>workshop 2016 as subject.</w:t>
            </w:r>
          </w:p>
          <w:p w:rsidR="00F218A2" w:rsidRPr="0065004E" w:rsidRDefault="00C94DB2" w:rsidP="00BE5075">
            <w:pPr>
              <w:numPr>
                <w:ilvl w:val="0"/>
                <w:numId w:val="5"/>
              </w:numPr>
              <w:rPr>
                <w:rFonts w:ascii="Arial" w:hAnsi="Arial" w:cs="Arial"/>
                <w:color w:val="FF0000"/>
                <w:sz w:val="20"/>
                <w:szCs w:val="20"/>
              </w:rPr>
            </w:pPr>
            <w:r w:rsidRPr="0065004E">
              <w:rPr>
                <w:rFonts w:ascii="Arial" w:hAnsi="Arial" w:cs="Arial"/>
                <w:color w:val="FF0000"/>
                <w:sz w:val="20"/>
                <w:szCs w:val="20"/>
              </w:rPr>
              <w:t>NRCs to liaise with NFPs regarding preparation of the EEA Management Board Seminar on 6 December on the future EEA/</w:t>
            </w:r>
            <w:r w:rsidRPr="0065004E">
              <w:rPr>
                <w:rFonts w:ascii="Arial" w:hAnsi="Arial" w:cs="Arial"/>
                <w:color w:val="FF0000"/>
                <w:sz w:val="20"/>
                <w:szCs w:val="20"/>
                <w:lang w:val="en-GB"/>
              </w:rPr>
              <w:t>EIONET</w:t>
            </w:r>
            <w:r w:rsidRPr="0065004E">
              <w:rPr>
                <w:rFonts w:ascii="Arial" w:hAnsi="Arial" w:cs="Arial"/>
                <w:color w:val="FF0000"/>
                <w:sz w:val="20"/>
                <w:szCs w:val="20"/>
              </w:rPr>
              <w:t>.</w:t>
            </w:r>
          </w:p>
          <w:p w:rsidR="00FB2EAB" w:rsidRPr="00FB2EAB" w:rsidRDefault="00FB2EAB" w:rsidP="009C516A">
            <w:pPr>
              <w:rPr>
                <w:rFonts w:ascii="Arial" w:hAnsi="Arial" w:cs="Arial"/>
                <w:sz w:val="20"/>
                <w:szCs w:val="20"/>
              </w:rPr>
            </w:pPr>
          </w:p>
          <w:p w:rsidR="00FB2EAB" w:rsidRPr="00CA4118" w:rsidRDefault="00FB2EAB" w:rsidP="009C516A">
            <w:pPr>
              <w:rPr>
                <w:rFonts w:ascii="Arial" w:hAnsi="Arial" w:cs="Arial"/>
                <w:b/>
                <w:color w:val="FF0000"/>
                <w:sz w:val="20"/>
                <w:szCs w:val="20"/>
              </w:rPr>
            </w:pPr>
            <w:r w:rsidRPr="00CA4118">
              <w:rPr>
                <w:rFonts w:ascii="Arial" w:hAnsi="Arial" w:cs="Arial"/>
                <w:b/>
                <w:color w:val="FF0000"/>
                <w:sz w:val="20"/>
                <w:szCs w:val="20"/>
              </w:rPr>
              <w:t xml:space="preserve">Overview of country reviews and </w:t>
            </w:r>
            <w:proofErr w:type="spellStart"/>
            <w:r w:rsidRPr="00CA4118">
              <w:rPr>
                <w:rFonts w:ascii="Arial" w:hAnsi="Arial" w:cs="Arial"/>
                <w:b/>
                <w:color w:val="FF0000"/>
                <w:sz w:val="20"/>
                <w:szCs w:val="20"/>
              </w:rPr>
              <w:t>Eionet</w:t>
            </w:r>
            <w:proofErr w:type="spellEnd"/>
            <w:r w:rsidRPr="00CA4118">
              <w:rPr>
                <w:rFonts w:ascii="Arial" w:hAnsi="Arial" w:cs="Arial"/>
                <w:b/>
                <w:color w:val="FF0000"/>
                <w:sz w:val="20"/>
                <w:szCs w:val="20"/>
              </w:rPr>
              <w:t xml:space="preserve"> consultations:</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lang w:val="en-GB"/>
              </w:rPr>
              <w:t>16 July – 1 September 2016: Report on restoring rivers and lakes in European cities</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lang w:val="en-GB"/>
              </w:rPr>
              <w:t>1 September – 1 October 2016: Report on eutrophication abatement measures</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lang w:val="en-GB"/>
              </w:rPr>
              <w:t>September /October 2016: Report on the use of freshwater resources in Europe (2002 – 2014) and CSI018 on use of freshwater resources</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lang w:val="en-GB"/>
              </w:rPr>
              <w:t>Q4-2016: Emissions Report</w:t>
            </w:r>
          </w:p>
          <w:p w:rsidR="00F218A2" w:rsidRPr="00CA4118" w:rsidRDefault="00FB2EAB" w:rsidP="00BE5075">
            <w:pPr>
              <w:numPr>
                <w:ilvl w:val="0"/>
                <w:numId w:val="5"/>
              </w:numPr>
              <w:rPr>
                <w:rFonts w:ascii="Arial" w:hAnsi="Arial" w:cs="Arial"/>
                <w:color w:val="FF0000"/>
                <w:sz w:val="20"/>
                <w:szCs w:val="20"/>
              </w:rPr>
            </w:pPr>
            <w:r w:rsidRPr="00CA4118">
              <w:rPr>
                <w:rFonts w:ascii="Arial" w:hAnsi="Arial" w:cs="Arial"/>
                <w:color w:val="FF0000"/>
                <w:sz w:val="20"/>
                <w:szCs w:val="20"/>
                <w:lang w:val="en-GB"/>
              </w:rPr>
              <w:t>Q4-2016</w:t>
            </w:r>
            <w:r w:rsidR="00C94DB2" w:rsidRPr="00CA4118">
              <w:rPr>
                <w:rFonts w:ascii="Arial" w:hAnsi="Arial" w:cs="Arial"/>
                <w:color w:val="FF0000"/>
                <w:sz w:val="20"/>
                <w:szCs w:val="20"/>
              </w:rPr>
              <w:t>: CSI 19 and 20 on water quality.</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rPr>
              <w:t xml:space="preserve">January – February 2017: </w:t>
            </w:r>
            <w:r w:rsidRPr="00CA4118">
              <w:rPr>
                <w:rFonts w:ascii="Arial" w:hAnsi="Arial" w:cs="Arial"/>
                <w:color w:val="FF0000"/>
                <w:sz w:val="20"/>
                <w:szCs w:val="20"/>
                <w:lang w:val="en-GB"/>
              </w:rPr>
              <w:t>‘Report on climate change adaptation and disaster risk reduction’</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rPr>
              <w:t xml:space="preserve">January 2017: </w:t>
            </w:r>
            <w:r w:rsidRPr="00CA4118">
              <w:rPr>
                <w:rFonts w:ascii="Arial" w:hAnsi="Arial" w:cs="Arial"/>
                <w:color w:val="FF0000"/>
                <w:sz w:val="20"/>
                <w:szCs w:val="20"/>
                <w:lang w:val="en-GB"/>
              </w:rPr>
              <w:t>‘</w:t>
            </w:r>
            <w:r w:rsidRPr="00CA4118">
              <w:rPr>
                <w:rFonts w:ascii="Arial" w:hAnsi="Arial" w:cs="Arial"/>
                <w:color w:val="FF0000"/>
                <w:sz w:val="20"/>
                <w:szCs w:val="20"/>
              </w:rPr>
              <w:t>2017 State of Water assessment’ status and pressure results (WG DIS and EIONET)</w:t>
            </w:r>
          </w:p>
          <w:p w:rsidR="00F218A2" w:rsidRPr="00CA4118" w:rsidRDefault="00C94DB2" w:rsidP="00BE5075">
            <w:pPr>
              <w:numPr>
                <w:ilvl w:val="0"/>
                <w:numId w:val="5"/>
              </w:numPr>
              <w:rPr>
                <w:rFonts w:ascii="Arial" w:hAnsi="Arial" w:cs="Arial"/>
                <w:color w:val="FF0000"/>
                <w:sz w:val="20"/>
                <w:szCs w:val="20"/>
              </w:rPr>
            </w:pPr>
            <w:r w:rsidRPr="00CA4118">
              <w:rPr>
                <w:rFonts w:ascii="Arial" w:hAnsi="Arial" w:cs="Arial"/>
                <w:color w:val="FF0000"/>
                <w:sz w:val="20"/>
                <w:szCs w:val="20"/>
              </w:rPr>
              <w:t xml:space="preserve">May/June 2017: </w:t>
            </w:r>
            <w:r w:rsidRPr="00CA4118">
              <w:rPr>
                <w:rFonts w:ascii="Arial" w:hAnsi="Arial" w:cs="Arial"/>
                <w:color w:val="FF0000"/>
                <w:sz w:val="20"/>
                <w:szCs w:val="20"/>
                <w:lang w:val="en-GB"/>
              </w:rPr>
              <w:t>‘</w:t>
            </w:r>
            <w:r w:rsidRPr="00CA4118">
              <w:rPr>
                <w:rFonts w:ascii="Arial" w:hAnsi="Arial" w:cs="Arial"/>
                <w:color w:val="FF0000"/>
                <w:sz w:val="20"/>
                <w:szCs w:val="20"/>
              </w:rPr>
              <w:t>2017 State of Water assessment’ on draft report (2017 EIONET workshop)</w:t>
            </w:r>
          </w:p>
          <w:p w:rsidR="00FB2EAB" w:rsidRPr="00FB2EAB" w:rsidRDefault="00FB2EAB" w:rsidP="009C516A">
            <w:pPr>
              <w:rPr>
                <w:rFonts w:ascii="Arial" w:hAnsi="Arial" w:cs="Arial"/>
                <w:i/>
                <w:sz w:val="20"/>
                <w:szCs w:val="20"/>
              </w:rPr>
            </w:pPr>
          </w:p>
          <w:p w:rsidR="00A337B7" w:rsidRDefault="009C516A" w:rsidP="009C516A">
            <w:pPr>
              <w:rPr>
                <w:rFonts w:ascii="Arial" w:hAnsi="Arial" w:cs="Arial"/>
                <w:sz w:val="20"/>
                <w:szCs w:val="20"/>
                <w:lang w:val="en-GB"/>
              </w:rPr>
            </w:pPr>
            <w:r w:rsidRPr="009C516A">
              <w:rPr>
                <w:rFonts w:ascii="Arial" w:hAnsi="Arial" w:cs="Arial"/>
                <w:sz w:val="20"/>
                <w:szCs w:val="20"/>
                <w:lang w:val="en-GB"/>
              </w:rPr>
              <w:t xml:space="preserve">Anita </w:t>
            </w:r>
            <w:proofErr w:type="spellStart"/>
            <w:r w:rsidRPr="009C516A">
              <w:rPr>
                <w:rFonts w:ascii="Arial" w:hAnsi="Arial" w:cs="Arial"/>
                <w:sz w:val="20"/>
                <w:szCs w:val="20"/>
                <w:lang w:val="en-GB"/>
              </w:rPr>
              <w:t>Künitzer</w:t>
            </w:r>
            <w:proofErr w:type="spellEnd"/>
            <w:r w:rsidRPr="009C516A">
              <w:rPr>
                <w:rFonts w:ascii="Arial" w:hAnsi="Arial" w:cs="Arial"/>
                <w:sz w:val="20"/>
                <w:szCs w:val="20"/>
                <w:lang w:val="en-GB"/>
              </w:rPr>
              <w:t xml:space="preserve"> (ETC/ICM) highlighted the importance about keeping a good working atmosphere and encouraged participants to contact the </w:t>
            </w:r>
            <w:proofErr w:type="spellStart"/>
            <w:r w:rsidRPr="009C516A">
              <w:rPr>
                <w:rFonts w:ascii="Arial" w:hAnsi="Arial" w:cs="Arial"/>
                <w:sz w:val="20"/>
                <w:szCs w:val="20"/>
                <w:lang w:val="en-GB"/>
              </w:rPr>
              <w:t>SoE</w:t>
            </w:r>
            <w:proofErr w:type="spellEnd"/>
            <w:r w:rsidRPr="009C516A">
              <w:rPr>
                <w:rFonts w:ascii="Arial" w:hAnsi="Arial" w:cs="Arial"/>
                <w:sz w:val="20"/>
                <w:szCs w:val="20"/>
                <w:lang w:val="en-GB"/>
              </w:rPr>
              <w:t xml:space="preserve"> Helpdesk if questions arise. It is important to have the possibility to discuss issues at the </w:t>
            </w:r>
            <w:proofErr w:type="spellStart"/>
            <w:r w:rsidRPr="009C516A">
              <w:rPr>
                <w:rFonts w:ascii="Arial" w:hAnsi="Arial" w:cs="Arial"/>
                <w:sz w:val="20"/>
                <w:szCs w:val="20"/>
                <w:lang w:val="en-GB"/>
              </w:rPr>
              <w:t>Eionet</w:t>
            </w:r>
            <w:proofErr w:type="spellEnd"/>
            <w:r w:rsidRPr="009C516A">
              <w:rPr>
                <w:rFonts w:ascii="Arial" w:hAnsi="Arial" w:cs="Arial"/>
                <w:sz w:val="20"/>
                <w:szCs w:val="20"/>
                <w:lang w:val="en-GB"/>
              </w:rPr>
              <w:t xml:space="preserve"> workshops, either in break-out groups or in plenary. In order to improve information exchange the minutes will also be sent to the NFPs.</w:t>
            </w:r>
            <w:r w:rsidR="00A337B7">
              <w:rPr>
                <w:rFonts w:ascii="Arial" w:hAnsi="Arial" w:cs="Arial"/>
                <w:sz w:val="20"/>
                <w:szCs w:val="20"/>
                <w:lang w:val="en-GB"/>
              </w:rPr>
              <w:t xml:space="preserve"> </w:t>
            </w:r>
          </w:p>
          <w:p w:rsidR="009C516A" w:rsidRPr="009C516A" w:rsidRDefault="00A337B7" w:rsidP="009C516A">
            <w:pPr>
              <w:rPr>
                <w:rFonts w:ascii="Arial" w:hAnsi="Arial" w:cs="Arial"/>
                <w:sz w:val="20"/>
                <w:szCs w:val="20"/>
                <w:lang w:val="en-GB"/>
              </w:rPr>
            </w:pPr>
            <w:r>
              <w:rPr>
                <w:rFonts w:ascii="Arial" w:hAnsi="Arial" w:cs="Arial"/>
                <w:sz w:val="20"/>
                <w:szCs w:val="20"/>
                <w:lang w:val="en-GB"/>
              </w:rPr>
              <w:t>She urged NRCs to get in contact with their NFPs in order to provide their NRC view on the future EEA/</w:t>
            </w:r>
            <w:proofErr w:type="spellStart"/>
            <w:r>
              <w:rPr>
                <w:rFonts w:ascii="Arial" w:hAnsi="Arial" w:cs="Arial"/>
                <w:sz w:val="20"/>
                <w:szCs w:val="20"/>
                <w:lang w:val="en-GB"/>
              </w:rPr>
              <w:t>Eionet</w:t>
            </w:r>
            <w:proofErr w:type="spellEnd"/>
            <w:r>
              <w:rPr>
                <w:rFonts w:ascii="Arial" w:hAnsi="Arial" w:cs="Arial"/>
                <w:sz w:val="20"/>
                <w:szCs w:val="20"/>
                <w:lang w:val="en-GB"/>
              </w:rPr>
              <w:t xml:space="preserve"> for presentation at the EEA Management Board Seminar on 6 December.</w:t>
            </w:r>
          </w:p>
          <w:p w:rsidR="004F77AF" w:rsidRPr="009C516A" w:rsidRDefault="004F77AF" w:rsidP="004F77AF">
            <w:pPr>
              <w:rPr>
                <w:rFonts w:ascii="Arial" w:hAnsi="Arial" w:cs="Arial"/>
                <w:sz w:val="20"/>
                <w:szCs w:val="20"/>
                <w:lang w:val="en-GB"/>
              </w:rPr>
            </w:pPr>
          </w:p>
        </w:tc>
      </w:tr>
      <w:tr w:rsidR="002958D4" w:rsidRPr="00995082" w:rsidTr="00772FC1">
        <w:trPr>
          <w:jc w:val="center"/>
        </w:trPr>
        <w:tc>
          <w:tcPr>
            <w:tcW w:w="9121" w:type="dxa"/>
            <w:gridSpan w:val="2"/>
            <w:shd w:val="clear" w:color="auto" w:fill="D9D9D9" w:themeFill="background1" w:themeFillShade="D9"/>
            <w:vAlign w:val="center"/>
          </w:tcPr>
          <w:p w:rsidR="002958D4" w:rsidRPr="00995082" w:rsidRDefault="004F77AF" w:rsidP="00995082">
            <w:pPr>
              <w:spacing w:before="120" w:after="120"/>
              <w:rPr>
                <w:rFonts w:ascii="Arial" w:hAnsi="Arial" w:cs="Arial"/>
                <w:b/>
              </w:rPr>
            </w:pPr>
            <w:r w:rsidRPr="00995082">
              <w:rPr>
                <w:rFonts w:ascii="Arial" w:hAnsi="Arial" w:cs="Arial"/>
                <w:b/>
              </w:rPr>
              <w:t xml:space="preserve">Session 4: Special session for non-EU countries regarding ecological/- chemical status assessments and spatial data </w:t>
            </w:r>
          </w:p>
        </w:tc>
      </w:tr>
      <w:tr w:rsidR="002958D4" w:rsidRPr="0023013F" w:rsidTr="00D63D2B">
        <w:trPr>
          <w:jc w:val="center"/>
        </w:trPr>
        <w:tc>
          <w:tcPr>
            <w:tcW w:w="9121" w:type="dxa"/>
            <w:gridSpan w:val="2"/>
            <w:shd w:val="clear" w:color="auto" w:fill="FFFFFF" w:themeFill="background1"/>
            <w:vAlign w:val="center"/>
          </w:tcPr>
          <w:p w:rsidR="00FB2EAB" w:rsidRPr="009D6B1E" w:rsidRDefault="004F77AF" w:rsidP="009D6B1E">
            <w:pPr>
              <w:pStyle w:val="Default"/>
              <w:spacing w:before="60" w:after="60"/>
              <w:rPr>
                <w:sz w:val="20"/>
                <w:szCs w:val="20"/>
                <w:lang w:val="de-DE"/>
              </w:rPr>
            </w:pPr>
            <w:r w:rsidRPr="00E76D45">
              <w:rPr>
                <w:sz w:val="20"/>
                <w:szCs w:val="20"/>
                <w:lang w:val="de-DE"/>
              </w:rPr>
              <w:t>Chair: Peter Kristensen</w:t>
            </w:r>
            <w:r w:rsidR="00E76D45" w:rsidRPr="00E76D45">
              <w:rPr>
                <w:sz w:val="20"/>
                <w:szCs w:val="20"/>
                <w:lang w:val="de-DE"/>
              </w:rPr>
              <w:t>/ Anita Künitzer</w:t>
            </w:r>
          </w:p>
        </w:tc>
      </w:tr>
      <w:tr w:rsidR="004F77AF" w:rsidRPr="00196EC3" w:rsidTr="00196EC3">
        <w:trPr>
          <w:jc w:val="center"/>
        </w:trPr>
        <w:tc>
          <w:tcPr>
            <w:tcW w:w="9121" w:type="dxa"/>
            <w:gridSpan w:val="2"/>
            <w:shd w:val="clear" w:color="auto" w:fill="F2F2F2" w:themeFill="background1" w:themeFillShade="F2"/>
            <w:vAlign w:val="center"/>
          </w:tcPr>
          <w:p w:rsidR="004F77AF" w:rsidRPr="009A065F" w:rsidRDefault="00CA4118" w:rsidP="00763A70">
            <w:pPr>
              <w:pStyle w:val="Default"/>
              <w:spacing w:before="120" w:after="120"/>
              <w:rPr>
                <w:b/>
                <w:sz w:val="20"/>
                <w:szCs w:val="20"/>
              </w:rPr>
            </w:pPr>
            <w:r>
              <w:rPr>
                <w:b/>
                <w:sz w:val="20"/>
                <w:szCs w:val="20"/>
              </w:rPr>
              <w:t xml:space="preserve">Aim of this session – Peter </w:t>
            </w:r>
            <w:proofErr w:type="spellStart"/>
            <w:r>
              <w:rPr>
                <w:b/>
                <w:sz w:val="20"/>
                <w:szCs w:val="20"/>
              </w:rPr>
              <w:t>Kristensen</w:t>
            </w:r>
            <w:proofErr w:type="spellEnd"/>
            <w:r>
              <w:rPr>
                <w:b/>
                <w:sz w:val="20"/>
                <w:szCs w:val="20"/>
              </w:rPr>
              <w:t xml:space="preserve"> (</w:t>
            </w:r>
            <w:r w:rsidRPr="00CA4118">
              <w:rPr>
                <w:b/>
                <w:i/>
                <w:sz w:val="20"/>
                <w:szCs w:val="20"/>
              </w:rPr>
              <w:t>EEA</w:t>
            </w:r>
            <w:r>
              <w:rPr>
                <w:b/>
                <w:sz w:val="20"/>
                <w:szCs w:val="20"/>
              </w:rPr>
              <w:t>)</w:t>
            </w:r>
          </w:p>
        </w:tc>
      </w:tr>
      <w:tr w:rsidR="004F77AF" w:rsidRPr="00EA7B8A" w:rsidTr="00D63D2B">
        <w:trPr>
          <w:jc w:val="center"/>
        </w:trPr>
        <w:tc>
          <w:tcPr>
            <w:tcW w:w="9121" w:type="dxa"/>
            <w:gridSpan w:val="2"/>
            <w:shd w:val="clear" w:color="auto" w:fill="FFFFFF" w:themeFill="background1"/>
            <w:vAlign w:val="center"/>
          </w:tcPr>
          <w:p w:rsidR="00A33B00" w:rsidRPr="00EA7B8A" w:rsidRDefault="00CA4118" w:rsidP="00FD379C">
            <w:pPr>
              <w:spacing w:before="120"/>
              <w:rPr>
                <w:rFonts w:ascii="Arial" w:hAnsi="Arial" w:cs="Arial"/>
                <w:color w:val="000000"/>
                <w:sz w:val="20"/>
                <w:szCs w:val="20"/>
                <w:lang w:eastAsia="de-DE"/>
              </w:rPr>
            </w:pPr>
            <w:r w:rsidRPr="00CA4118">
              <w:rPr>
                <w:rFonts w:ascii="Arial" w:hAnsi="Arial" w:cs="Arial"/>
                <w:sz w:val="20"/>
                <w:szCs w:val="20"/>
              </w:rPr>
              <w:t xml:space="preserve">Peter </w:t>
            </w:r>
            <w:proofErr w:type="spellStart"/>
            <w:r w:rsidRPr="00CA4118">
              <w:rPr>
                <w:rFonts w:ascii="Arial" w:hAnsi="Arial" w:cs="Arial"/>
                <w:sz w:val="20"/>
                <w:szCs w:val="20"/>
              </w:rPr>
              <w:t>Kristensen</w:t>
            </w:r>
            <w:proofErr w:type="spellEnd"/>
            <w:r w:rsidRPr="00CA4118">
              <w:rPr>
                <w:rFonts w:ascii="Arial" w:hAnsi="Arial" w:cs="Arial"/>
                <w:sz w:val="20"/>
                <w:szCs w:val="20"/>
              </w:rPr>
              <w:t xml:space="preserve"> presented the aim of session 4</w:t>
            </w:r>
            <w:r w:rsidR="00FD379C">
              <w:rPr>
                <w:rFonts w:ascii="Arial" w:hAnsi="Arial" w:cs="Arial"/>
                <w:sz w:val="20"/>
                <w:szCs w:val="20"/>
              </w:rPr>
              <w:t xml:space="preserve"> (</w:t>
            </w:r>
            <w:hyperlink r:id="rId37" w:history="1">
              <w:r w:rsidR="00C36150" w:rsidRPr="00C36150">
                <w:rPr>
                  <w:rStyle w:val="Hyperlink"/>
                  <w:rFonts w:ascii="Arial" w:hAnsi="Arial" w:cs="Arial"/>
                  <w:sz w:val="20"/>
                  <w:szCs w:val="20"/>
                </w:rPr>
                <w:t xml:space="preserve">Session 4.1 Assessment of status in non-WFD countries Peter </w:t>
              </w:r>
              <w:proofErr w:type="spellStart"/>
              <w:r w:rsidR="00C36150" w:rsidRPr="00C36150">
                <w:rPr>
                  <w:rStyle w:val="Hyperlink"/>
                  <w:rFonts w:ascii="Arial" w:hAnsi="Arial" w:cs="Arial"/>
                  <w:sz w:val="20"/>
                  <w:szCs w:val="20"/>
                </w:rPr>
                <w:t>Kristensen</w:t>
              </w:r>
              <w:proofErr w:type="spellEnd"/>
              <w:r w:rsidR="00C36150" w:rsidRPr="00C36150">
                <w:rPr>
                  <w:rStyle w:val="Hyperlink"/>
                  <w:rFonts w:ascii="Arial" w:hAnsi="Arial" w:cs="Arial"/>
                  <w:sz w:val="20"/>
                  <w:szCs w:val="20"/>
                </w:rPr>
                <w:t xml:space="preserve"> EEA.pdf</w:t>
              </w:r>
            </w:hyperlink>
            <w:r w:rsidR="00FD379C" w:rsidRPr="00EA7B8A">
              <w:rPr>
                <w:rFonts w:ascii="Arial" w:hAnsi="Arial" w:cs="Arial"/>
                <w:sz w:val="20"/>
                <w:szCs w:val="20"/>
              </w:rPr>
              <w:t xml:space="preserve"> </w:t>
            </w:r>
            <w:r w:rsidR="00FD379C">
              <w:rPr>
                <w:rFonts w:ascii="Arial" w:hAnsi="Arial" w:cs="Arial"/>
                <w:sz w:val="20"/>
                <w:szCs w:val="20"/>
              </w:rPr>
              <w:t>)</w:t>
            </w:r>
            <w:r w:rsidRPr="00CA4118">
              <w:rPr>
                <w:rFonts w:ascii="Arial" w:hAnsi="Arial" w:cs="Arial"/>
                <w:sz w:val="20"/>
                <w:szCs w:val="20"/>
              </w:rPr>
              <w:t>: The focus of this session is on the non-</w:t>
            </w:r>
            <w:r w:rsidR="00FD379C">
              <w:rPr>
                <w:rFonts w:ascii="Arial" w:hAnsi="Arial" w:cs="Arial"/>
                <w:sz w:val="20"/>
                <w:szCs w:val="20"/>
              </w:rPr>
              <w:t>WFD</w:t>
            </w:r>
            <w:r w:rsidRPr="00CA4118">
              <w:rPr>
                <w:rFonts w:ascii="Arial" w:hAnsi="Arial" w:cs="Arial"/>
                <w:sz w:val="20"/>
                <w:szCs w:val="20"/>
              </w:rPr>
              <w:t xml:space="preserve"> countries that do not report WFD data and to ensure that </w:t>
            </w:r>
            <w:r w:rsidR="00FD379C">
              <w:rPr>
                <w:rFonts w:ascii="Arial" w:hAnsi="Arial" w:cs="Arial"/>
                <w:sz w:val="20"/>
                <w:szCs w:val="20"/>
              </w:rPr>
              <w:t>information</w:t>
            </w:r>
            <w:r w:rsidRPr="00CA4118">
              <w:rPr>
                <w:rFonts w:ascii="Arial" w:hAnsi="Arial" w:cs="Arial"/>
                <w:sz w:val="20"/>
                <w:szCs w:val="20"/>
              </w:rPr>
              <w:t xml:space="preserve"> from these countries</w:t>
            </w:r>
            <w:r w:rsidR="00FD379C">
              <w:rPr>
                <w:rFonts w:ascii="Arial" w:hAnsi="Arial" w:cs="Arial"/>
                <w:sz w:val="20"/>
                <w:szCs w:val="20"/>
              </w:rPr>
              <w:t xml:space="preserve"> regarding the quality and quantity status of their water bodies is </w:t>
            </w:r>
            <w:r w:rsidRPr="00CA4118">
              <w:rPr>
                <w:rFonts w:ascii="Arial" w:hAnsi="Arial" w:cs="Arial"/>
                <w:sz w:val="20"/>
                <w:szCs w:val="20"/>
              </w:rPr>
              <w:t>presented in EEAs 2017 State of Water assessment and other water products.</w:t>
            </w:r>
            <w:r w:rsidR="00FD379C">
              <w:rPr>
                <w:rFonts w:ascii="Arial" w:hAnsi="Arial" w:cs="Arial"/>
                <w:sz w:val="20"/>
                <w:szCs w:val="20"/>
              </w:rPr>
              <w:t xml:space="preserve"> He informed about the c</w:t>
            </w:r>
            <w:r w:rsidR="00A33B00" w:rsidRPr="00EA7B8A">
              <w:rPr>
                <w:rFonts w:ascii="Arial" w:hAnsi="Arial" w:cs="Arial"/>
                <w:sz w:val="20"/>
                <w:szCs w:val="20"/>
              </w:rPr>
              <w:t>overage of 2017 State of Water assessments</w:t>
            </w:r>
            <w:r w:rsidR="00FD379C">
              <w:rPr>
                <w:rFonts w:ascii="Arial" w:hAnsi="Arial" w:cs="Arial"/>
                <w:sz w:val="20"/>
                <w:szCs w:val="20"/>
              </w:rPr>
              <w:t>, how e</w:t>
            </w:r>
            <w:r w:rsidR="00A33B00" w:rsidRPr="00EA7B8A">
              <w:rPr>
                <w:rFonts w:ascii="Arial" w:hAnsi="Arial" w:cs="Arial"/>
                <w:sz w:val="20"/>
                <w:szCs w:val="20"/>
              </w:rPr>
              <w:t>cological status</w:t>
            </w:r>
            <w:r w:rsidR="00FD379C">
              <w:rPr>
                <w:rFonts w:ascii="Arial" w:hAnsi="Arial" w:cs="Arial"/>
                <w:sz w:val="20"/>
                <w:szCs w:val="20"/>
              </w:rPr>
              <w:t>, c</w:t>
            </w:r>
            <w:r w:rsidR="00A33B00" w:rsidRPr="00EA7B8A">
              <w:rPr>
                <w:rFonts w:ascii="Arial" w:hAnsi="Arial" w:cs="Arial"/>
                <w:sz w:val="20"/>
                <w:szCs w:val="20"/>
              </w:rPr>
              <w:t>hemical status</w:t>
            </w:r>
            <w:r w:rsidR="00FD379C">
              <w:rPr>
                <w:rFonts w:ascii="Arial" w:hAnsi="Arial" w:cs="Arial"/>
                <w:sz w:val="20"/>
                <w:szCs w:val="20"/>
              </w:rPr>
              <w:t xml:space="preserve"> and quantitative status are being presented, that </w:t>
            </w:r>
            <w:r w:rsidR="00A33B00" w:rsidRPr="00FD379C">
              <w:rPr>
                <w:rFonts w:ascii="Arial" w:hAnsi="Arial" w:cs="Arial"/>
                <w:sz w:val="20"/>
                <w:szCs w:val="20"/>
              </w:rPr>
              <w:t xml:space="preserve">Non-WFD countries </w:t>
            </w:r>
            <w:r w:rsidR="00FD379C">
              <w:rPr>
                <w:rFonts w:ascii="Arial" w:hAnsi="Arial" w:cs="Arial"/>
                <w:sz w:val="20"/>
                <w:szCs w:val="20"/>
              </w:rPr>
              <w:t>should be presented jointly with the WFD countries although they do not (yet) apply the WFD methodology to determine status of water bodies.</w:t>
            </w:r>
            <w:r w:rsidR="00A33B00" w:rsidRPr="00EA7B8A">
              <w:rPr>
                <w:rFonts w:ascii="Arial" w:hAnsi="Arial" w:cs="Arial"/>
                <w:sz w:val="20"/>
                <w:szCs w:val="20"/>
              </w:rPr>
              <w:t xml:space="preserve"> </w:t>
            </w:r>
          </w:p>
          <w:p w:rsidR="004F77AF" w:rsidRPr="00EA7B8A" w:rsidRDefault="004F77AF" w:rsidP="00D63D2B">
            <w:pPr>
              <w:jc w:val="both"/>
              <w:rPr>
                <w:rFonts w:ascii="Arial" w:hAnsi="Arial" w:cs="Arial"/>
                <w:sz w:val="20"/>
                <w:szCs w:val="20"/>
                <w:u w:val="single"/>
              </w:rPr>
            </w:pPr>
          </w:p>
          <w:p w:rsidR="00EA7B8A" w:rsidRPr="00EA7B8A" w:rsidRDefault="00EA7B8A" w:rsidP="00EA7B8A">
            <w:pPr>
              <w:rPr>
                <w:rFonts w:ascii="Arial" w:hAnsi="Arial" w:cs="Arial"/>
                <w:sz w:val="20"/>
                <w:szCs w:val="20"/>
              </w:rPr>
            </w:pPr>
            <w:r>
              <w:rPr>
                <w:rFonts w:ascii="Arial" w:hAnsi="Arial" w:cs="Arial"/>
                <w:sz w:val="20"/>
                <w:szCs w:val="20"/>
              </w:rPr>
              <w:t>Peter requested the participants on the non-WFD countries to provide</w:t>
            </w:r>
            <w:r w:rsidRPr="00EA7B8A">
              <w:rPr>
                <w:rFonts w:ascii="Arial" w:hAnsi="Arial" w:cs="Arial"/>
                <w:sz w:val="20"/>
                <w:szCs w:val="20"/>
              </w:rPr>
              <w:t xml:space="preserve"> overviews of the available information on the </w:t>
            </w:r>
            <w:r>
              <w:rPr>
                <w:rFonts w:ascii="Arial" w:hAnsi="Arial" w:cs="Arial"/>
                <w:sz w:val="20"/>
                <w:szCs w:val="20"/>
              </w:rPr>
              <w:t xml:space="preserve">following </w:t>
            </w:r>
            <w:r w:rsidRPr="00EA7B8A">
              <w:rPr>
                <w:rFonts w:ascii="Arial" w:hAnsi="Arial" w:cs="Arial"/>
                <w:sz w:val="20"/>
                <w:szCs w:val="20"/>
              </w:rPr>
              <w:t>questions raised in the background paper.</w:t>
            </w:r>
          </w:p>
          <w:p w:rsidR="00EA7B8A" w:rsidRPr="00C36150" w:rsidRDefault="00EA7B8A" w:rsidP="00BE5075">
            <w:pPr>
              <w:pStyle w:val="ListParagraph"/>
              <w:numPr>
                <w:ilvl w:val="0"/>
                <w:numId w:val="16"/>
              </w:numPr>
              <w:rPr>
                <w:rFonts w:ascii="Arial" w:hAnsi="Arial" w:cs="Arial"/>
                <w:sz w:val="20"/>
                <w:szCs w:val="20"/>
              </w:rPr>
            </w:pPr>
            <w:r w:rsidRPr="00C36150">
              <w:rPr>
                <w:rFonts w:ascii="Arial" w:hAnsi="Arial" w:cs="Arial"/>
                <w:sz w:val="20"/>
                <w:szCs w:val="20"/>
              </w:rPr>
              <w:t xml:space="preserve">Do you have activities on biological, ecological assessment, physico-chemical of state of water? </w:t>
            </w:r>
          </w:p>
          <w:p w:rsidR="00EA7B8A" w:rsidRPr="00C36150" w:rsidRDefault="00EA7B8A" w:rsidP="00BE5075">
            <w:pPr>
              <w:pStyle w:val="ListParagraph"/>
              <w:numPr>
                <w:ilvl w:val="0"/>
                <w:numId w:val="16"/>
              </w:numPr>
              <w:rPr>
                <w:rFonts w:ascii="Arial" w:hAnsi="Arial" w:cs="Arial"/>
                <w:sz w:val="20"/>
                <w:szCs w:val="20"/>
              </w:rPr>
            </w:pPr>
            <w:r w:rsidRPr="00C36150">
              <w:rPr>
                <w:rFonts w:ascii="Arial" w:hAnsi="Arial" w:cs="Arial"/>
                <w:sz w:val="20"/>
                <w:szCs w:val="20"/>
              </w:rPr>
              <w:t>If yes, which water categories are covered, and can the results of these assessment</w:t>
            </w:r>
            <w:r w:rsidR="00FD379C" w:rsidRPr="00C36150">
              <w:rPr>
                <w:rFonts w:ascii="Arial" w:hAnsi="Arial" w:cs="Arial"/>
                <w:sz w:val="20"/>
                <w:szCs w:val="20"/>
              </w:rPr>
              <w:t>s</w:t>
            </w:r>
            <w:r w:rsidRPr="00C36150">
              <w:rPr>
                <w:rFonts w:ascii="Arial" w:hAnsi="Arial" w:cs="Arial"/>
                <w:sz w:val="20"/>
                <w:szCs w:val="20"/>
              </w:rPr>
              <w:t xml:space="preserve"> be compared with the WFD results on ecological status?</w:t>
            </w:r>
          </w:p>
          <w:p w:rsidR="00EA7B8A" w:rsidRPr="00C36150" w:rsidRDefault="00EA7B8A" w:rsidP="00BE5075">
            <w:pPr>
              <w:pStyle w:val="ListParagraph"/>
              <w:numPr>
                <w:ilvl w:val="0"/>
                <w:numId w:val="16"/>
              </w:numPr>
              <w:rPr>
                <w:rFonts w:ascii="Arial" w:hAnsi="Arial" w:cs="Arial"/>
                <w:sz w:val="20"/>
                <w:szCs w:val="20"/>
              </w:rPr>
            </w:pPr>
            <w:r w:rsidRPr="00C36150">
              <w:rPr>
                <w:rFonts w:ascii="Arial" w:hAnsi="Arial" w:cs="Arial"/>
                <w:sz w:val="20"/>
                <w:szCs w:val="20"/>
              </w:rPr>
              <w:t>Do you have assessment of the chemical status, or water quality related to hazardous substances?</w:t>
            </w:r>
          </w:p>
          <w:p w:rsidR="00EA7B8A" w:rsidRPr="00C36150" w:rsidRDefault="00EA7B8A" w:rsidP="00BE5075">
            <w:pPr>
              <w:pStyle w:val="ListParagraph"/>
              <w:numPr>
                <w:ilvl w:val="0"/>
                <w:numId w:val="16"/>
              </w:numPr>
              <w:rPr>
                <w:rFonts w:ascii="Arial" w:hAnsi="Arial" w:cs="Arial"/>
                <w:sz w:val="20"/>
                <w:szCs w:val="20"/>
              </w:rPr>
            </w:pPr>
            <w:r w:rsidRPr="00C36150">
              <w:rPr>
                <w:rFonts w:ascii="Arial" w:hAnsi="Arial" w:cs="Arial"/>
                <w:sz w:val="20"/>
                <w:szCs w:val="20"/>
              </w:rPr>
              <w:t>If yes, which water categories (e.g. groundwater, rivers etc.) are covered and which substance groups are monitored, and can the results of these assessment be compared with the WFD results on chemical status?</w:t>
            </w:r>
          </w:p>
          <w:p w:rsidR="00EA7B8A" w:rsidRPr="00C36150" w:rsidRDefault="00EA7B8A" w:rsidP="00BE5075">
            <w:pPr>
              <w:pStyle w:val="ListParagraph"/>
              <w:numPr>
                <w:ilvl w:val="0"/>
                <w:numId w:val="16"/>
              </w:numPr>
              <w:rPr>
                <w:rFonts w:ascii="Arial" w:hAnsi="Arial" w:cs="Arial"/>
                <w:sz w:val="20"/>
                <w:szCs w:val="20"/>
              </w:rPr>
            </w:pPr>
            <w:r w:rsidRPr="00C36150">
              <w:rPr>
                <w:rFonts w:ascii="Arial" w:hAnsi="Arial" w:cs="Arial"/>
                <w:sz w:val="20"/>
                <w:szCs w:val="20"/>
              </w:rPr>
              <w:t xml:space="preserve">Do you have an inventory of the pollutant pressures (e.g. urban waste water discharges or diffuse pollution from agriculture) and hydromorphological pressures (e.g. number of barriers/obstacles in rivers)? </w:t>
            </w:r>
          </w:p>
          <w:p w:rsidR="00EA7B8A" w:rsidRPr="00C36150" w:rsidRDefault="00EA7B8A" w:rsidP="00BE5075">
            <w:pPr>
              <w:pStyle w:val="ListParagraph"/>
              <w:numPr>
                <w:ilvl w:val="0"/>
                <w:numId w:val="16"/>
              </w:numPr>
              <w:rPr>
                <w:rFonts w:ascii="Arial" w:hAnsi="Arial" w:cs="Arial"/>
                <w:sz w:val="20"/>
                <w:szCs w:val="20"/>
              </w:rPr>
            </w:pPr>
            <w:r w:rsidRPr="00C36150">
              <w:rPr>
                <w:rFonts w:ascii="Arial" w:hAnsi="Arial" w:cs="Arial"/>
                <w:sz w:val="20"/>
                <w:szCs w:val="20"/>
              </w:rPr>
              <w:t>Your opinion and suggestions on how to include results from the non-WFD countries are very welcomed.</w:t>
            </w:r>
          </w:p>
          <w:p w:rsidR="00EA7B8A" w:rsidRPr="00EA7B8A" w:rsidRDefault="00EA7B8A" w:rsidP="00EA7B8A">
            <w:pPr>
              <w:jc w:val="both"/>
              <w:rPr>
                <w:rFonts w:ascii="Arial" w:hAnsi="Arial" w:cs="Arial"/>
                <w:sz w:val="20"/>
                <w:szCs w:val="20"/>
                <w:u w:val="single"/>
              </w:rPr>
            </w:pPr>
          </w:p>
          <w:p w:rsidR="00EA7B8A" w:rsidRDefault="00EA7B8A" w:rsidP="00D63D2B">
            <w:pPr>
              <w:jc w:val="both"/>
              <w:rPr>
                <w:rFonts w:ascii="Arial" w:hAnsi="Arial" w:cs="Arial"/>
                <w:sz w:val="20"/>
                <w:szCs w:val="20"/>
              </w:rPr>
            </w:pPr>
            <w:r w:rsidRPr="00EA7B8A">
              <w:rPr>
                <w:rFonts w:ascii="Arial" w:hAnsi="Arial" w:cs="Arial"/>
                <w:sz w:val="20"/>
                <w:szCs w:val="20"/>
              </w:rPr>
              <w:t>In the following tour de table, participants informed about the information available in their country.</w:t>
            </w:r>
          </w:p>
          <w:p w:rsidR="00EA7B8A" w:rsidRPr="00EA7B8A" w:rsidRDefault="00EA7B8A" w:rsidP="00D63D2B">
            <w:pPr>
              <w:jc w:val="both"/>
              <w:rPr>
                <w:rFonts w:ascii="Arial" w:hAnsi="Arial" w:cs="Arial"/>
                <w:sz w:val="20"/>
                <w:szCs w:val="20"/>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t xml:space="preserve">Experience by non-EU countries on ecological/chemical status assessment (tour de table) </w:t>
            </w:r>
          </w:p>
        </w:tc>
      </w:tr>
      <w:tr w:rsidR="004F77AF" w:rsidRPr="00A33B00" w:rsidTr="00D63D2B">
        <w:trPr>
          <w:jc w:val="center"/>
        </w:trPr>
        <w:tc>
          <w:tcPr>
            <w:tcW w:w="9121" w:type="dxa"/>
            <w:gridSpan w:val="2"/>
            <w:shd w:val="clear" w:color="auto" w:fill="FFFFFF" w:themeFill="background1"/>
            <w:vAlign w:val="center"/>
          </w:tcPr>
          <w:p w:rsidR="00A33B00" w:rsidRPr="00FD379C" w:rsidRDefault="00FD379C" w:rsidP="00A33B00">
            <w:pPr>
              <w:rPr>
                <w:rFonts w:ascii="Arial" w:hAnsi="Arial" w:cs="Arial"/>
                <w:sz w:val="20"/>
                <w:szCs w:val="20"/>
                <w:lang w:eastAsia="de-DE"/>
              </w:rPr>
            </w:pPr>
            <w:r w:rsidRPr="00FD379C">
              <w:rPr>
                <w:rFonts w:ascii="Arial" w:hAnsi="Arial" w:cs="Arial"/>
                <w:sz w:val="20"/>
                <w:szCs w:val="20"/>
                <w:lang w:eastAsia="de-DE"/>
              </w:rPr>
              <w:t xml:space="preserve">In the tour de table, country representatives gave </w:t>
            </w:r>
            <w:r w:rsidR="00A74F8D">
              <w:rPr>
                <w:rFonts w:ascii="Arial" w:hAnsi="Arial" w:cs="Arial"/>
                <w:sz w:val="20"/>
                <w:szCs w:val="20"/>
                <w:lang w:eastAsia="de-DE"/>
              </w:rPr>
              <w:t xml:space="preserve">a </w:t>
            </w:r>
            <w:r w:rsidRPr="00FD379C">
              <w:rPr>
                <w:rFonts w:ascii="Arial" w:hAnsi="Arial" w:cs="Arial"/>
                <w:sz w:val="20"/>
                <w:szCs w:val="20"/>
                <w:lang w:eastAsia="de-DE"/>
              </w:rPr>
              <w:t>presentation on</w:t>
            </w:r>
            <w:r w:rsidR="00A33B00" w:rsidRPr="00FD379C">
              <w:rPr>
                <w:rFonts w:ascii="Arial" w:hAnsi="Arial" w:cs="Arial"/>
                <w:sz w:val="20"/>
                <w:szCs w:val="20"/>
                <w:lang w:eastAsia="de-DE"/>
              </w:rPr>
              <w:t xml:space="preserve"> the monitoring status and related activities (e.g. delineation of RBDs, …) </w:t>
            </w:r>
            <w:r w:rsidRPr="00FD379C">
              <w:rPr>
                <w:rFonts w:ascii="Arial" w:hAnsi="Arial" w:cs="Arial"/>
                <w:sz w:val="20"/>
                <w:szCs w:val="20"/>
                <w:lang w:eastAsia="de-DE"/>
              </w:rPr>
              <w:t>in their country:</w:t>
            </w:r>
            <w:r w:rsidR="00A33B00" w:rsidRPr="00FD379C">
              <w:rPr>
                <w:rFonts w:ascii="Arial" w:hAnsi="Arial" w:cs="Arial"/>
                <w:sz w:val="20"/>
                <w:szCs w:val="20"/>
                <w:lang w:eastAsia="de-DE"/>
              </w:rPr>
              <w:t xml:space="preserve"> </w:t>
            </w:r>
          </w:p>
          <w:p w:rsidR="00A33B00" w:rsidRPr="00A33B00" w:rsidRDefault="00A33B00" w:rsidP="00A33B00">
            <w:pPr>
              <w:rPr>
                <w:rFonts w:ascii="Arial" w:hAnsi="Arial" w:cs="Arial"/>
                <w:sz w:val="20"/>
                <w:szCs w:val="20"/>
                <w:lang w:eastAsia="de-DE"/>
              </w:rPr>
            </w:pPr>
          </w:p>
          <w:p w:rsidR="00A33B00" w:rsidRPr="00E47828" w:rsidRDefault="00A33B00" w:rsidP="00E47828">
            <w:pPr>
              <w:rPr>
                <w:rFonts w:ascii="Arial" w:hAnsi="Arial" w:cs="Arial"/>
                <w:b/>
                <w:sz w:val="20"/>
                <w:szCs w:val="20"/>
                <w:u w:val="single"/>
              </w:rPr>
            </w:pPr>
            <w:r w:rsidRPr="00A33B00">
              <w:rPr>
                <w:rFonts w:ascii="Arial" w:hAnsi="Arial" w:cs="Arial"/>
                <w:b/>
                <w:sz w:val="20"/>
                <w:szCs w:val="20"/>
                <w:u w:val="single"/>
              </w:rPr>
              <w:t>Turkey</w:t>
            </w:r>
          </w:p>
          <w:p w:rsidR="00E47828" w:rsidRPr="00E47828" w:rsidRDefault="00E47828" w:rsidP="00BE5075">
            <w:pPr>
              <w:pStyle w:val="ListParagraph"/>
              <w:numPr>
                <w:ilvl w:val="0"/>
                <w:numId w:val="19"/>
              </w:numPr>
              <w:spacing w:before="120"/>
              <w:rPr>
                <w:rFonts w:ascii="Arial" w:hAnsi="Arial" w:cs="Arial"/>
                <w:sz w:val="20"/>
                <w:szCs w:val="20"/>
              </w:rPr>
            </w:pPr>
            <w:r w:rsidRPr="00E47828">
              <w:rPr>
                <w:rFonts w:ascii="Arial" w:hAnsi="Arial" w:cs="Arial"/>
                <w:sz w:val="20"/>
                <w:szCs w:val="20"/>
              </w:rPr>
              <w:t>25 RBDs and water bodies for rivers have been delineated</w:t>
            </w:r>
          </w:p>
          <w:p w:rsidR="00E47828" w:rsidRPr="00E47828" w:rsidRDefault="00E47828" w:rsidP="00BE5075">
            <w:pPr>
              <w:pStyle w:val="ListParagraph"/>
              <w:numPr>
                <w:ilvl w:val="0"/>
                <w:numId w:val="19"/>
              </w:numPr>
              <w:rPr>
                <w:rFonts w:ascii="Arial" w:hAnsi="Arial" w:cs="Arial"/>
                <w:sz w:val="20"/>
                <w:szCs w:val="20"/>
              </w:rPr>
            </w:pPr>
            <w:r w:rsidRPr="00E47828">
              <w:rPr>
                <w:rFonts w:ascii="Arial" w:eastAsia="Times New Roman" w:hAnsi="Arial" w:cs="Arial"/>
                <w:color w:val="000000"/>
                <w:sz w:val="20"/>
                <w:szCs w:val="20"/>
                <w:lang w:val="en-US"/>
              </w:rPr>
              <w:t xml:space="preserve">Monitoring </w:t>
            </w:r>
            <w:proofErr w:type="spellStart"/>
            <w:r w:rsidRPr="00E47828">
              <w:rPr>
                <w:rFonts w:ascii="Arial" w:eastAsia="Times New Roman" w:hAnsi="Arial" w:cs="Arial"/>
                <w:color w:val="000000"/>
                <w:sz w:val="20"/>
                <w:szCs w:val="20"/>
                <w:lang w:val="en-US"/>
              </w:rPr>
              <w:t>programmes</w:t>
            </w:r>
            <w:proofErr w:type="spellEnd"/>
            <w:r w:rsidRPr="00E47828">
              <w:rPr>
                <w:rFonts w:ascii="Arial" w:eastAsia="Times New Roman" w:hAnsi="Arial" w:cs="Arial"/>
                <w:color w:val="000000"/>
                <w:sz w:val="20"/>
                <w:szCs w:val="20"/>
                <w:lang w:val="en-US"/>
              </w:rPr>
              <w:t xml:space="preserve"> for surface water quality have been prepared pursuant to WFD for 25 river basins in Turkey: </w:t>
            </w:r>
            <w:r w:rsidRPr="00E47828">
              <w:rPr>
                <w:rFonts w:ascii="Arial" w:hAnsi="Arial" w:cs="Arial"/>
                <w:sz w:val="20"/>
                <w:szCs w:val="20"/>
              </w:rPr>
              <w:t xml:space="preserve">general physico – chemical parameters, prioority substances, specific polutants, pesticides, biological and hydromorphological parameters </w:t>
            </w:r>
          </w:p>
          <w:p w:rsidR="00E47828" w:rsidRPr="00E47828" w:rsidRDefault="00E47828" w:rsidP="00BE5075">
            <w:pPr>
              <w:pStyle w:val="ListParagraph"/>
              <w:numPr>
                <w:ilvl w:val="0"/>
                <w:numId w:val="19"/>
              </w:numPr>
              <w:rPr>
                <w:rFonts w:ascii="Arial" w:hAnsi="Arial" w:cs="Arial"/>
                <w:sz w:val="20"/>
                <w:szCs w:val="20"/>
              </w:rPr>
            </w:pPr>
            <w:r w:rsidRPr="00E47828">
              <w:rPr>
                <w:rFonts w:ascii="Arial" w:hAnsi="Arial" w:cs="Arial"/>
                <w:sz w:val="20"/>
                <w:szCs w:val="20"/>
              </w:rPr>
              <w:t>Groundwater: monitoring program not completed for all RBDs yet</w:t>
            </w:r>
          </w:p>
          <w:p w:rsidR="00E47828" w:rsidRPr="00E47828" w:rsidRDefault="00E47828" w:rsidP="00BE5075">
            <w:pPr>
              <w:pStyle w:val="ListParagraph"/>
              <w:numPr>
                <w:ilvl w:val="0"/>
                <w:numId w:val="19"/>
              </w:numPr>
              <w:rPr>
                <w:rFonts w:ascii="Arial" w:hAnsi="Arial" w:cs="Arial"/>
                <w:sz w:val="20"/>
                <w:szCs w:val="20"/>
              </w:rPr>
            </w:pPr>
            <w:r w:rsidRPr="00E47828">
              <w:rPr>
                <w:rFonts w:ascii="Arial" w:hAnsi="Arial" w:cs="Arial"/>
                <w:sz w:val="20"/>
                <w:szCs w:val="20"/>
              </w:rPr>
              <w:t>Biological monitoring activities are executed in rivers, lakes, transitional and coastal waters. Biological monitoring studies are executed in some basins of Turkey, but biological monitoring results cannot be converted to EQR values. Country specific biological index not determined yet.</w:t>
            </w:r>
          </w:p>
          <w:p w:rsidR="00E47828" w:rsidRPr="00E47828" w:rsidRDefault="00E47828" w:rsidP="00BE5075">
            <w:pPr>
              <w:pStyle w:val="ListParagraph"/>
              <w:numPr>
                <w:ilvl w:val="0"/>
                <w:numId w:val="19"/>
              </w:numPr>
              <w:rPr>
                <w:rFonts w:ascii="Arial" w:hAnsi="Arial" w:cs="Arial"/>
                <w:sz w:val="20"/>
                <w:szCs w:val="20"/>
              </w:rPr>
            </w:pPr>
            <w:r w:rsidRPr="00E47828">
              <w:rPr>
                <w:rFonts w:ascii="Arial" w:hAnsi="Arial" w:cs="Arial"/>
                <w:sz w:val="20"/>
                <w:szCs w:val="20"/>
              </w:rPr>
              <w:t>Hydromorphological monitoring studies have been initiated in rivers and lakes according to the WFD, but inventory has not been made about the hydromorphological pressures.</w:t>
            </w:r>
          </w:p>
          <w:p w:rsidR="00E47828" w:rsidRPr="00FD379C" w:rsidRDefault="00E47828" w:rsidP="00E47828">
            <w:pPr>
              <w:pStyle w:val="ListParagraph"/>
              <w:rPr>
                <w:rFonts w:ascii="Arial" w:hAnsi="Arial" w:cs="Arial"/>
                <w:sz w:val="20"/>
                <w:szCs w:val="20"/>
              </w:rPr>
            </w:pPr>
          </w:p>
          <w:p w:rsidR="00A33B00" w:rsidRPr="00A33B00" w:rsidRDefault="00A33B00" w:rsidP="00A33B00">
            <w:pPr>
              <w:rPr>
                <w:rFonts w:ascii="Arial" w:hAnsi="Arial" w:cs="Arial"/>
                <w:sz w:val="20"/>
                <w:szCs w:val="20"/>
              </w:rPr>
            </w:pPr>
          </w:p>
          <w:p w:rsidR="00A33B00" w:rsidRPr="00A33B00" w:rsidRDefault="00702837" w:rsidP="00A33B00">
            <w:pPr>
              <w:rPr>
                <w:rFonts w:ascii="Arial" w:hAnsi="Arial" w:cs="Arial"/>
                <w:b/>
                <w:sz w:val="20"/>
                <w:szCs w:val="20"/>
                <w:u w:val="single"/>
              </w:rPr>
            </w:pPr>
            <w:r w:rsidRPr="00702837">
              <w:rPr>
                <w:rFonts w:ascii="Arial" w:hAnsi="Arial" w:cs="Arial"/>
                <w:b/>
                <w:sz w:val="20"/>
                <w:szCs w:val="20"/>
                <w:u w:val="single"/>
              </w:rPr>
              <w:t>The Former Yugoslav Republic</w:t>
            </w:r>
            <w:r>
              <w:rPr>
                <w:rFonts w:ascii="Arial" w:hAnsi="Arial" w:cs="Arial"/>
                <w:b/>
                <w:sz w:val="20"/>
                <w:szCs w:val="20"/>
                <w:u w:val="single"/>
              </w:rPr>
              <w:t xml:space="preserve"> of Macedonia</w:t>
            </w:r>
          </w:p>
          <w:p w:rsidR="00A33B00" w:rsidRPr="00FD379C" w:rsidRDefault="00A33B00" w:rsidP="00BE5075">
            <w:pPr>
              <w:pStyle w:val="ListParagraph"/>
              <w:numPr>
                <w:ilvl w:val="0"/>
                <w:numId w:val="9"/>
              </w:numPr>
              <w:spacing w:before="120"/>
              <w:rPr>
                <w:rFonts w:ascii="Arial" w:hAnsi="Arial" w:cs="Arial"/>
                <w:sz w:val="20"/>
                <w:szCs w:val="20"/>
              </w:rPr>
            </w:pPr>
            <w:r w:rsidRPr="00FD379C">
              <w:rPr>
                <w:rFonts w:ascii="Arial" w:hAnsi="Arial" w:cs="Arial"/>
                <w:sz w:val="20"/>
                <w:szCs w:val="20"/>
              </w:rPr>
              <w:t>RBDs have been delineated</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2014-2015 EU project for RBD Vardar (70% of the country)</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Monitoring program developed – ca. 20 monitoring stations</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Monitored determinands: nutrients, physico – chemical parameters, h</w:t>
            </w:r>
            <w:r w:rsidR="0024191F">
              <w:rPr>
                <w:rFonts w:ascii="Arial" w:hAnsi="Arial" w:cs="Arial"/>
                <w:sz w:val="20"/>
                <w:szCs w:val="20"/>
              </w:rPr>
              <w:t>eavy metals</w:t>
            </w:r>
            <w:r w:rsidRPr="00FD379C">
              <w:rPr>
                <w:rFonts w:ascii="Arial" w:hAnsi="Arial" w:cs="Arial"/>
                <w:sz w:val="20"/>
                <w:szCs w:val="20"/>
              </w:rPr>
              <w:t xml:space="preserve"> substances, biological index; together about 40 parameters</w:t>
            </w:r>
          </w:p>
          <w:p w:rsidR="00A33B00"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Lakes – scientific monitoring only, no regular monitoring</w:t>
            </w:r>
          </w:p>
          <w:p w:rsidR="0024191F" w:rsidRDefault="0024191F" w:rsidP="00BE5075">
            <w:pPr>
              <w:pStyle w:val="ListParagraph"/>
              <w:numPr>
                <w:ilvl w:val="0"/>
                <w:numId w:val="9"/>
              </w:numPr>
              <w:rPr>
                <w:rFonts w:ascii="Arial" w:hAnsi="Arial" w:cs="Arial"/>
                <w:sz w:val="20"/>
                <w:szCs w:val="20"/>
              </w:rPr>
            </w:pPr>
            <w:r>
              <w:rPr>
                <w:rFonts w:ascii="Arial" w:hAnsi="Arial" w:cs="Arial"/>
                <w:sz w:val="20"/>
                <w:szCs w:val="20"/>
              </w:rPr>
              <w:t>Groundwater – 2 gw bodies, monitoring of nutrients, physico-chemical parameter, heavy metals</w:t>
            </w:r>
          </w:p>
          <w:p w:rsidR="0024191F" w:rsidRPr="0024191F" w:rsidRDefault="0024191F" w:rsidP="00BE5075">
            <w:pPr>
              <w:pStyle w:val="ListParagraph"/>
              <w:numPr>
                <w:ilvl w:val="0"/>
                <w:numId w:val="9"/>
              </w:numPr>
              <w:rPr>
                <w:rFonts w:ascii="Arial" w:hAnsi="Arial" w:cs="Arial"/>
                <w:sz w:val="20"/>
                <w:szCs w:val="20"/>
              </w:rPr>
            </w:pPr>
            <w:r w:rsidRPr="0024191F">
              <w:rPr>
                <w:rFonts w:ascii="Arial" w:hAnsi="Arial" w:cs="Arial"/>
                <w:sz w:val="20"/>
                <w:szCs w:val="20"/>
              </w:rPr>
              <w:t>Pollutant pressures and hydromorphological pressures were identified in the framework of the last RAMBOL project</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Water quantity monitoring – artificial reservoirs (inflow/outflow), groundwater level, water abstraction, water use</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SoE Emissions monitoring – emissions from point discharges (industry) to inland surface waters</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Water information system established – ministry + institutions – data from surface waters and groundwater monitoring stations</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Further activities:</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 xml:space="preserve">Strengthening of the administrative capacity on central level for implementation of water legislation </w:t>
            </w:r>
          </w:p>
          <w:p w:rsidR="00A33B00" w:rsidRPr="00FD379C"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 xml:space="preserve">Design of information system for implementation of WFD ( </w:t>
            </w:r>
            <w:r w:rsidR="008A427D">
              <w:fldChar w:fldCharType="begin"/>
            </w:r>
            <w:r w:rsidR="008A427D">
              <w:instrText xml:space="preserve"> HYPERLINK "http://wis.moepp.gov.mk/" </w:instrText>
            </w:r>
            <w:r w:rsidR="008A427D">
              <w:fldChar w:fldCharType="separate"/>
            </w:r>
            <w:r w:rsidRPr="00FD379C">
              <w:rPr>
                <w:rStyle w:val="Hyperlink"/>
                <w:rFonts w:ascii="Arial" w:hAnsi="Arial" w:cs="Arial"/>
                <w:sz w:val="20"/>
                <w:szCs w:val="20"/>
              </w:rPr>
              <w:t>http://wis.moepp.gov.mk/</w:t>
            </w:r>
            <w:r w:rsidR="008A427D">
              <w:rPr>
                <w:rStyle w:val="Hyperlink"/>
                <w:rFonts w:ascii="Arial" w:hAnsi="Arial" w:cs="Arial"/>
                <w:sz w:val="20"/>
                <w:szCs w:val="20"/>
              </w:rPr>
              <w:fldChar w:fldCharType="end"/>
            </w:r>
            <w:r w:rsidRPr="00FD379C">
              <w:rPr>
                <w:rFonts w:ascii="Arial" w:hAnsi="Arial" w:cs="Arial"/>
                <w:sz w:val="20"/>
                <w:szCs w:val="20"/>
              </w:rPr>
              <w:t xml:space="preserve"> ) </w:t>
            </w:r>
          </w:p>
          <w:p w:rsidR="00A33B00" w:rsidRDefault="00A33B00" w:rsidP="00BE5075">
            <w:pPr>
              <w:pStyle w:val="ListParagraph"/>
              <w:numPr>
                <w:ilvl w:val="0"/>
                <w:numId w:val="9"/>
              </w:numPr>
              <w:rPr>
                <w:rFonts w:ascii="Arial" w:hAnsi="Arial" w:cs="Arial"/>
                <w:sz w:val="20"/>
                <w:szCs w:val="20"/>
              </w:rPr>
            </w:pPr>
            <w:r w:rsidRPr="00FD379C">
              <w:rPr>
                <w:rFonts w:ascii="Arial" w:hAnsi="Arial" w:cs="Arial"/>
                <w:sz w:val="20"/>
                <w:szCs w:val="20"/>
              </w:rPr>
              <w:t>Development of the initial elements of the River basin management Plan of Vardar River</w:t>
            </w:r>
          </w:p>
          <w:p w:rsidR="00702837" w:rsidRPr="00702837" w:rsidRDefault="00135D46" w:rsidP="00702837">
            <w:pPr>
              <w:rPr>
                <w:rFonts w:ascii="Arial" w:hAnsi="Arial" w:cs="Arial"/>
                <w:color w:val="FF0000"/>
                <w:sz w:val="20"/>
                <w:szCs w:val="20"/>
              </w:rPr>
            </w:pPr>
            <w:r w:rsidRPr="00135D46">
              <w:rPr>
                <w:rFonts w:ascii="Arial" w:hAnsi="Arial" w:cs="Arial"/>
                <w:color w:val="FF0000"/>
                <w:sz w:val="20"/>
                <w:szCs w:val="20"/>
                <w:u w:val="single"/>
              </w:rPr>
              <w:t>Action point</w:t>
            </w:r>
            <w:r>
              <w:rPr>
                <w:rFonts w:ascii="Arial" w:hAnsi="Arial" w:cs="Arial"/>
                <w:color w:val="FF0000"/>
                <w:sz w:val="20"/>
                <w:szCs w:val="20"/>
              </w:rPr>
              <w:t xml:space="preserve">: </w:t>
            </w:r>
            <w:r w:rsidR="00702837" w:rsidRPr="00702837">
              <w:rPr>
                <w:rFonts w:ascii="Arial" w:hAnsi="Arial" w:cs="Arial"/>
                <w:color w:val="FF0000"/>
                <w:sz w:val="20"/>
                <w:szCs w:val="20"/>
              </w:rPr>
              <w:t>The representative of Macedonia was asking for ETC support (</w:t>
            </w:r>
            <w:proofErr w:type="spellStart"/>
            <w:r w:rsidR="00702837" w:rsidRPr="00702837">
              <w:rPr>
                <w:rFonts w:ascii="Arial" w:hAnsi="Arial" w:cs="Arial"/>
                <w:color w:val="FF0000"/>
                <w:sz w:val="20"/>
                <w:szCs w:val="20"/>
              </w:rPr>
              <w:t>Jannicke</w:t>
            </w:r>
            <w:proofErr w:type="spellEnd"/>
            <w:r w:rsidR="00702837" w:rsidRPr="00702837">
              <w:rPr>
                <w:rFonts w:ascii="Arial" w:hAnsi="Arial" w:cs="Arial"/>
                <w:color w:val="FF0000"/>
                <w:sz w:val="20"/>
                <w:szCs w:val="20"/>
              </w:rPr>
              <w:t xml:space="preserve"> Moe) regarding the reporting of biological data obtained by a project.</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Albania</w:t>
            </w:r>
          </w:p>
          <w:p w:rsidR="00A33B00" w:rsidRPr="00331553" w:rsidRDefault="00A33B00" w:rsidP="00BE5075">
            <w:pPr>
              <w:pStyle w:val="ListParagraph"/>
              <w:numPr>
                <w:ilvl w:val="0"/>
                <w:numId w:val="10"/>
              </w:numPr>
              <w:spacing w:before="120"/>
              <w:rPr>
                <w:rFonts w:ascii="Arial" w:hAnsi="Arial" w:cs="Arial"/>
                <w:sz w:val="20"/>
                <w:szCs w:val="20"/>
              </w:rPr>
            </w:pPr>
            <w:r w:rsidRPr="00331553">
              <w:rPr>
                <w:rFonts w:ascii="Arial" w:hAnsi="Arial" w:cs="Arial"/>
                <w:sz w:val="20"/>
                <w:szCs w:val="20"/>
              </w:rPr>
              <w:t>6 RBDs in the country defined</w:t>
            </w:r>
          </w:p>
          <w:p w:rsidR="00A33B00" w:rsidRPr="00331553" w:rsidRDefault="00A33B00" w:rsidP="00BE5075">
            <w:pPr>
              <w:pStyle w:val="ListParagraph"/>
              <w:numPr>
                <w:ilvl w:val="0"/>
                <w:numId w:val="10"/>
              </w:numPr>
              <w:rPr>
                <w:rFonts w:ascii="Arial" w:hAnsi="Arial" w:cs="Arial"/>
                <w:sz w:val="20"/>
                <w:szCs w:val="20"/>
              </w:rPr>
            </w:pPr>
            <w:r w:rsidRPr="00331553">
              <w:rPr>
                <w:rFonts w:ascii="Arial" w:hAnsi="Arial" w:cs="Arial"/>
                <w:sz w:val="20"/>
                <w:szCs w:val="20"/>
              </w:rPr>
              <w:t>Implementation of WFD into legislation</w:t>
            </w:r>
          </w:p>
          <w:p w:rsidR="00A33B00" w:rsidRPr="00331553" w:rsidRDefault="00A33B00" w:rsidP="00BE5075">
            <w:pPr>
              <w:pStyle w:val="ListParagraph"/>
              <w:numPr>
                <w:ilvl w:val="0"/>
                <w:numId w:val="10"/>
              </w:numPr>
              <w:rPr>
                <w:rFonts w:ascii="Arial" w:hAnsi="Arial" w:cs="Arial"/>
                <w:sz w:val="20"/>
                <w:szCs w:val="20"/>
              </w:rPr>
            </w:pPr>
            <w:r w:rsidRPr="00331553">
              <w:rPr>
                <w:rFonts w:ascii="Arial" w:hAnsi="Arial" w:cs="Arial"/>
                <w:sz w:val="20"/>
                <w:szCs w:val="20"/>
              </w:rPr>
              <w:t>Monitoring of rivers, lakes and groundwater started</w:t>
            </w:r>
          </w:p>
          <w:p w:rsidR="00A33B00" w:rsidRPr="00331553" w:rsidRDefault="00A33B00" w:rsidP="00BE5075">
            <w:pPr>
              <w:pStyle w:val="ListParagraph"/>
              <w:numPr>
                <w:ilvl w:val="0"/>
                <w:numId w:val="10"/>
              </w:numPr>
              <w:rPr>
                <w:rFonts w:ascii="Arial" w:hAnsi="Arial" w:cs="Arial"/>
                <w:sz w:val="20"/>
                <w:szCs w:val="20"/>
              </w:rPr>
            </w:pPr>
            <w:r w:rsidRPr="00331553">
              <w:rPr>
                <w:rFonts w:ascii="Arial" w:hAnsi="Arial" w:cs="Arial"/>
                <w:sz w:val="20"/>
                <w:szCs w:val="20"/>
              </w:rPr>
              <w:t>Monitoring programs are under development</w:t>
            </w:r>
          </w:p>
          <w:p w:rsidR="00A33B00" w:rsidRPr="00331553" w:rsidRDefault="00A33B00" w:rsidP="00BE5075">
            <w:pPr>
              <w:pStyle w:val="ListParagraph"/>
              <w:numPr>
                <w:ilvl w:val="0"/>
                <w:numId w:val="10"/>
              </w:numPr>
              <w:rPr>
                <w:rFonts w:ascii="Arial" w:hAnsi="Arial" w:cs="Arial"/>
                <w:sz w:val="20"/>
                <w:szCs w:val="20"/>
              </w:rPr>
            </w:pPr>
            <w:r w:rsidRPr="00331553">
              <w:rPr>
                <w:rFonts w:ascii="Arial" w:hAnsi="Arial" w:cs="Arial"/>
                <w:sz w:val="20"/>
                <w:szCs w:val="20"/>
              </w:rPr>
              <w:t xml:space="preserve">Monitored determinands: nutrients, physico – chemical parameters, hazardous substances; </w:t>
            </w:r>
          </w:p>
          <w:p w:rsidR="00A33B00" w:rsidRPr="00331553" w:rsidRDefault="00A33B00" w:rsidP="00BE5075">
            <w:pPr>
              <w:pStyle w:val="ListParagraph"/>
              <w:numPr>
                <w:ilvl w:val="0"/>
                <w:numId w:val="10"/>
              </w:numPr>
              <w:rPr>
                <w:rFonts w:ascii="Arial" w:hAnsi="Arial" w:cs="Arial"/>
                <w:sz w:val="20"/>
                <w:szCs w:val="20"/>
              </w:rPr>
            </w:pPr>
            <w:r w:rsidRPr="00331553">
              <w:rPr>
                <w:rFonts w:ascii="Arial" w:hAnsi="Arial" w:cs="Arial"/>
                <w:sz w:val="20"/>
                <w:szCs w:val="20"/>
              </w:rPr>
              <w:t>biological data not monitored yet</w:t>
            </w:r>
          </w:p>
          <w:p w:rsidR="00A33B00" w:rsidRPr="00331553" w:rsidRDefault="00A33B00" w:rsidP="00BE5075">
            <w:pPr>
              <w:pStyle w:val="ListParagraph"/>
              <w:numPr>
                <w:ilvl w:val="0"/>
                <w:numId w:val="10"/>
              </w:numPr>
              <w:rPr>
                <w:rFonts w:ascii="Arial" w:hAnsi="Arial" w:cs="Arial"/>
                <w:sz w:val="20"/>
                <w:szCs w:val="20"/>
              </w:rPr>
            </w:pPr>
            <w:r w:rsidRPr="00331553">
              <w:rPr>
                <w:rFonts w:ascii="Arial" w:hAnsi="Arial" w:cs="Arial"/>
                <w:sz w:val="20"/>
                <w:szCs w:val="20"/>
              </w:rPr>
              <w:t>chemical asses</w:t>
            </w:r>
            <w:r w:rsidR="00BD2230">
              <w:rPr>
                <w:rFonts w:ascii="Arial" w:hAnsi="Arial" w:cs="Arial"/>
                <w:sz w:val="20"/>
                <w:szCs w:val="20"/>
              </w:rPr>
              <w:t>s</w:t>
            </w:r>
            <w:r w:rsidRPr="00331553">
              <w:rPr>
                <w:rFonts w:ascii="Arial" w:hAnsi="Arial" w:cs="Arial"/>
                <w:sz w:val="20"/>
                <w:szCs w:val="20"/>
              </w:rPr>
              <w:t>ments of nutrients</w:t>
            </w:r>
          </w:p>
          <w:p w:rsidR="00A33B00" w:rsidRPr="00A33B00" w:rsidRDefault="00A33B00" w:rsidP="00A33B00">
            <w:pPr>
              <w:rPr>
                <w:rFonts w:ascii="Arial" w:hAnsi="Arial" w:cs="Arial"/>
                <w:sz w:val="20"/>
                <w:szCs w:val="20"/>
              </w:rPr>
            </w:pPr>
          </w:p>
          <w:p w:rsidR="00CF2618" w:rsidRPr="00CF2618" w:rsidRDefault="00CF2618" w:rsidP="00CF2618">
            <w:pPr>
              <w:spacing w:after="240"/>
              <w:rPr>
                <w:rFonts w:ascii="Arial" w:hAnsi="Arial" w:cs="Arial"/>
                <w:b/>
                <w:sz w:val="20"/>
                <w:szCs w:val="20"/>
                <w:u w:val="single"/>
                <w:lang w:eastAsia="de-DE"/>
              </w:rPr>
            </w:pPr>
            <w:r w:rsidRPr="00CF2618">
              <w:rPr>
                <w:rFonts w:ascii="Arial" w:hAnsi="Arial" w:cs="Arial"/>
                <w:b/>
                <w:sz w:val="20"/>
                <w:szCs w:val="20"/>
                <w:u w:val="single"/>
                <w:lang w:eastAsia="de-DE"/>
              </w:rPr>
              <w:t xml:space="preserve">Kosovo </w:t>
            </w:r>
            <w:r w:rsidRPr="00CF2618">
              <w:rPr>
                <w:rFonts w:ascii="Arial" w:hAnsi="Arial" w:cs="Arial"/>
                <w:b/>
                <w:sz w:val="20"/>
                <w:szCs w:val="20"/>
                <w:u w:val="single"/>
              </w:rPr>
              <w:t>(UNSCR 1244/99)</w:t>
            </w:r>
          </w:p>
          <w:p w:rsidR="00A33B00" w:rsidRDefault="00A33B00" w:rsidP="00BE5075">
            <w:pPr>
              <w:pStyle w:val="ListParagraph"/>
              <w:numPr>
                <w:ilvl w:val="0"/>
                <w:numId w:val="11"/>
              </w:numPr>
              <w:spacing w:before="120"/>
              <w:rPr>
                <w:rFonts w:ascii="Arial" w:hAnsi="Arial" w:cs="Arial"/>
                <w:sz w:val="20"/>
                <w:szCs w:val="20"/>
              </w:rPr>
            </w:pPr>
            <w:r w:rsidRPr="00331553">
              <w:rPr>
                <w:rFonts w:ascii="Arial" w:hAnsi="Arial" w:cs="Arial"/>
                <w:sz w:val="20"/>
                <w:szCs w:val="20"/>
              </w:rPr>
              <w:t>RBDs – not delineated yet</w:t>
            </w:r>
          </w:p>
          <w:p w:rsidR="00F43271" w:rsidRPr="00331553" w:rsidRDefault="00F43271" w:rsidP="00BE5075">
            <w:pPr>
              <w:pStyle w:val="ListParagraph"/>
              <w:numPr>
                <w:ilvl w:val="0"/>
                <w:numId w:val="11"/>
              </w:numPr>
              <w:spacing w:before="120"/>
              <w:rPr>
                <w:rFonts w:ascii="Arial" w:hAnsi="Arial" w:cs="Arial"/>
                <w:sz w:val="20"/>
                <w:szCs w:val="20"/>
              </w:rPr>
            </w:pPr>
            <w:r>
              <w:rPr>
                <w:rFonts w:ascii="Arial" w:hAnsi="Arial" w:cs="Arial"/>
                <w:sz w:val="20"/>
                <w:szCs w:val="20"/>
              </w:rPr>
              <w:t>Groundwater bodies delineated within the Twinning project, surface water bodies not determined yet</w:t>
            </w:r>
          </w:p>
          <w:p w:rsidR="00A33B00" w:rsidRPr="00331553" w:rsidRDefault="00A33B00" w:rsidP="00BE5075">
            <w:pPr>
              <w:pStyle w:val="ListParagraph"/>
              <w:numPr>
                <w:ilvl w:val="0"/>
                <w:numId w:val="11"/>
              </w:numPr>
              <w:rPr>
                <w:rFonts w:ascii="Arial" w:hAnsi="Arial" w:cs="Arial"/>
                <w:sz w:val="20"/>
                <w:szCs w:val="20"/>
              </w:rPr>
            </w:pPr>
            <w:r w:rsidRPr="00331553">
              <w:rPr>
                <w:rFonts w:ascii="Arial" w:hAnsi="Arial" w:cs="Arial"/>
                <w:sz w:val="20"/>
                <w:szCs w:val="20"/>
              </w:rPr>
              <w:t>Process in transpose of WFD into national legislation</w:t>
            </w:r>
          </w:p>
          <w:p w:rsidR="00A33B00" w:rsidRPr="00331553" w:rsidRDefault="00A33B00" w:rsidP="00BE5075">
            <w:pPr>
              <w:pStyle w:val="ListParagraph"/>
              <w:numPr>
                <w:ilvl w:val="0"/>
                <w:numId w:val="11"/>
              </w:numPr>
              <w:rPr>
                <w:rFonts w:ascii="Arial" w:hAnsi="Arial" w:cs="Arial"/>
                <w:sz w:val="20"/>
                <w:szCs w:val="20"/>
              </w:rPr>
            </w:pPr>
            <w:r w:rsidRPr="00331553">
              <w:rPr>
                <w:rFonts w:ascii="Arial" w:hAnsi="Arial" w:cs="Arial"/>
                <w:sz w:val="20"/>
                <w:szCs w:val="20"/>
              </w:rPr>
              <w:t xml:space="preserve">Monitoring network: 15 stations </w:t>
            </w:r>
          </w:p>
          <w:p w:rsidR="00A33B00" w:rsidRPr="00331553" w:rsidRDefault="00A33B00" w:rsidP="00BE5075">
            <w:pPr>
              <w:pStyle w:val="ListParagraph"/>
              <w:numPr>
                <w:ilvl w:val="0"/>
                <w:numId w:val="11"/>
              </w:numPr>
              <w:rPr>
                <w:rFonts w:ascii="Arial" w:hAnsi="Arial" w:cs="Arial"/>
                <w:sz w:val="20"/>
                <w:szCs w:val="20"/>
              </w:rPr>
            </w:pPr>
            <w:r w:rsidRPr="00331553">
              <w:rPr>
                <w:rFonts w:ascii="Arial" w:hAnsi="Arial" w:cs="Arial"/>
                <w:sz w:val="20"/>
                <w:szCs w:val="20"/>
              </w:rPr>
              <w:t>Monitored determinands: physico – chemical parameters, heavy metals in rivers;</w:t>
            </w:r>
          </w:p>
          <w:p w:rsidR="00A33B00" w:rsidRDefault="00F43271" w:rsidP="00BE5075">
            <w:pPr>
              <w:pStyle w:val="ListParagraph"/>
              <w:numPr>
                <w:ilvl w:val="0"/>
                <w:numId w:val="11"/>
              </w:numPr>
              <w:rPr>
                <w:rFonts w:ascii="Arial" w:hAnsi="Arial" w:cs="Arial"/>
                <w:sz w:val="20"/>
                <w:szCs w:val="20"/>
              </w:rPr>
            </w:pPr>
            <w:r>
              <w:rPr>
                <w:rFonts w:ascii="Arial" w:hAnsi="Arial" w:cs="Arial"/>
                <w:sz w:val="20"/>
                <w:szCs w:val="20"/>
              </w:rPr>
              <w:t>B</w:t>
            </w:r>
            <w:r w:rsidR="00A33B00" w:rsidRPr="00331553">
              <w:rPr>
                <w:rFonts w:ascii="Arial" w:hAnsi="Arial" w:cs="Arial"/>
                <w:sz w:val="20"/>
                <w:szCs w:val="20"/>
              </w:rPr>
              <w:t>iological da</w:t>
            </w:r>
            <w:r>
              <w:rPr>
                <w:rFonts w:ascii="Arial" w:hAnsi="Arial" w:cs="Arial"/>
                <w:sz w:val="20"/>
                <w:szCs w:val="20"/>
              </w:rPr>
              <w:t>ta, pesticides and VOC not monitored; due to this, ecological assessment is not available</w:t>
            </w:r>
          </w:p>
          <w:p w:rsidR="00F43271" w:rsidRPr="00331553" w:rsidRDefault="00F43271" w:rsidP="00BE5075">
            <w:pPr>
              <w:pStyle w:val="ListParagraph"/>
              <w:numPr>
                <w:ilvl w:val="0"/>
                <w:numId w:val="11"/>
              </w:numPr>
              <w:rPr>
                <w:rFonts w:ascii="Arial" w:hAnsi="Arial" w:cs="Arial"/>
                <w:sz w:val="20"/>
                <w:szCs w:val="20"/>
              </w:rPr>
            </w:pPr>
            <w:r>
              <w:rPr>
                <w:rFonts w:ascii="Arial" w:hAnsi="Arial" w:cs="Arial"/>
                <w:sz w:val="20"/>
                <w:szCs w:val="20"/>
              </w:rPr>
              <w:t>Monitoring system for groundwater does not exist yet.</w:t>
            </w:r>
          </w:p>
          <w:p w:rsidR="00A33B00" w:rsidRDefault="00A33B00" w:rsidP="00BE5075">
            <w:pPr>
              <w:pStyle w:val="ListParagraph"/>
              <w:numPr>
                <w:ilvl w:val="0"/>
                <w:numId w:val="11"/>
              </w:numPr>
              <w:rPr>
                <w:rFonts w:ascii="Arial" w:hAnsi="Arial" w:cs="Arial"/>
                <w:sz w:val="20"/>
                <w:szCs w:val="20"/>
              </w:rPr>
            </w:pPr>
            <w:r w:rsidRPr="00331553">
              <w:rPr>
                <w:rFonts w:ascii="Arial" w:hAnsi="Arial" w:cs="Arial"/>
                <w:sz w:val="20"/>
                <w:szCs w:val="20"/>
              </w:rPr>
              <w:t>Annual report on physico – chemical status, trends, indicators, assessment of ecological status</w:t>
            </w:r>
          </w:p>
          <w:p w:rsidR="00A33B00" w:rsidRPr="00F43271" w:rsidRDefault="00F43271" w:rsidP="00BE5075">
            <w:pPr>
              <w:pStyle w:val="ListParagraph"/>
              <w:numPr>
                <w:ilvl w:val="0"/>
                <w:numId w:val="11"/>
              </w:numPr>
              <w:rPr>
                <w:rFonts w:ascii="Arial" w:hAnsi="Arial" w:cs="Arial"/>
                <w:sz w:val="20"/>
                <w:szCs w:val="20"/>
              </w:rPr>
            </w:pPr>
            <w:r>
              <w:rPr>
                <w:rFonts w:ascii="Arial" w:hAnsi="Arial" w:cs="Arial"/>
                <w:sz w:val="20"/>
                <w:szCs w:val="20"/>
              </w:rPr>
              <w:t>2010: project on i</w:t>
            </w:r>
            <w:r w:rsidR="00A33B00" w:rsidRPr="00331553">
              <w:rPr>
                <w:rFonts w:ascii="Arial" w:hAnsi="Arial" w:cs="Arial"/>
                <w:sz w:val="20"/>
                <w:szCs w:val="20"/>
              </w:rPr>
              <w:t xml:space="preserve">nventory of polutant </w:t>
            </w:r>
            <w:r w:rsidR="00A33B00" w:rsidRPr="00F43271">
              <w:rPr>
                <w:rFonts w:ascii="Arial" w:hAnsi="Arial" w:cs="Arial"/>
                <w:sz w:val="20"/>
                <w:szCs w:val="20"/>
              </w:rPr>
              <w:t xml:space="preserve">pressures </w:t>
            </w:r>
            <w:r w:rsidRPr="00F43271">
              <w:rPr>
                <w:rFonts w:ascii="Arial" w:hAnsi="Arial" w:cs="Arial"/>
                <w:sz w:val="20"/>
                <w:szCs w:val="20"/>
              </w:rPr>
              <w:t>(</w:t>
            </w:r>
            <w:r w:rsidRPr="00F43271">
              <w:rPr>
                <w:rFonts w:ascii="Arial" w:eastAsia="Times New Roman" w:hAnsi="Arial" w:cs="Arial"/>
                <w:sz w:val="20"/>
                <w:szCs w:val="20"/>
              </w:rPr>
              <w:t>“Water Polluters Cadastre of Kosovo”)</w:t>
            </w:r>
          </w:p>
          <w:p w:rsidR="00A33B00" w:rsidRPr="00331553" w:rsidRDefault="00A33B00" w:rsidP="00BE5075">
            <w:pPr>
              <w:pStyle w:val="ListParagraph"/>
              <w:numPr>
                <w:ilvl w:val="0"/>
                <w:numId w:val="11"/>
              </w:numPr>
              <w:rPr>
                <w:rFonts w:ascii="Arial" w:hAnsi="Arial" w:cs="Arial"/>
                <w:sz w:val="20"/>
                <w:szCs w:val="20"/>
              </w:rPr>
            </w:pPr>
            <w:r w:rsidRPr="00331553">
              <w:rPr>
                <w:rFonts w:ascii="Arial" w:hAnsi="Arial" w:cs="Arial"/>
                <w:sz w:val="20"/>
                <w:szCs w:val="20"/>
              </w:rPr>
              <w:t>Support for spatial data creation (RBDs, water bodies) would be beneficial</w:t>
            </w:r>
          </w:p>
          <w:p w:rsidR="00A33B00" w:rsidRPr="00A33B00" w:rsidRDefault="00A33B00" w:rsidP="00A33B00">
            <w:pPr>
              <w:rPr>
                <w:rFonts w:ascii="Arial" w:hAnsi="Arial" w:cs="Arial"/>
                <w:sz w:val="20"/>
                <w:szCs w:val="20"/>
              </w:rPr>
            </w:pPr>
          </w:p>
          <w:p w:rsidR="00A33B00" w:rsidRPr="00A33B00" w:rsidRDefault="00331553" w:rsidP="00A33B00">
            <w:pPr>
              <w:rPr>
                <w:rFonts w:ascii="Arial" w:hAnsi="Arial" w:cs="Arial"/>
                <w:b/>
                <w:sz w:val="20"/>
                <w:szCs w:val="20"/>
                <w:u w:val="single"/>
              </w:rPr>
            </w:pPr>
            <w:r>
              <w:rPr>
                <w:rFonts w:ascii="Arial" w:hAnsi="Arial" w:cs="Arial"/>
                <w:b/>
                <w:sz w:val="20"/>
                <w:szCs w:val="20"/>
                <w:u w:val="single"/>
              </w:rPr>
              <w:t>S</w:t>
            </w:r>
            <w:r w:rsidR="00A33B00" w:rsidRPr="00A33B00">
              <w:rPr>
                <w:rFonts w:ascii="Arial" w:hAnsi="Arial" w:cs="Arial"/>
                <w:b/>
                <w:sz w:val="20"/>
                <w:szCs w:val="20"/>
                <w:u w:val="single"/>
              </w:rPr>
              <w:t>erbia</w:t>
            </w:r>
          </w:p>
          <w:p w:rsidR="0024191F" w:rsidRPr="0024191F" w:rsidRDefault="0024191F" w:rsidP="00BE5075">
            <w:pPr>
              <w:pStyle w:val="ListParagraph"/>
              <w:numPr>
                <w:ilvl w:val="0"/>
                <w:numId w:val="20"/>
              </w:numPr>
              <w:spacing w:before="60"/>
              <w:rPr>
                <w:rFonts w:ascii="Arial" w:hAnsi="Arial" w:cs="Arial"/>
                <w:sz w:val="20"/>
                <w:szCs w:val="20"/>
              </w:rPr>
            </w:pPr>
            <w:r w:rsidRPr="0024191F">
              <w:rPr>
                <w:rFonts w:ascii="Arial" w:hAnsi="Arial" w:cs="Arial"/>
                <w:sz w:val="20"/>
                <w:szCs w:val="20"/>
              </w:rPr>
              <w:t>Current RBDs are delineated to Law on Water 2010; new Law on Water is under preparation – expected in 2018</w:t>
            </w:r>
          </w:p>
          <w:p w:rsidR="0024191F" w:rsidRPr="0024191F" w:rsidRDefault="0024191F" w:rsidP="00BE5075">
            <w:pPr>
              <w:pStyle w:val="ListParagraph"/>
              <w:numPr>
                <w:ilvl w:val="0"/>
                <w:numId w:val="20"/>
              </w:numPr>
              <w:rPr>
                <w:rFonts w:ascii="Arial" w:hAnsi="Arial" w:cs="Arial"/>
                <w:sz w:val="20"/>
                <w:szCs w:val="20"/>
              </w:rPr>
            </w:pPr>
            <w:r w:rsidRPr="0024191F">
              <w:rPr>
                <w:rFonts w:ascii="Arial" w:hAnsi="Arial" w:cs="Arial"/>
                <w:sz w:val="20"/>
                <w:szCs w:val="20"/>
              </w:rPr>
              <w:t>Groundwater bodies – delineat</w:t>
            </w:r>
            <w:r>
              <w:rPr>
                <w:rFonts w:ascii="Arial" w:hAnsi="Arial" w:cs="Arial"/>
                <w:sz w:val="20"/>
                <w:szCs w:val="20"/>
              </w:rPr>
              <w:t>ed, but horizon is not specified</w:t>
            </w:r>
          </w:p>
          <w:p w:rsidR="0024191F" w:rsidRPr="0024191F" w:rsidRDefault="0024191F" w:rsidP="00BE5075">
            <w:pPr>
              <w:pStyle w:val="ListParagraph"/>
              <w:numPr>
                <w:ilvl w:val="0"/>
                <w:numId w:val="20"/>
              </w:numPr>
              <w:rPr>
                <w:rFonts w:ascii="Arial" w:hAnsi="Arial" w:cs="Arial"/>
                <w:sz w:val="20"/>
                <w:szCs w:val="20"/>
              </w:rPr>
            </w:pPr>
            <w:r w:rsidRPr="0024191F">
              <w:rPr>
                <w:rFonts w:ascii="Arial" w:hAnsi="Arial" w:cs="Arial"/>
                <w:sz w:val="20"/>
                <w:szCs w:val="20"/>
              </w:rPr>
              <w:t>498 surface water bodies delineated</w:t>
            </w:r>
          </w:p>
          <w:p w:rsidR="00A33B00" w:rsidRPr="0024191F" w:rsidRDefault="0024191F" w:rsidP="00BE5075">
            <w:pPr>
              <w:pStyle w:val="ListParagraph"/>
              <w:numPr>
                <w:ilvl w:val="0"/>
                <w:numId w:val="20"/>
              </w:numPr>
              <w:spacing w:before="120"/>
              <w:rPr>
                <w:rFonts w:ascii="Arial" w:hAnsi="Arial" w:cs="Arial"/>
                <w:sz w:val="20"/>
                <w:szCs w:val="20"/>
              </w:rPr>
            </w:pPr>
            <w:r w:rsidRPr="0024191F">
              <w:rPr>
                <w:rFonts w:ascii="Arial" w:hAnsi="Arial" w:cs="Arial"/>
                <w:sz w:val="20"/>
                <w:szCs w:val="20"/>
              </w:rPr>
              <w:t>Spatial data (shapefiles) for RBDs will be probably provided in the future; shapefiles for water bodies not available yet for distribution</w:t>
            </w:r>
            <w:r>
              <w:rPr>
                <w:rFonts w:ascii="Arial" w:hAnsi="Arial" w:cs="Arial"/>
                <w:sz w:val="20"/>
                <w:szCs w:val="20"/>
              </w:rPr>
              <w:t xml:space="preserve"> </w:t>
            </w:r>
          </w:p>
          <w:p w:rsidR="00A33B00" w:rsidRDefault="00A33B00" w:rsidP="00BE5075">
            <w:pPr>
              <w:pStyle w:val="ListParagraph"/>
              <w:numPr>
                <w:ilvl w:val="0"/>
                <w:numId w:val="12"/>
              </w:numPr>
              <w:rPr>
                <w:rFonts w:ascii="Arial" w:hAnsi="Arial" w:cs="Arial"/>
                <w:sz w:val="20"/>
                <w:szCs w:val="20"/>
              </w:rPr>
            </w:pPr>
            <w:r w:rsidRPr="00331553">
              <w:rPr>
                <w:rFonts w:ascii="Arial" w:hAnsi="Arial" w:cs="Arial"/>
                <w:sz w:val="20"/>
                <w:szCs w:val="20"/>
              </w:rPr>
              <w:t>Monitoring:</w:t>
            </w:r>
          </w:p>
          <w:p w:rsidR="0024191F" w:rsidRPr="0024191F" w:rsidRDefault="0024191F" w:rsidP="00BE5075">
            <w:pPr>
              <w:pStyle w:val="ListParagraph"/>
              <w:numPr>
                <w:ilvl w:val="0"/>
                <w:numId w:val="12"/>
              </w:numPr>
              <w:rPr>
                <w:rFonts w:ascii="Arial" w:hAnsi="Arial" w:cs="Arial"/>
                <w:sz w:val="20"/>
                <w:szCs w:val="20"/>
              </w:rPr>
            </w:pPr>
            <w:r w:rsidRPr="0024191F">
              <w:rPr>
                <w:bCs/>
                <w:lang w:val="en-US"/>
              </w:rPr>
              <w:t xml:space="preserve">surface water monitoring status in </w:t>
            </w:r>
            <w:smartTag w:uri="urn:schemas-microsoft-com:office:smarttags" w:element="country-region">
              <w:smartTag w:uri="urn:schemas-microsoft-com:office:smarttags" w:element="place">
                <w:r w:rsidRPr="0024191F">
                  <w:rPr>
                    <w:bCs/>
                    <w:lang w:val="en-US"/>
                  </w:rPr>
                  <w:t>Serbia</w:t>
                </w:r>
              </w:smartTag>
            </w:smartTag>
            <w:r w:rsidRPr="0024191F">
              <w:rPr>
                <w:bCs/>
                <w:lang w:val="en-US"/>
              </w:rPr>
              <w:t xml:space="preserve"> harmonized with the WFD requirements</w:t>
            </w:r>
          </w:p>
          <w:p w:rsidR="00A33B00" w:rsidRPr="00331553" w:rsidRDefault="0024191F" w:rsidP="00BE5075">
            <w:pPr>
              <w:pStyle w:val="ListParagraph"/>
              <w:numPr>
                <w:ilvl w:val="0"/>
                <w:numId w:val="12"/>
              </w:numPr>
              <w:rPr>
                <w:rFonts w:ascii="Arial" w:hAnsi="Arial" w:cs="Arial"/>
                <w:sz w:val="20"/>
                <w:szCs w:val="20"/>
              </w:rPr>
            </w:pPr>
            <w:r>
              <w:rPr>
                <w:rFonts w:ascii="Arial" w:hAnsi="Arial" w:cs="Arial"/>
                <w:sz w:val="20"/>
                <w:szCs w:val="20"/>
              </w:rPr>
              <w:t xml:space="preserve">Water quality elements: </w:t>
            </w:r>
            <w:r w:rsidR="00A33B00" w:rsidRPr="00331553">
              <w:rPr>
                <w:rFonts w:ascii="Arial" w:hAnsi="Arial" w:cs="Arial"/>
                <w:sz w:val="20"/>
                <w:szCs w:val="20"/>
              </w:rPr>
              <w:t xml:space="preserve">general physico – chemical parameters (9 determinands), </w:t>
            </w:r>
            <w:r>
              <w:rPr>
                <w:rFonts w:ascii="Arial" w:hAnsi="Arial" w:cs="Arial"/>
                <w:sz w:val="20"/>
                <w:szCs w:val="20"/>
              </w:rPr>
              <w:t xml:space="preserve">biological elements, </w:t>
            </w:r>
            <w:r w:rsidR="00A33B00" w:rsidRPr="00331553">
              <w:rPr>
                <w:rFonts w:ascii="Arial" w:hAnsi="Arial" w:cs="Arial"/>
                <w:sz w:val="20"/>
                <w:szCs w:val="20"/>
              </w:rPr>
              <w:t>specific substances</w:t>
            </w:r>
          </w:p>
          <w:p w:rsidR="00A33B00" w:rsidRPr="00331553" w:rsidRDefault="00A33B00" w:rsidP="00BE5075">
            <w:pPr>
              <w:pStyle w:val="ListParagraph"/>
              <w:numPr>
                <w:ilvl w:val="0"/>
                <w:numId w:val="12"/>
              </w:numPr>
              <w:rPr>
                <w:rFonts w:ascii="Arial" w:hAnsi="Arial" w:cs="Arial"/>
                <w:sz w:val="20"/>
                <w:szCs w:val="20"/>
              </w:rPr>
            </w:pPr>
            <w:r w:rsidRPr="00331553">
              <w:rPr>
                <w:rFonts w:ascii="Arial" w:hAnsi="Arial" w:cs="Arial"/>
                <w:sz w:val="20"/>
                <w:szCs w:val="20"/>
              </w:rPr>
              <w:t>Observation of status, potential, assessment – incl. biological data</w:t>
            </w:r>
          </w:p>
          <w:p w:rsidR="00A33B00" w:rsidRDefault="00A33B00" w:rsidP="00BE5075">
            <w:pPr>
              <w:pStyle w:val="ListParagraph"/>
              <w:numPr>
                <w:ilvl w:val="0"/>
                <w:numId w:val="12"/>
              </w:numPr>
              <w:rPr>
                <w:rFonts w:ascii="Arial" w:hAnsi="Arial" w:cs="Arial"/>
                <w:sz w:val="20"/>
                <w:szCs w:val="20"/>
              </w:rPr>
            </w:pPr>
            <w:r w:rsidRPr="00331553">
              <w:rPr>
                <w:rFonts w:ascii="Arial" w:hAnsi="Arial" w:cs="Arial"/>
                <w:sz w:val="20"/>
                <w:szCs w:val="20"/>
              </w:rPr>
              <w:t>Ecological status based on limits of biological quality elements</w:t>
            </w:r>
          </w:p>
          <w:p w:rsidR="0024191F" w:rsidRPr="0024191F" w:rsidRDefault="0024191F" w:rsidP="00BE5075">
            <w:pPr>
              <w:pStyle w:val="ListParagraph"/>
              <w:numPr>
                <w:ilvl w:val="0"/>
                <w:numId w:val="12"/>
              </w:numPr>
              <w:rPr>
                <w:rFonts w:ascii="Arial" w:hAnsi="Arial" w:cs="Arial"/>
                <w:sz w:val="20"/>
                <w:szCs w:val="20"/>
              </w:rPr>
            </w:pPr>
            <w:r w:rsidRPr="00331553">
              <w:rPr>
                <w:rFonts w:ascii="Arial" w:hAnsi="Arial" w:cs="Arial"/>
                <w:sz w:val="20"/>
                <w:szCs w:val="20"/>
              </w:rPr>
              <w:t xml:space="preserve">Pressure inventory reported in E-PRTR </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Montenegro</w:t>
            </w:r>
          </w:p>
          <w:p w:rsidR="00A33B00" w:rsidRPr="00331553" w:rsidRDefault="00A33B00" w:rsidP="00BE5075">
            <w:pPr>
              <w:pStyle w:val="ListParagraph"/>
              <w:numPr>
                <w:ilvl w:val="0"/>
                <w:numId w:val="13"/>
              </w:numPr>
              <w:spacing w:before="120"/>
              <w:rPr>
                <w:rFonts w:ascii="Arial" w:hAnsi="Arial" w:cs="Arial"/>
                <w:sz w:val="20"/>
                <w:szCs w:val="20"/>
              </w:rPr>
            </w:pPr>
            <w:r w:rsidRPr="00331553">
              <w:rPr>
                <w:rFonts w:ascii="Arial" w:hAnsi="Arial" w:cs="Arial"/>
                <w:sz w:val="20"/>
                <w:szCs w:val="20"/>
              </w:rPr>
              <w:t>2 catchments are delineated</w:t>
            </w:r>
          </w:p>
          <w:p w:rsidR="00A33B00" w:rsidRPr="00331553" w:rsidRDefault="00A33B00" w:rsidP="00BE5075">
            <w:pPr>
              <w:pStyle w:val="ListParagraph"/>
              <w:numPr>
                <w:ilvl w:val="0"/>
                <w:numId w:val="13"/>
              </w:numPr>
              <w:rPr>
                <w:rFonts w:ascii="Arial" w:hAnsi="Arial" w:cs="Arial"/>
                <w:sz w:val="20"/>
                <w:szCs w:val="20"/>
              </w:rPr>
            </w:pPr>
            <w:r w:rsidRPr="00331553">
              <w:rPr>
                <w:rFonts w:ascii="Arial" w:hAnsi="Arial" w:cs="Arial"/>
                <w:sz w:val="20"/>
                <w:szCs w:val="20"/>
              </w:rPr>
              <w:t>Legislation – implementation of WFD</w:t>
            </w:r>
          </w:p>
          <w:p w:rsidR="00A33B00" w:rsidRPr="00331553" w:rsidRDefault="00A33B00" w:rsidP="00BE5075">
            <w:pPr>
              <w:pStyle w:val="ListParagraph"/>
              <w:numPr>
                <w:ilvl w:val="0"/>
                <w:numId w:val="13"/>
              </w:numPr>
              <w:rPr>
                <w:rFonts w:ascii="Arial" w:hAnsi="Arial" w:cs="Arial"/>
                <w:sz w:val="20"/>
                <w:szCs w:val="20"/>
              </w:rPr>
            </w:pPr>
            <w:r w:rsidRPr="00331553">
              <w:rPr>
                <w:rFonts w:ascii="Arial" w:hAnsi="Arial" w:cs="Arial"/>
                <w:sz w:val="20"/>
                <w:szCs w:val="20"/>
              </w:rPr>
              <w:t>End 2016 - new monitoring program is planned, including biological data</w:t>
            </w:r>
          </w:p>
          <w:p w:rsidR="00A33B00" w:rsidRPr="00156F0C" w:rsidRDefault="00A33B00" w:rsidP="00BE5075">
            <w:pPr>
              <w:pStyle w:val="ListParagraph"/>
              <w:numPr>
                <w:ilvl w:val="0"/>
                <w:numId w:val="13"/>
              </w:numPr>
              <w:rPr>
                <w:rFonts w:ascii="Arial" w:hAnsi="Arial" w:cs="Arial"/>
                <w:sz w:val="20"/>
                <w:szCs w:val="20"/>
              </w:rPr>
            </w:pPr>
            <w:r w:rsidRPr="00331553">
              <w:rPr>
                <w:rFonts w:ascii="Arial" w:hAnsi="Arial" w:cs="Arial"/>
                <w:sz w:val="20"/>
                <w:szCs w:val="20"/>
              </w:rPr>
              <w:t>Data not reported now, will be provided later or in 2016 delivery</w:t>
            </w:r>
            <w:r w:rsidR="00156F0C">
              <w:rPr>
                <w:rFonts w:ascii="Arial" w:hAnsi="Arial" w:cs="Arial"/>
                <w:sz w:val="20"/>
                <w:szCs w:val="20"/>
              </w:rPr>
              <w:t xml:space="preserve">. </w:t>
            </w:r>
            <w:r w:rsidR="00156F0C" w:rsidRPr="00156F0C">
              <w:rPr>
                <w:rFonts w:ascii="Arial" w:hAnsi="Arial" w:cs="Arial"/>
                <w:sz w:val="20"/>
                <w:szCs w:val="20"/>
              </w:rPr>
              <w:t>The representative of Montenegro was asking if sending of data would still be possible. Anita replied that according to the presentation given by Nery in session 2, data can be uploaded to the CDR at any time.</w:t>
            </w:r>
          </w:p>
          <w:p w:rsidR="00A33B00" w:rsidRDefault="00135D46" w:rsidP="00A33B00">
            <w:pPr>
              <w:rPr>
                <w:rFonts w:ascii="Arial" w:hAnsi="Arial" w:cs="Arial"/>
                <w:sz w:val="20"/>
                <w:szCs w:val="20"/>
              </w:rPr>
            </w:pPr>
            <w:r w:rsidRPr="00135D46">
              <w:rPr>
                <w:rFonts w:ascii="Arial" w:hAnsi="Arial" w:cs="Arial"/>
                <w:color w:val="FF0000"/>
                <w:sz w:val="20"/>
                <w:szCs w:val="20"/>
                <w:u w:val="single"/>
              </w:rPr>
              <w:t>Action point</w:t>
            </w:r>
            <w:r>
              <w:rPr>
                <w:rFonts w:ascii="Arial" w:hAnsi="Arial" w:cs="Arial"/>
                <w:color w:val="FF0000"/>
                <w:sz w:val="20"/>
                <w:szCs w:val="20"/>
              </w:rPr>
              <w:t xml:space="preserve">: </w:t>
            </w:r>
            <w:r w:rsidR="00702837" w:rsidRPr="00702837">
              <w:rPr>
                <w:rFonts w:ascii="Arial" w:hAnsi="Arial" w:cs="Arial"/>
                <w:color w:val="FF0000"/>
                <w:sz w:val="20"/>
                <w:szCs w:val="20"/>
              </w:rPr>
              <w:t>The representative of M</w:t>
            </w:r>
            <w:r w:rsidR="00702837">
              <w:rPr>
                <w:rFonts w:ascii="Arial" w:hAnsi="Arial" w:cs="Arial"/>
                <w:color w:val="FF0000"/>
                <w:sz w:val="20"/>
                <w:szCs w:val="20"/>
              </w:rPr>
              <w:t>ontenegro</w:t>
            </w:r>
            <w:r w:rsidR="00702837" w:rsidRPr="00702837">
              <w:rPr>
                <w:rFonts w:ascii="Arial" w:hAnsi="Arial" w:cs="Arial"/>
                <w:color w:val="FF0000"/>
                <w:sz w:val="20"/>
                <w:szCs w:val="20"/>
              </w:rPr>
              <w:t xml:space="preserve"> was asking for ETC support</w:t>
            </w:r>
            <w:r w:rsidR="00702837">
              <w:rPr>
                <w:rFonts w:ascii="Arial" w:hAnsi="Arial" w:cs="Arial"/>
                <w:color w:val="FF0000"/>
                <w:sz w:val="20"/>
                <w:szCs w:val="20"/>
              </w:rPr>
              <w:t xml:space="preserve"> regarding the use of the new templates</w:t>
            </w:r>
            <w:r w:rsidR="00156F0C">
              <w:rPr>
                <w:rFonts w:ascii="Arial" w:hAnsi="Arial" w:cs="Arial"/>
                <w:color w:val="FF0000"/>
                <w:sz w:val="20"/>
                <w:szCs w:val="20"/>
              </w:rPr>
              <w:t xml:space="preserve"> for water quality.</w:t>
            </w:r>
            <w:r w:rsidR="00702837">
              <w:rPr>
                <w:rFonts w:ascii="Arial" w:hAnsi="Arial" w:cs="Arial"/>
                <w:color w:val="FF0000"/>
                <w:sz w:val="20"/>
                <w:szCs w:val="20"/>
              </w:rPr>
              <w:t xml:space="preserve"> </w:t>
            </w:r>
          </w:p>
          <w:p w:rsidR="00702837" w:rsidRPr="00A33B00" w:rsidRDefault="00702837"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Iceland</w:t>
            </w:r>
          </w:p>
          <w:p w:rsidR="00A61A95" w:rsidRPr="00A61A95" w:rsidRDefault="00A61A95" w:rsidP="00A61A95">
            <w:pPr>
              <w:pStyle w:val="ListParagraph"/>
              <w:numPr>
                <w:ilvl w:val="0"/>
                <w:numId w:val="14"/>
              </w:numPr>
              <w:spacing w:before="120"/>
              <w:rPr>
                <w:rFonts w:ascii="Arial" w:hAnsi="Arial" w:cs="Arial"/>
                <w:sz w:val="20"/>
                <w:szCs w:val="20"/>
              </w:rPr>
            </w:pPr>
            <w:r w:rsidRPr="00A61A95">
              <w:rPr>
                <w:rFonts w:ascii="Arial" w:hAnsi="Arial" w:cs="Arial"/>
                <w:sz w:val="20"/>
                <w:szCs w:val="20"/>
              </w:rPr>
              <w:t xml:space="preserve">WFD – water bodies have been </w:t>
            </w:r>
            <w:r w:rsidRPr="00A61A95">
              <w:rPr>
                <w:rStyle w:val="shorttext"/>
                <w:rFonts w:ascii="Arial" w:hAnsi="Arial" w:cs="Arial"/>
                <w:color w:val="222222"/>
                <w:sz w:val="20"/>
                <w:szCs w:val="20"/>
                <w:lang w:val="en"/>
              </w:rPr>
              <w:t>provisionally</w:t>
            </w:r>
            <w:r w:rsidRPr="00A61A95">
              <w:rPr>
                <w:rFonts w:ascii="Arial" w:hAnsi="Arial" w:cs="Arial"/>
                <w:sz w:val="20"/>
                <w:szCs w:val="20"/>
              </w:rPr>
              <w:t xml:space="preserve"> delineated. Spatial data could likely be provided  but depending on resources.</w:t>
            </w:r>
          </w:p>
          <w:p w:rsidR="00A61A95" w:rsidRPr="00A61A95" w:rsidRDefault="00A61A95" w:rsidP="00A61A95">
            <w:pPr>
              <w:pStyle w:val="ListParagraph"/>
              <w:numPr>
                <w:ilvl w:val="0"/>
                <w:numId w:val="14"/>
              </w:numPr>
              <w:rPr>
                <w:rFonts w:ascii="Arial" w:hAnsi="Arial" w:cs="Arial"/>
                <w:sz w:val="20"/>
                <w:szCs w:val="20"/>
              </w:rPr>
            </w:pPr>
            <w:r w:rsidRPr="00A61A95">
              <w:rPr>
                <w:rFonts w:ascii="Arial" w:hAnsi="Arial" w:cs="Arial"/>
                <w:sz w:val="20"/>
                <w:szCs w:val="20"/>
              </w:rPr>
              <w:t>Monitoring: Surface waters: 3 rivers, 2 lakes, groundwater but no WFD monitoring</w:t>
            </w:r>
          </w:p>
          <w:p w:rsidR="00A61A95" w:rsidRPr="00A61A95" w:rsidRDefault="00A61A95" w:rsidP="00A61A95">
            <w:pPr>
              <w:pStyle w:val="ListParagraph"/>
              <w:numPr>
                <w:ilvl w:val="0"/>
                <w:numId w:val="14"/>
              </w:numPr>
              <w:rPr>
                <w:rFonts w:ascii="Arial" w:hAnsi="Arial" w:cs="Arial"/>
                <w:sz w:val="20"/>
                <w:szCs w:val="20"/>
              </w:rPr>
            </w:pPr>
            <w:r w:rsidRPr="00A61A95">
              <w:rPr>
                <w:rFonts w:ascii="Arial" w:hAnsi="Arial" w:cs="Arial"/>
                <w:sz w:val="20"/>
                <w:szCs w:val="20"/>
              </w:rPr>
              <w:t xml:space="preserve">Determinands: physico – chemical parameters, certain other specific pollutants </w:t>
            </w:r>
          </w:p>
          <w:p w:rsidR="00A61A95" w:rsidRPr="00A61A95" w:rsidRDefault="00A61A95" w:rsidP="00A61A95">
            <w:pPr>
              <w:pStyle w:val="ListParagraph"/>
              <w:numPr>
                <w:ilvl w:val="0"/>
                <w:numId w:val="14"/>
              </w:numPr>
              <w:rPr>
                <w:rFonts w:ascii="Arial" w:hAnsi="Arial" w:cs="Arial"/>
                <w:sz w:val="20"/>
                <w:szCs w:val="20"/>
              </w:rPr>
            </w:pPr>
            <w:r w:rsidRPr="00A61A95">
              <w:rPr>
                <w:rFonts w:ascii="Arial" w:hAnsi="Arial" w:cs="Arial"/>
                <w:sz w:val="20"/>
                <w:szCs w:val="20"/>
              </w:rPr>
              <w:t>WFD monitoring programme is not ready</w:t>
            </w:r>
          </w:p>
          <w:p w:rsidR="00A61A95" w:rsidRPr="00A61A95" w:rsidRDefault="00A61A95" w:rsidP="00A61A95">
            <w:pPr>
              <w:pStyle w:val="ListParagraph"/>
              <w:numPr>
                <w:ilvl w:val="0"/>
                <w:numId w:val="14"/>
              </w:numPr>
              <w:rPr>
                <w:rFonts w:ascii="Arial" w:hAnsi="Arial" w:cs="Arial"/>
                <w:sz w:val="20"/>
                <w:szCs w:val="20"/>
              </w:rPr>
            </w:pPr>
            <w:r w:rsidRPr="00A61A95">
              <w:rPr>
                <w:rFonts w:ascii="Arial" w:hAnsi="Arial" w:cs="Arial"/>
                <w:sz w:val="20"/>
                <w:szCs w:val="20"/>
              </w:rPr>
              <w:t>WFD assessment of rivers and lakes has not been done but in the last 10-15 years assessment of some lakes and rivers has been done with a national method.</w:t>
            </w:r>
          </w:p>
          <w:p w:rsidR="00A61A95" w:rsidRPr="00A61A95" w:rsidRDefault="00A61A95" w:rsidP="00A61A95">
            <w:pPr>
              <w:pStyle w:val="ListParagraph"/>
              <w:numPr>
                <w:ilvl w:val="0"/>
                <w:numId w:val="14"/>
              </w:numPr>
              <w:rPr>
                <w:rFonts w:ascii="Arial" w:hAnsi="Arial" w:cs="Arial"/>
                <w:sz w:val="20"/>
                <w:szCs w:val="20"/>
              </w:rPr>
            </w:pPr>
            <w:r w:rsidRPr="00A61A95">
              <w:rPr>
                <w:rFonts w:ascii="Arial" w:hAnsi="Arial" w:cs="Arial"/>
                <w:sz w:val="20"/>
                <w:szCs w:val="20"/>
              </w:rPr>
              <w:t>WFD identification of pollutant pressures has been done but no register of pressure has been compiled.</w:t>
            </w:r>
          </w:p>
          <w:p w:rsidR="00E47828" w:rsidRPr="00A61A95" w:rsidRDefault="00A61A95" w:rsidP="00A61A95">
            <w:pPr>
              <w:pStyle w:val="ListParagraph"/>
              <w:numPr>
                <w:ilvl w:val="0"/>
                <w:numId w:val="14"/>
              </w:numPr>
              <w:rPr>
                <w:rFonts w:ascii="Arial" w:hAnsi="Arial" w:cs="Arial"/>
                <w:sz w:val="20"/>
                <w:szCs w:val="20"/>
              </w:rPr>
            </w:pPr>
            <w:r w:rsidRPr="00A61A95">
              <w:rPr>
                <w:rFonts w:ascii="Arial" w:hAnsi="Arial" w:cs="Arial"/>
                <w:sz w:val="20"/>
                <w:szCs w:val="20"/>
              </w:rPr>
              <w:t>No assessment on chemical status in fresh surfacewater has been done but in groundwater there is DWD assessment.</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Switzerland</w:t>
            </w:r>
          </w:p>
          <w:p w:rsidR="00A33B00" w:rsidRPr="00331553" w:rsidRDefault="00A33B00" w:rsidP="00BE5075">
            <w:pPr>
              <w:pStyle w:val="ListParagraph"/>
              <w:numPr>
                <w:ilvl w:val="0"/>
                <w:numId w:val="15"/>
              </w:numPr>
              <w:spacing w:before="120"/>
              <w:rPr>
                <w:rFonts w:ascii="Arial" w:hAnsi="Arial" w:cs="Arial"/>
                <w:sz w:val="20"/>
                <w:szCs w:val="20"/>
              </w:rPr>
            </w:pPr>
            <w:r w:rsidRPr="00331553">
              <w:rPr>
                <w:rFonts w:ascii="Arial" w:hAnsi="Arial" w:cs="Arial"/>
                <w:sz w:val="20"/>
                <w:szCs w:val="20"/>
              </w:rPr>
              <w:t>RBDs delineated</w:t>
            </w:r>
          </w:p>
          <w:p w:rsidR="00A33B00" w:rsidRPr="00331553" w:rsidRDefault="00A33B00" w:rsidP="00BE5075">
            <w:pPr>
              <w:pStyle w:val="ListParagraph"/>
              <w:numPr>
                <w:ilvl w:val="0"/>
                <w:numId w:val="15"/>
              </w:numPr>
              <w:rPr>
                <w:rFonts w:ascii="Arial" w:hAnsi="Arial" w:cs="Arial"/>
                <w:sz w:val="20"/>
                <w:szCs w:val="20"/>
              </w:rPr>
            </w:pPr>
            <w:r w:rsidRPr="00331553">
              <w:rPr>
                <w:rFonts w:ascii="Arial" w:hAnsi="Arial" w:cs="Arial"/>
                <w:sz w:val="20"/>
                <w:szCs w:val="20"/>
              </w:rPr>
              <w:t>Monitoring programs available, large sets of data are reported</w:t>
            </w:r>
          </w:p>
          <w:p w:rsidR="00A33B00" w:rsidRPr="00331553" w:rsidRDefault="00A33B00" w:rsidP="00BE5075">
            <w:pPr>
              <w:pStyle w:val="ListParagraph"/>
              <w:numPr>
                <w:ilvl w:val="0"/>
                <w:numId w:val="15"/>
              </w:numPr>
              <w:rPr>
                <w:rFonts w:ascii="Arial" w:hAnsi="Arial" w:cs="Arial"/>
                <w:sz w:val="20"/>
                <w:szCs w:val="20"/>
              </w:rPr>
            </w:pPr>
            <w:r w:rsidRPr="00331553">
              <w:rPr>
                <w:rFonts w:ascii="Arial" w:hAnsi="Arial" w:cs="Arial"/>
                <w:sz w:val="20"/>
                <w:szCs w:val="20"/>
              </w:rPr>
              <w:t>Not applied to WFD, no plans to do it in the future</w:t>
            </w:r>
          </w:p>
          <w:p w:rsidR="00A33B00" w:rsidRPr="00331553" w:rsidRDefault="00A33B00" w:rsidP="00BE5075">
            <w:pPr>
              <w:pStyle w:val="ListParagraph"/>
              <w:numPr>
                <w:ilvl w:val="0"/>
                <w:numId w:val="15"/>
              </w:numPr>
              <w:rPr>
                <w:rFonts w:ascii="Arial" w:hAnsi="Arial" w:cs="Arial"/>
                <w:sz w:val="20"/>
                <w:szCs w:val="20"/>
              </w:rPr>
            </w:pPr>
            <w:r w:rsidRPr="00331553">
              <w:rPr>
                <w:rFonts w:ascii="Arial" w:hAnsi="Arial" w:cs="Arial"/>
                <w:sz w:val="20"/>
                <w:szCs w:val="20"/>
              </w:rPr>
              <w:t>National standardized assessment</w:t>
            </w:r>
          </w:p>
          <w:p w:rsidR="00A33B00" w:rsidRPr="00331553" w:rsidRDefault="00A33B00" w:rsidP="00BE5075">
            <w:pPr>
              <w:pStyle w:val="ListParagraph"/>
              <w:numPr>
                <w:ilvl w:val="0"/>
                <w:numId w:val="15"/>
              </w:numPr>
              <w:rPr>
                <w:rFonts w:ascii="Arial" w:hAnsi="Arial" w:cs="Arial"/>
                <w:sz w:val="20"/>
                <w:szCs w:val="20"/>
              </w:rPr>
            </w:pPr>
            <w:r w:rsidRPr="00331553">
              <w:rPr>
                <w:rFonts w:ascii="Arial" w:hAnsi="Arial" w:cs="Arial"/>
                <w:sz w:val="20"/>
                <w:szCs w:val="20"/>
              </w:rPr>
              <w:t>Classes of assessment not fully comparable with WFD</w:t>
            </w:r>
          </w:p>
          <w:p w:rsidR="00A33B00" w:rsidRPr="00331553" w:rsidRDefault="00A33B00" w:rsidP="00BE5075">
            <w:pPr>
              <w:pStyle w:val="ListParagraph"/>
              <w:numPr>
                <w:ilvl w:val="0"/>
                <w:numId w:val="15"/>
              </w:numPr>
              <w:rPr>
                <w:rFonts w:ascii="Arial" w:hAnsi="Arial" w:cs="Arial"/>
                <w:sz w:val="20"/>
                <w:szCs w:val="20"/>
              </w:rPr>
            </w:pPr>
            <w:r w:rsidRPr="00331553">
              <w:rPr>
                <w:rFonts w:ascii="Arial" w:hAnsi="Arial" w:cs="Arial"/>
                <w:sz w:val="20"/>
                <w:szCs w:val="20"/>
              </w:rPr>
              <w:t>National river status assessment reports are created</w:t>
            </w:r>
          </w:p>
          <w:p w:rsidR="004F77AF" w:rsidRPr="00A33B00" w:rsidRDefault="004F77AF" w:rsidP="00D63D2B">
            <w:pPr>
              <w:jc w:val="both"/>
              <w:rPr>
                <w:rFonts w:ascii="Arial" w:hAnsi="Arial" w:cs="Arial"/>
                <w:sz w:val="20"/>
                <w:szCs w:val="20"/>
                <w:u w:val="single"/>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t xml:space="preserve">EEA needs for spatial data (RBD, water bodies) and reporting issues - Olaf </w:t>
            </w:r>
            <w:proofErr w:type="spellStart"/>
            <w:r w:rsidRPr="00196EC3">
              <w:rPr>
                <w:b/>
                <w:sz w:val="20"/>
                <w:szCs w:val="20"/>
              </w:rPr>
              <w:t>Büttner</w:t>
            </w:r>
            <w:proofErr w:type="spellEnd"/>
            <w:r w:rsidRPr="00196EC3">
              <w:rPr>
                <w:b/>
                <w:sz w:val="20"/>
                <w:szCs w:val="20"/>
              </w:rPr>
              <w:t xml:space="preserve"> (ETC) </w:t>
            </w:r>
          </w:p>
          <w:p w:rsidR="004F77AF" w:rsidRPr="00196EC3" w:rsidRDefault="004F77AF" w:rsidP="00763A70">
            <w:pPr>
              <w:pStyle w:val="Default"/>
              <w:spacing w:before="120" w:after="120"/>
              <w:rPr>
                <w:b/>
                <w:sz w:val="20"/>
                <w:szCs w:val="20"/>
              </w:rPr>
            </w:pPr>
            <w:r w:rsidRPr="00196EC3">
              <w:rPr>
                <w:b/>
                <w:sz w:val="20"/>
                <w:szCs w:val="20"/>
              </w:rPr>
              <w:t xml:space="preserve">Availability of spatial data by non-EU countries - All Participants </w:t>
            </w:r>
          </w:p>
        </w:tc>
      </w:tr>
      <w:tr w:rsidR="004F77AF" w:rsidRPr="00650F2B" w:rsidTr="00D63D2B">
        <w:trPr>
          <w:jc w:val="center"/>
        </w:trPr>
        <w:tc>
          <w:tcPr>
            <w:tcW w:w="9121" w:type="dxa"/>
            <w:gridSpan w:val="2"/>
            <w:shd w:val="clear" w:color="auto" w:fill="FFFFFF" w:themeFill="background1"/>
            <w:vAlign w:val="center"/>
          </w:tcPr>
          <w:p w:rsidR="00650F2B" w:rsidRPr="00702837" w:rsidRDefault="00650F2B" w:rsidP="00650F2B">
            <w:pPr>
              <w:rPr>
                <w:rFonts w:ascii="Arial" w:hAnsi="Arial" w:cs="Arial"/>
                <w:sz w:val="20"/>
                <w:szCs w:val="20"/>
                <w:lang w:eastAsia="de-DE"/>
              </w:rPr>
            </w:pPr>
            <w:r w:rsidRPr="00702837">
              <w:rPr>
                <w:rFonts w:ascii="Arial" w:hAnsi="Arial" w:cs="Arial"/>
                <w:sz w:val="20"/>
                <w:szCs w:val="20"/>
                <w:lang w:eastAsia="de-DE"/>
              </w:rPr>
              <w:t xml:space="preserve">Olaf </w:t>
            </w:r>
            <w:proofErr w:type="spellStart"/>
            <w:r w:rsidRPr="00702837">
              <w:rPr>
                <w:rFonts w:ascii="Arial" w:hAnsi="Arial" w:cs="Arial"/>
                <w:sz w:val="20"/>
                <w:szCs w:val="20"/>
                <w:lang w:eastAsia="de-DE"/>
              </w:rPr>
              <w:t>Büttner</w:t>
            </w:r>
            <w:proofErr w:type="spellEnd"/>
            <w:r w:rsidR="00702837" w:rsidRPr="00702837">
              <w:rPr>
                <w:rFonts w:ascii="Arial" w:hAnsi="Arial" w:cs="Arial"/>
                <w:sz w:val="20"/>
                <w:szCs w:val="20"/>
                <w:lang w:eastAsia="de-DE"/>
              </w:rPr>
              <w:t xml:space="preserve"> presented the </w:t>
            </w:r>
            <w:r w:rsidRPr="00702837">
              <w:rPr>
                <w:rFonts w:ascii="Arial" w:hAnsi="Arial" w:cs="Arial"/>
                <w:sz w:val="20"/>
                <w:szCs w:val="20"/>
                <w:lang w:eastAsia="de-DE"/>
              </w:rPr>
              <w:t>EEA needs for spatial data (RBD, water bodies) and reporting issues</w:t>
            </w:r>
          </w:p>
          <w:p w:rsidR="00BD2230" w:rsidRDefault="00702837" w:rsidP="00BD2230">
            <w:pPr>
              <w:rPr>
                <w:rFonts w:ascii="Arial" w:hAnsi="Arial" w:cs="Arial"/>
                <w:sz w:val="20"/>
                <w:szCs w:val="20"/>
              </w:rPr>
            </w:pPr>
            <w:r>
              <w:t>(</w:t>
            </w:r>
            <w:hyperlink r:id="rId38" w:history="1">
              <w:r w:rsidR="00273E9D" w:rsidRPr="00BD2230">
                <w:rPr>
                  <w:rStyle w:val="Hyperlink"/>
                  <w:rFonts w:ascii="Arial" w:hAnsi="Arial" w:cs="Arial"/>
                  <w:sz w:val="20"/>
                  <w:szCs w:val="20"/>
                </w:rPr>
                <w:t xml:space="preserve">Session 4.2 Spatial-data-non-EU-countries Olaf </w:t>
              </w:r>
              <w:proofErr w:type="spellStart"/>
              <w:r w:rsidR="00273E9D" w:rsidRPr="00BD2230">
                <w:rPr>
                  <w:rStyle w:val="Hyperlink"/>
                  <w:rFonts w:ascii="Arial" w:hAnsi="Arial" w:cs="Arial"/>
                  <w:sz w:val="20"/>
                  <w:szCs w:val="20"/>
                </w:rPr>
                <w:t>Büttner</w:t>
              </w:r>
              <w:proofErr w:type="spellEnd"/>
              <w:r w:rsidR="00273E9D" w:rsidRPr="00BD2230">
                <w:rPr>
                  <w:rStyle w:val="Hyperlink"/>
                  <w:rFonts w:ascii="Arial" w:hAnsi="Arial" w:cs="Arial"/>
                  <w:sz w:val="20"/>
                  <w:szCs w:val="20"/>
                </w:rPr>
                <w:t xml:space="preserve"> ETC.pdf</w:t>
              </w:r>
            </w:hyperlink>
            <w:r w:rsidR="00273E9D" w:rsidRPr="00BD2230">
              <w:rPr>
                <w:rFonts w:ascii="Arial" w:hAnsi="Arial" w:cs="Arial"/>
                <w:sz w:val="20"/>
                <w:szCs w:val="20"/>
              </w:rPr>
              <w:t xml:space="preserve"> </w:t>
            </w:r>
            <w:r w:rsidRPr="00BD2230">
              <w:rPr>
                <w:rFonts w:ascii="Arial" w:hAnsi="Arial" w:cs="Arial"/>
                <w:sz w:val="20"/>
                <w:szCs w:val="20"/>
              </w:rPr>
              <w:t>)</w:t>
            </w:r>
            <w:r w:rsidR="00BD2230" w:rsidRPr="00BD2230">
              <w:rPr>
                <w:rFonts w:ascii="Arial" w:hAnsi="Arial" w:cs="Arial"/>
                <w:sz w:val="20"/>
                <w:szCs w:val="20"/>
              </w:rPr>
              <w:t xml:space="preserve">. </w:t>
            </w:r>
            <w:r w:rsidR="00BD2230">
              <w:rPr>
                <w:rFonts w:ascii="Arial" w:hAnsi="Arial" w:cs="Arial"/>
                <w:sz w:val="20"/>
                <w:szCs w:val="20"/>
              </w:rPr>
              <w:t>He provided an o</w:t>
            </w:r>
            <w:r w:rsidR="00BD2230" w:rsidRPr="00BD2230">
              <w:rPr>
                <w:rFonts w:ascii="Arial" w:hAnsi="Arial" w:cs="Arial"/>
                <w:sz w:val="20"/>
                <w:szCs w:val="20"/>
              </w:rPr>
              <w:t>verview of available spatial data (RBDs, water bodies s</w:t>
            </w:r>
            <w:r w:rsidR="00BD2230">
              <w:rPr>
                <w:rFonts w:ascii="Arial" w:hAnsi="Arial" w:cs="Arial"/>
                <w:sz w:val="20"/>
                <w:szCs w:val="20"/>
              </w:rPr>
              <w:t>urface waters</w:t>
            </w:r>
            <w:r w:rsidR="00BD2230" w:rsidRPr="00BD2230">
              <w:rPr>
                <w:rFonts w:ascii="Arial" w:hAnsi="Arial" w:cs="Arial"/>
                <w:sz w:val="20"/>
                <w:szCs w:val="20"/>
              </w:rPr>
              <w:t>, g</w:t>
            </w:r>
            <w:r w:rsidR="00BD2230">
              <w:rPr>
                <w:rFonts w:ascii="Arial" w:hAnsi="Arial" w:cs="Arial"/>
                <w:sz w:val="20"/>
                <w:szCs w:val="20"/>
              </w:rPr>
              <w:t>roundwater</w:t>
            </w:r>
            <w:r w:rsidR="00BD2230" w:rsidRPr="00BD2230">
              <w:rPr>
                <w:rFonts w:ascii="Arial" w:hAnsi="Arial" w:cs="Arial"/>
                <w:sz w:val="20"/>
                <w:szCs w:val="20"/>
              </w:rPr>
              <w:t>, monit</w:t>
            </w:r>
            <w:r w:rsidR="00BD2230">
              <w:rPr>
                <w:rFonts w:ascii="Arial" w:hAnsi="Arial" w:cs="Arial"/>
                <w:sz w:val="20"/>
                <w:szCs w:val="20"/>
              </w:rPr>
              <w:t>oring sites</w:t>
            </w:r>
            <w:r w:rsidR="00BD2230" w:rsidRPr="00BD2230">
              <w:rPr>
                <w:rFonts w:ascii="Arial" w:hAnsi="Arial" w:cs="Arial"/>
                <w:sz w:val="20"/>
                <w:szCs w:val="20"/>
              </w:rPr>
              <w:t>)</w:t>
            </w:r>
            <w:r w:rsidR="00BD2230" w:rsidRPr="00650F2B">
              <w:rPr>
                <w:rFonts w:ascii="Arial" w:hAnsi="Arial" w:cs="Arial"/>
                <w:sz w:val="20"/>
                <w:szCs w:val="20"/>
              </w:rPr>
              <w:t xml:space="preserve"> from non-WFD countries</w:t>
            </w:r>
            <w:r w:rsidR="00BD2230">
              <w:rPr>
                <w:rFonts w:ascii="Arial" w:hAnsi="Arial" w:cs="Arial"/>
                <w:sz w:val="20"/>
                <w:szCs w:val="20"/>
              </w:rPr>
              <w:t>.</w:t>
            </w:r>
          </w:p>
          <w:p w:rsidR="00BD2230" w:rsidRDefault="00BD2230" w:rsidP="00BD2230">
            <w:pPr>
              <w:rPr>
                <w:rFonts w:ascii="Arial" w:hAnsi="Arial" w:cs="Arial"/>
                <w:sz w:val="20"/>
                <w:szCs w:val="20"/>
              </w:rPr>
            </w:pPr>
          </w:p>
          <w:p w:rsidR="00BD2230" w:rsidRPr="00BD2230" w:rsidRDefault="00BD2230" w:rsidP="00BD2230">
            <w:pPr>
              <w:rPr>
                <w:rFonts w:ascii="Arial" w:hAnsi="Arial" w:cs="Arial"/>
                <w:b/>
                <w:sz w:val="20"/>
                <w:szCs w:val="20"/>
              </w:rPr>
            </w:pPr>
            <w:r w:rsidRPr="00BD2230">
              <w:rPr>
                <w:rFonts w:ascii="Arial" w:hAnsi="Arial" w:cs="Arial"/>
                <w:b/>
                <w:sz w:val="20"/>
                <w:szCs w:val="20"/>
              </w:rPr>
              <w:t>Discussion:</w:t>
            </w:r>
          </w:p>
          <w:p w:rsidR="00C23B59" w:rsidRDefault="00C23B59" w:rsidP="00BE5075">
            <w:pPr>
              <w:pStyle w:val="ListParagraph"/>
              <w:numPr>
                <w:ilvl w:val="0"/>
                <w:numId w:val="3"/>
              </w:numPr>
              <w:ind w:left="360"/>
              <w:jc w:val="left"/>
              <w:rPr>
                <w:rFonts w:ascii="Arial" w:hAnsi="Arial" w:cs="Arial"/>
                <w:sz w:val="20"/>
                <w:szCs w:val="20"/>
              </w:rPr>
            </w:pPr>
            <w:r w:rsidRPr="00650F2B">
              <w:rPr>
                <w:rFonts w:ascii="Arial" w:hAnsi="Arial" w:cs="Arial"/>
                <w:sz w:val="20"/>
                <w:szCs w:val="20"/>
              </w:rPr>
              <w:t xml:space="preserve">CH – spatial data information system on waters is rebuilt;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xml:space="preserve">: The representative of Switzerland </w:t>
            </w:r>
            <w:r>
              <w:rPr>
                <w:rFonts w:ascii="Arial" w:hAnsi="Arial" w:cs="Arial"/>
                <w:color w:val="FF0000"/>
                <w:sz w:val="20"/>
                <w:szCs w:val="20"/>
              </w:rPr>
              <w:t>requested</w:t>
            </w:r>
            <w:r w:rsidRPr="00135D46">
              <w:rPr>
                <w:rFonts w:ascii="Arial" w:hAnsi="Arial" w:cs="Arial"/>
                <w:color w:val="FF0000"/>
                <w:sz w:val="20"/>
                <w:szCs w:val="20"/>
              </w:rPr>
              <w:t xml:space="preserve"> </w:t>
            </w:r>
            <w:r>
              <w:rPr>
                <w:rFonts w:ascii="Arial" w:hAnsi="Arial" w:cs="Arial"/>
                <w:color w:val="FF0000"/>
                <w:sz w:val="20"/>
                <w:szCs w:val="20"/>
              </w:rPr>
              <w:t>support</w:t>
            </w:r>
            <w:r w:rsidRPr="00135D46">
              <w:rPr>
                <w:rFonts w:ascii="Arial" w:hAnsi="Arial" w:cs="Arial"/>
                <w:color w:val="FF0000"/>
                <w:sz w:val="20"/>
                <w:szCs w:val="20"/>
              </w:rPr>
              <w:t xml:space="preserve"> from </w:t>
            </w:r>
            <w:r>
              <w:rPr>
                <w:rFonts w:ascii="Arial" w:hAnsi="Arial" w:cs="Arial"/>
                <w:color w:val="FF0000"/>
                <w:sz w:val="20"/>
                <w:szCs w:val="20"/>
              </w:rPr>
              <w:t xml:space="preserve">ETC </w:t>
            </w:r>
            <w:r w:rsidRPr="00135D46">
              <w:rPr>
                <w:rFonts w:ascii="Arial" w:hAnsi="Arial" w:cs="Arial"/>
                <w:color w:val="FF0000"/>
                <w:sz w:val="20"/>
                <w:szCs w:val="20"/>
              </w:rPr>
              <w:t>to solve blockers in the WISE-5 envelope</w:t>
            </w:r>
            <w:r w:rsidRPr="00135D46">
              <w:rPr>
                <w:rFonts w:ascii="Arial" w:hAnsi="Arial" w:cs="Arial"/>
                <w:sz w:val="20"/>
                <w:szCs w:val="20"/>
              </w:rPr>
              <w:t>.</w:t>
            </w:r>
          </w:p>
          <w:p w:rsidR="00C23B59" w:rsidRDefault="00C23B59" w:rsidP="00BE5075">
            <w:pPr>
              <w:pStyle w:val="ListParagraph"/>
              <w:numPr>
                <w:ilvl w:val="0"/>
                <w:numId w:val="3"/>
              </w:numPr>
              <w:ind w:left="360"/>
              <w:jc w:val="left"/>
              <w:rPr>
                <w:rFonts w:ascii="Arial" w:hAnsi="Arial" w:cs="Arial"/>
                <w:sz w:val="20"/>
                <w:szCs w:val="20"/>
              </w:rPr>
            </w:pPr>
            <w:r w:rsidRPr="00650F2B">
              <w:rPr>
                <w:rFonts w:ascii="Arial" w:hAnsi="Arial" w:cs="Arial"/>
                <w:sz w:val="20"/>
                <w:szCs w:val="20"/>
              </w:rPr>
              <w:t xml:space="preserve">IS – </w:t>
            </w:r>
            <w:r>
              <w:rPr>
                <w:rFonts w:ascii="Arial" w:hAnsi="Arial" w:cs="Arial"/>
                <w:sz w:val="20"/>
                <w:szCs w:val="20"/>
              </w:rPr>
              <w:t>does not have water bodies reported yet. M</w:t>
            </w:r>
            <w:r w:rsidRPr="00650F2B">
              <w:rPr>
                <w:rFonts w:ascii="Arial" w:hAnsi="Arial" w:cs="Arial"/>
                <w:sz w:val="20"/>
                <w:szCs w:val="20"/>
              </w:rPr>
              <w:t>onitoring sites used for EIONET monitoring presented</w:t>
            </w:r>
            <w:r>
              <w:rPr>
                <w:rFonts w:ascii="Arial" w:hAnsi="Arial" w:cs="Arial"/>
                <w:sz w:val="20"/>
                <w:szCs w:val="20"/>
              </w:rPr>
              <w:t xml:space="preserve">. </w:t>
            </w:r>
          </w:p>
          <w:p w:rsidR="00C23B59" w:rsidRPr="00135D46" w:rsidRDefault="009A3361" w:rsidP="009A3361">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xml:space="preserve">: The representative of Iceland </w:t>
            </w:r>
            <w:r>
              <w:rPr>
                <w:rFonts w:ascii="Arial" w:hAnsi="Arial" w:cs="Arial"/>
                <w:color w:val="FF0000"/>
                <w:sz w:val="20"/>
                <w:szCs w:val="20"/>
              </w:rPr>
              <w:t xml:space="preserve">and the ETC will take up discussions on available data for Iceland and how it can be best used and reported. </w:t>
            </w:r>
          </w:p>
          <w:p w:rsidR="00C23B59" w:rsidRDefault="00C23B59" w:rsidP="00BE5075">
            <w:pPr>
              <w:pStyle w:val="ListParagraph"/>
              <w:numPr>
                <w:ilvl w:val="0"/>
                <w:numId w:val="3"/>
              </w:numPr>
              <w:ind w:left="360"/>
              <w:jc w:val="left"/>
              <w:rPr>
                <w:rFonts w:ascii="Arial" w:hAnsi="Arial" w:cs="Arial"/>
                <w:sz w:val="20"/>
                <w:szCs w:val="20"/>
              </w:rPr>
            </w:pPr>
            <w:r w:rsidRPr="00650F2B">
              <w:rPr>
                <w:rFonts w:ascii="Arial" w:hAnsi="Arial" w:cs="Arial"/>
                <w:sz w:val="20"/>
                <w:szCs w:val="20"/>
              </w:rPr>
              <w:t>TR – spatial data of monitoring sites available; shapefiles of RBDs + river water bodies will be provided by country soon</w:t>
            </w:r>
            <w:r>
              <w:rPr>
                <w:rFonts w:ascii="Arial" w:hAnsi="Arial" w:cs="Arial"/>
                <w:sz w:val="20"/>
                <w:szCs w:val="20"/>
              </w:rPr>
              <w:t xml:space="preserve">.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xml:space="preserve">: The representative of Turkey </w:t>
            </w:r>
            <w:r>
              <w:rPr>
                <w:rFonts w:ascii="Arial" w:hAnsi="Arial" w:cs="Arial"/>
                <w:color w:val="FF0000"/>
                <w:sz w:val="20"/>
                <w:szCs w:val="20"/>
              </w:rPr>
              <w:t>requested</w:t>
            </w:r>
            <w:r w:rsidRPr="00135D46">
              <w:rPr>
                <w:rFonts w:ascii="Arial" w:hAnsi="Arial" w:cs="Arial"/>
                <w:color w:val="FF0000"/>
                <w:sz w:val="20"/>
                <w:szCs w:val="20"/>
              </w:rPr>
              <w:t xml:space="preserve"> </w:t>
            </w:r>
            <w:r>
              <w:rPr>
                <w:rFonts w:ascii="Arial" w:hAnsi="Arial" w:cs="Arial"/>
                <w:color w:val="FF0000"/>
                <w:sz w:val="20"/>
                <w:szCs w:val="20"/>
              </w:rPr>
              <w:t>support</w:t>
            </w:r>
            <w:r w:rsidRPr="00135D46">
              <w:rPr>
                <w:rFonts w:ascii="Arial" w:hAnsi="Arial" w:cs="Arial"/>
                <w:color w:val="FF0000"/>
                <w:sz w:val="20"/>
                <w:szCs w:val="20"/>
              </w:rPr>
              <w:t xml:space="preserve"> from the ETC on the reporting of shapefiles available at the meeting. </w:t>
            </w:r>
            <w:r w:rsidRPr="00135D46">
              <w:rPr>
                <w:rFonts w:ascii="Arial" w:hAnsi="Arial" w:cs="Arial"/>
                <w:i/>
                <w:sz w:val="20"/>
                <w:szCs w:val="20"/>
              </w:rPr>
              <w:t>The support was provided directly after the meeting.</w:t>
            </w:r>
          </w:p>
          <w:p w:rsidR="00C23B59" w:rsidRDefault="00C23B59" w:rsidP="00BE5075">
            <w:pPr>
              <w:pStyle w:val="ListParagraph"/>
              <w:numPr>
                <w:ilvl w:val="0"/>
                <w:numId w:val="3"/>
              </w:numPr>
              <w:ind w:left="360"/>
              <w:jc w:val="left"/>
              <w:rPr>
                <w:rFonts w:ascii="Arial" w:hAnsi="Arial" w:cs="Arial"/>
                <w:sz w:val="20"/>
                <w:szCs w:val="20"/>
              </w:rPr>
            </w:pPr>
            <w:r w:rsidRPr="00650F2B">
              <w:rPr>
                <w:rFonts w:ascii="Arial" w:hAnsi="Arial" w:cs="Arial"/>
                <w:sz w:val="20"/>
                <w:szCs w:val="20"/>
              </w:rPr>
              <w:t xml:space="preserve">West Balkan countries – monitoring sites available.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Help for reporting of shape</w:t>
            </w:r>
            <w:r>
              <w:rPr>
                <w:rFonts w:ascii="Arial" w:hAnsi="Arial" w:cs="Arial"/>
                <w:color w:val="FF0000"/>
                <w:sz w:val="20"/>
                <w:szCs w:val="20"/>
              </w:rPr>
              <w:t>f</w:t>
            </w:r>
            <w:r w:rsidRPr="00135D46">
              <w:rPr>
                <w:rFonts w:ascii="Arial" w:hAnsi="Arial" w:cs="Arial"/>
                <w:color w:val="FF0000"/>
                <w:sz w:val="20"/>
                <w:szCs w:val="20"/>
              </w:rPr>
              <w:t xml:space="preserve">iles is needed by Macedonia. There was a request to the ETC for more </w:t>
            </w:r>
            <w:proofErr w:type="spellStart"/>
            <w:r w:rsidRPr="00135D46">
              <w:rPr>
                <w:rFonts w:ascii="Arial" w:hAnsi="Arial" w:cs="Arial"/>
                <w:color w:val="FF0000"/>
                <w:sz w:val="20"/>
                <w:szCs w:val="20"/>
              </w:rPr>
              <w:t>bilaterals</w:t>
            </w:r>
            <w:proofErr w:type="spellEnd"/>
            <w:r w:rsidRPr="00135D46">
              <w:rPr>
                <w:rFonts w:ascii="Arial" w:hAnsi="Arial" w:cs="Arial"/>
                <w:color w:val="FF0000"/>
                <w:sz w:val="20"/>
                <w:szCs w:val="20"/>
              </w:rPr>
              <w:t xml:space="preserve"> on reporting of spatial data.</w:t>
            </w:r>
          </w:p>
          <w:p w:rsidR="00C23B59" w:rsidRDefault="00C23B59" w:rsidP="00BE5075">
            <w:pPr>
              <w:pStyle w:val="ListParagraph"/>
              <w:numPr>
                <w:ilvl w:val="0"/>
                <w:numId w:val="3"/>
              </w:numPr>
              <w:ind w:left="360"/>
              <w:jc w:val="left"/>
              <w:rPr>
                <w:rFonts w:ascii="Arial" w:hAnsi="Arial" w:cs="Arial"/>
                <w:sz w:val="20"/>
                <w:szCs w:val="20"/>
              </w:rPr>
            </w:pPr>
            <w:r>
              <w:rPr>
                <w:rFonts w:ascii="Arial" w:hAnsi="Arial" w:cs="Arial"/>
                <w:sz w:val="20"/>
                <w:szCs w:val="20"/>
              </w:rPr>
              <w:t>Spatial d</w:t>
            </w:r>
            <w:r w:rsidRPr="00650F2B">
              <w:rPr>
                <w:rFonts w:ascii="Arial" w:hAnsi="Arial" w:cs="Arial"/>
                <w:sz w:val="20"/>
                <w:szCs w:val="20"/>
              </w:rPr>
              <w:t>ata should be reported</w:t>
            </w:r>
            <w:r>
              <w:rPr>
                <w:rFonts w:ascii="Arial" w:hAnsi="Arial" w:cs="Arial"/>
                <w:sz w:val="20"/>
                <w:szCs w:val="20"/>
              </w:rPr>
              <w:t xml:space="preserve"> by non-WFD countries</w:t>
            </w:r>
            <w:r w:rsidRPr="00650F2B">
              <w:rPr>
                <w:rFonts w:ascii="Arial" w:hAnsi="Arial" w:cs="Arial"/>
                <w:sz w:val="20"/>
                <w:szCs w:val="20"/>
              </w:rPr>
              <w:t xml:space="preserve"> under WISE-5</w:t>
            </w:r>
            <w:r>
              <w:rPr>
                <w:rFonts w:ascii="Arial" w:hAnsi="Arial" w:cs="Arial"/>
                <w:sz w:val="20"/>
                <w:szCs w:val="20"/>
              </w:rPr>
              <w:t>.</w:t>
            </w:r>
          </w:p>
          <w:p w:rsidR="00C23B59" w:rsidRDefault="00C23B59" w:rsidP="00BE5075">
            <w:pPr>
              <w:pStyle w:val="ListParagraph"/>
              <w:numPr>
                <w:ilvl w:val="0"/>
                <w:numId w:val="3"/>
              </w:numPr>
              <w:ind w:left="360"/>
              <w:jc w:val="left"/>
              <w:rPr>
                <w:rFonts w:ascii="Arial" w:hAnsi="Arial" w:cs="Arial"/>
                <w:sz w:val="20"/>
                <w:szCs w:val="20"/>
              </w:rPr>
            </w:pPr>
            <w:r>
              <w:rPr>
                <w:rFonts w:ascii="Arial" w:hAnsi="Arial" w:cs="Arial"/>
                <w:sz w:val="20"/>
                <w:szCs w:val="20"/>
              </w:rPr>
              <w:t xml:space="preserve">XK – proposed an option to get spatial data using possibly ECRINS although water bodies have not been deliveated yet. </w:t>
            </w:r>
          </w:p>
          <w:p w:rsidR="00C23B59" w:rsidRPr="001A4EF0" w:rsidRDefault="00C23B59" w:rsidP="00C23B59">
            <w:pPr>
              <w:ind w:left="348"/>
              <w:rPr>
                <w:rFonts w:ascii="Arial" w:hAnsi="Arial" w:cs="Arial"/>
                <w:color w:val="FF0000"/>
                <w:sz w:val="20"/>
                <w:szCs w:val="20"/>
              </w:rPr>
            </w:pPr>
            <w:r w:rsidRPr="001A4EF0">
              <w:rPr>
                <w:rFonts w:ascii="Arial" w:hAnsi="Arial" w:cs="Arial"/>
                <w:color w:val="FF0000"/>
                <w:sz w:val="20"/>
                <w:szCs w:val="20"/>
              </w:rPr>
              <w:t>Action Point: In order to avoid misunderstandings, this approach should be clarified by email communication with Olaf.</w:t>
            </w:r>
          </w:p>
          <w:p w:rsidR="004F77AF" w:rsidRPr="00C23B59" w:rsidRDefault="004F77AF" w:rsidP="00D63D2B">
            <w:pPr>
              <w:jc w:val="both"/>
              <w:rPr>
                <w:rFonts w:ascii="Arial" w:hAnsi="Arial" w:cs="Arial"/>
                <w:sz w:val="20"/>
                <w:szCs w:val="20"/>
                <w:u w:val="single"/>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t>Conclusions and wrap-up</w:t>
            </w:r>
            <w:r w:rsidR="006E62FF">
              <w:rPr>
                <w:b/>
                <w:sz w:val="20"/>
                <w:szCs w:val="20"/>
              </w:rPr>
              <w:t xml:space="preserve"> of session 4</w:t>
            </w:r>
            <w:r w:rsidRPr="00196EC3">
              <w:rPr>
                <w:b/>
                <w:sz w:val="20"/>
                <w:szCs w:val="20"/>
              </w:rPr>
              <w:t xml:space="preserve"> - Peter </w:t>
            </w:r>
            <w:proofErr w:type="spellStart"/>
            <w:r w:rsidRPr="00196EC3">
              <w:rPr>
                <w:b/>
                <w:sz w:val="20"/>
                <w:szCs w:val="20"/>
              </w:rPr>
              <w:t>Kristensen</w:t>
            </w:r>
            <w:proofErr w:type="spellEnd"/>
            <w:r w:rsidRPr="00196EC3">
              <w:rPr>
                <w:b/>
                <w:sz w:val="20"/>
                <w:szCs w:val="20"/>
              </w:rPr>
              <w:t xml:space="preserve"> (EEA) </w:t>
            </w:r>
          </w:p>
        </w:tc>
      </w:tr>
      <w:tr w:rsidR="004F77AF" w:rsidRPr="00650F2B" w:rsidTr="00D63D2B">
        <w:trPr>
          <w:jc w:val="center"/>
        </w:trPr>
        <w:tc>
          <w:tcPr>
            <w:tcW w:w="9121" w:type="dxa"/>
            <w:gridSpan w:val="2"/>
            <w:shd w:val="clear" w:color="auto" w:fill="FFFFFF" w:themeFill="background1"/>
            <w:vAlign w:val="center"/>
          </w:tcPr>
          <w:p w:rsidR="0020002D" w:rsidRDefault="00DD3005" w:rsidP="0020002D">
            <w:pPr>
              <w:rPr>
                <w:rFonts w:ascii="Arial" w:hAnsi="Arial" w:cs="Arial"/>
                <w:sz w:val="20"/>
                <w:szCs w:val="20"/>
                <w:lang w:eastAsia="de-DE"/>
              </w:rPr>
            </w:pPr>
            <w:r w:rsidRPr="0020002D">
              <w:rPr>
                <w:rFonts w:ascii="Arial" w:hAnsi="Arial" w:cs="Arial"/>
                <w:sz w:val="20"/>
                <w:szCs w:val="20"/>
                <w:lang w:eastAsia="de-DE"/>
              </w:rPr>
              <w:t>Peter concluded the following:</w:t>
            </w:r>
            <w:r w:rsidR="0020002D">
              <w:rPr>
                <w:rFonts w:ascii="Arial" w:hAnsi="Arial" w:cs="Arial"/>
                <w:sz w:val="20"/>
                <w:szCs w:val="20"/>
                <w:lang w:eastAsia="de-DE"/>
              </w:rPr>
              <w:t xml:space="preserve"> </w:t>
            </w:r>
            <w:r w:rsidRPr="0020002D">
              <w:rPr>
                <w:rFonts w:ascii="Arial" w:hAnsi="Arial" w:cs="Arial"/>
                <w:sz w:val="20"/>
                <w:szCs w:val="20"/>
                <w:lang w:eastAsia="de-DE"/>
              </w:rPr>
              <w:t>He thanked all participants for their excellent preparation of this session.</w:t>
            </w:r>
            <w:r w:rsidR="0020002D" w:rsidRPr="0020002D">
              <w:rPr>
                <w:rFonts w:ascii="Arial" w:hAnsi="Arial" w:cs="Arial"/>
                <w:sz w:val="20"/>
                <w:szCs w:val="20"/>
                <w:lang w:eastAsia="de-DE"/>
              </w:rPr>
              <w:t xml:space="preserve"> He asked all participants to provide their written notes by email to him directly after the meeting.</w:t>
            </w:r>
            <w:r w:rsidR="0020002D">
              <w:rPr>
                <w:rFonts w:ascii="Arial" w:hAnsi="Arial" w:cs="Arial"/>
                <w:sz w:val="20"/>
                <w:szCs w:val="20"/>
                <w:lang w:eastAsia="de-DE"/>
              </w:rPr>
              <w:t xml:space="preserve"> EEA will prepare a note on the way of including the information from non-WFD countries into the 2017 State of Water report and share this with the non-WFD countries.</w:t>
            </w:r>
          </w:p>
          <w:p w:rsidR="0020002D" w:rsidRDefault="0020002D" w:rsidP="0020002D">
            <w:pPr>
              <w:rPr>
                <w:rFonts w:ascii="Arial" w:hAnsi="Arial" w:cs="Arial"/>
                <w:sz w:val="20"/>
                <w:szCs w:val="20"/>
                <w:lang w:eastAsia="de-DE"/>
              </w:rPr>
            </w:pPr>
            <w:r>
              <w:rPr>
                <w:rFonts w:ascii="Arial" w:hAnsi="Arial" w:cs="Arial"/>
                <w:sz w:val="20"/>
                <w:szCs w:val="20"/>
                <w:lang w:eastAsia="de-DE"/>
              </w:rPr>
              <w:t>EEA is planning a meeting with non-WFD countries in January 2017.</w:t>
            </w:r>
          </w:p>
          <w:p w:rsidR="0020002D" w:rsidRDefault="0020002D" w:rsidP="0020002D">
            <w:pPr>
              <w:rPr>
                <w:rFonts w:ascii="Arial" w:hAnsi="Arial" w:cs="Arial"/>
                <w:sz w:val="20"/>
                <w:szCs w:val="20"/>
                <w:lang w:eastAsia="de-DE"/>
              </w:rPr>
            </w:pPr>
          </w:p>
          <w:p w:rsidR="00650F2B" w:rsidRPr="0020002D" w:rsidRDefault="0020002D" w:rsidP="0020002D">
            <w:pPr>
              <w:rPr>
                <w:rFonts w:ascii="Arial" w:hAnsi="Arial" w:cs="Arial"/>
                <w:color w:val="FF0000"/>
                <w:sz w:val="20"/>
                <w:szCs w:val="20"/>
                <w:u w:val="single"/>
                <w:lang w:eastAsia="de-DE"/>
              </w:rPr>
            </w:pPr>
            <w:r w:rsidRPr="0020002D">
              <w:rPr>
                <w:rFonts w:ascii="Arial" w:hAnsi="Arial" w:cs="Arial"/>
                <w:color w:val="FF0000"/>
                <w:sz w:val="20"/>
                <w:szCs w:val="20"/>
                <w:u w:val="single"/>
                <w:lang w:eastAsia="de-DE"/>
              </w:rPr>
              <w:t>Action points:</w:t>
            </w:r>
          </w:p>
          <w:p w:rsidR="0020002D" w:rsidRPr="00A74F8D" w:rsidRDefault="0020002D" w:rsidP="00BE5075">
            <w:pPr>
              <w:pStyle w:val="ListParagraph"/>
              <w:numPr>
                <w:ilvl w:val="0"/>
                <w:numId w:val="4"/>
              </w:numPr>
              <w:jc w:val="left"/>
              <w:rPr>
                <w:rFonts w:ascii="Arial" w:hAnsi="Arial" w:cs="Arial"/>
                <w:sz w:val="20"/>
                <w:szCs w:val="20"/>
                <w:lang w:eastAsia="de-DE"/>
              </w:rPr>
            </w:pPr>
            <w:r w:rsidRPr="0020002D">
              <w:rPr>
                <w:rFonts w:ascii="Arial" w:hAnsi="Arial" w:cs="Arial"/>
                <w:color w:val="FF0000"/>
                <w:sz w:val="20"/>
                <w:szCs w:val="20"/>
              </w:rPr>
              <w:t>Non-WFD</w:t>
            </w:r>
            <w:r w:rsidR="00650F2B" w:rsidRPr="0020002D">
              <w:rPr>
                <w:rFonts w:ascii="Arial" w:hAnsi="Arial" w:cs="Arial"/>
                <w:color w:val="FF0000"/>
                <w:sz w:val="20"/>
                <w:szCs w:val="20"/>
              </w:rPr>
              <w:t xml:space="preserve"> countries </w:t>
            </w:r>
            <w:r w:rsidRPr="0020002D">
              <w:rPr>
                <w:rFonts w:ascii="Arial" w:hAnsi="Arial" w:cs="Arial"/>
                <w:color w:val="FF0000"/>
                <w:sz w:val="20"/>
                <w:szCs w:val="20"/>
              </w:rPr>
              <w:t xml:space="preserve">to </w:t>
            </w:r>
            <w:r>
              <w:rPr>
                <w:rFonts w:ascii="Arial" w:hAnsi="Arial" w:cs="Arial"/>
                <w:color w:val="FF0000"/>
                <w:sz w:val="20"/>
                <w:szCs w:val="20"/>
              </w:rPr>
              <w:t>p</w:t>
            </w:r>
            <w:r w:rsidRPr="0020002D">
              <w:rPr>
                <w:rFonts w:ascii="Arial" w:hAnsi="Arial" w:cs="Arial"/>
                <w:color w:val="FF0000"/>
                <w:sz w:val="20"/>
                <w:szCs w:val="20"/>
              </w:rPr>
              <w:t>rovide their</w:t>
            </w:r>
            <w:r w:rsidR="00650F2B" w:rsidRPr="0020002D">
              <w:rPr>
                <w:rFonts w:ascii="Arial" w:hAnsi="Arial" w:cs="Arial"/>
                <w:color w:val="FF0000"/>
                <w:sz w:val="20"/>
                <w:szCs w:val="20"/>
              </w:rPr>
              <w:t xml:space="preserve"> writen notes and comments</w:t>
            </w:r>
            <w:r w:rsidRPr="0020002D">
              <w:rPr>
                <w:rFonts w:ascii="Arial" w:hAnsi="Arial" w:cs="Arial"/>
                <w:color w:val="FF0000"/>
                <w:sz w:val="20"/>
                <w:szCs w:val="20"/>
              </w:rPr>
              <w:t xml:space="preserve"> to Peter directly after the meeting</w:t>
            </w:r>
            <w:r w:rsidRPr="00650F2B">
              <w:rPr>
                <w:rFonts w:ascii="Arial" w:hAnsi="Arial" w:cs="Arial"/>
                <w:sz w:val="20"/>
                <w:szCs w:val="20"/>
                <w:lang w:eastAsia="de-DE"/>
              </w:rPr>
              <w:t xml:space="preserve"> </w:t>
            </w:r>
            <w:r w:rsidRPr="0020002D">
              <w:rPr>
                <w:rFonts w:ascii="Arial" w:hAnsi="Arial" w:cs="Arial"/>
                <w:color w:val="FF0000"/>
                <w:sz w:val="20"/>
                <w:szCs w:val="20"/>
                <w:lang w:eastAsia="de-DE"/>
              </w:rPr>
              <w:t>and to reply on the questions from the backgrou</w:t>
            </w:r>
            <w:r w:rsidR="00DE7111">
              <w:rPr>
                <w:rFonts w:ascii="Arial" w:hAnsi="Arial" w:cs="Arial"/>
                <w:color w:val="FF0000"/>
                <w:sz w:val="20"/>
                <w:szCs w:val="20"/>
                <w:lang w:eastAsia="de-DE"/>
              </w:rPr>
              <w:t>n</w:t>
            </w:r>
            <w:r w:rsidRPr="0020002D">
              <w:rPr>
                <w:rFonts w:ascii="Arial" w:hAnsi="Arial" w:cs="Arial"/>
                <w:color w:val="FF0000"/>
                <w:sz w:val="20"/>
                <w:szCs w:val="20"/>
                <w:lang w:eastAsia="de-DE"/>
              </w:rPr>
              <w:t>d paper.</w:t>
            </w:r>
            <w:r w:rsidR="00A74F8D">
              <w:rPr>
                <w:rFonts w:ascii="Arial" w:hAnsi="Arial" w:cs="Arial"/>
                <w:color w:val="FF0000"/>
                <w:sz w:val="20"/>
                <w:szCs w:val="20"/>
                <w:lang w:eastAsia="de-DE"/>
              </w:rPr>
              <w:t xml:space="preserve"> </w:t>
            </w:r>
            <w:r w:rsidR="00A74F8D" w:rsidRPr="00A74F8D">
              <w:rPr>
                <w:rFonts w:ascii="Arial" w:hAnsi="Arial" w:cs="Arial"/>
                <w:sz w:val="20"/>
                <w:szCs w:val="20"/>
                <w:lang w:eastAsia="de-DE"/>
              </w:rPr>
              <w:t>(</w:t>
            </w:r>
            <w:r w:rsidR="00A74F8D" w:rsidRPr="00A74F8D">
              <w:rPr>
                <w:rFonts w:ascii="Arial" w:hAnsi="Arial" w:cs="Arial"/>
                <w:b/>
                <w:sz w:val="20"/>
                <w:szCs w:val="20"/>
                <w:lang w:eastAsia="de-DE"/>
              </w:rPr>
              <w:t>Annex 3</w:t>
            </w:r>
            <w:r w:rsidR="00A74F8D" w:rsidRPr="00A74F8D">
              <w:rPr>
                <w:rFonts w:ascii="Arial" w:hAnsi="Arial" w:cs="Arial"/>
                <w:sz w:val="20"/>
                <w:szCs w:val="20"/>
                <w:lang w:eastAsia="de-DE"/>
              </w:rPr>
              <w:t xml:space="preserve"> shows the replies provided by countries on Peter Kristensen’s questions).</w:t>
            </w:r>
          </w:p>
          <w:p w:rsidR="0020002D" w:rsidRPr="0020002D" w:rsidRDefault="0020002D" w:rsidP="00BE5075">
            <w:pPr>
              <w:pStyle w:val="ListParagraph"/>
              <w:numPr>
                <w:ilvl w:val="0"/>
                <w:numId w:val="4"/>
              </w:numPr>
              <w:jc w:val="left"/>
              <w:rPr>
                <w:rFonts w:ascii="Arial" w:hAnsi="Arial" w:cs="Arial"/>
                <w:color w:val="FF0000"/>
                <w:sz w:val="20"/>
                <w:szCs w:val="20"/>
                <w:lang w:eastAsia="de-DE"/>
              </w:rPr>
            </w:pPr>
            <w:r w:rsidRPr="0020002D">
              <w:rPr>
                <w:rFonts w:ascii="Arial" w:hAnsi="Arial" w:cs="Arial"/>
                <w:color w:val="FF0000"/>
                <w:sz w:val="20"/>
                <w:szCs w:val="20"/>
                <w:lang w:eastAsia="de-DE"/>
              </w:rPr>
              <w:t>EEA to prepare a note on the way of including the information from non-WFD countries</w:t>
            </w:r>
          </w:p>
          <w:p w:rsidR="00650F2B" w:rsidRPr="0020002D" w:rsidRDefault="0020002D" w:rsidP="00BE5075">
            <w:pPr>
              <w:pStyle w:val="ListParagraph"/>
              <w:numPr>
                <w:ilvl w:val="0"/>
                <w:numId w:val="4"/>
              </w:numPr>
              <w:jc w:val="left"/>
              <w:rPr>
                <w:rFonts w:ascii="Arial" w:hAnsi="Arial" w:cs="Arial"/>
                <w:color w:val="FF0000"/>
                <w:sz w:val="20"/>
                <w:szCs w:val="20"/>
              </w:rPr>
            </w:pPr>
            <w:r w:rsidRPr="0020002D">
              <w:rPr>
                <w:rFonts w:ascii="Arial" w:hAnsi="Arial" w:cs="Arial"/>
                <w:color w:val="FF0000"/>
                <w:sz w:val="20"/>
                <w:szCs w:val="20"/>
              </w:rPr>
              <w:t>EEA to organise a m</w:t>
            </w:r>
            <w:r w:rsidR="00650F2B" w:rsidRPr="0020002D">
              <w:rPr>
                <w:rFonts w:ascii="Arial" w:hAnsi="Arial" w:cs="Arial"/>
                <w:color w:val="FF0000"/>
                <w:sz w:val="20"/>
                <w:szCs w:val="20"/>
              </w:rPr>
              <w:t>eeting</w:t>
            </w:r>
            <w:r w:rsidRPr="0020002D">
              <w:rPr>
                <w:rFonts w:ascii="Arial" w:hAnsi="Arial" w:cs="Arial"/>
                <w:color w:val="FF0000"/>
                <w:sz w:val="20"/>
                <w:szCs w:val="20"/>
              </w:rPr>
              <w:t xml:space="preserve"> with non-WFD countries</w:t>
            </w:r>
            <w:r w:rsidR="00650F2B" w:rsidRPr="0020002D">
              <w:rPr>
                <w:rFonts w:ascii="Arial" w:hAnsi="Arial" w:cs="Arial"/>
                <w:color w:val="FF0000"/>
                <w:sz w:val="20"/>
                <w:szCs w:val="20"/>
              </w:rPr>
              <w:t xml:space="preserve"> in January 2017</w:t>
            </w:r>
          </w:p>
          <w:p w:rsidR="004F77AF" w:rsidRPr="00650F2B" w:rsidRDefault="004F77AF" w:rsidP="0020002D">
            <w:pPr>
              <w:rPr>
                <w:rFonts w:ascii="Arial" w:hAnsi="Arial" w:cs="Arial"/>
                <w:sz w:val="20"/>
                <w:szCs w:val="20"/>
                <w:u w:val="single"/>
              </w:rPr>
            </w:pPr>
          </w:p>
        </w:tc>
      </w:tr>
    </w:tbl>
    <w:p w:rsidR="00CD1E05" w:rsidRDefault="00CD1E05" w:rsidP="000B4876">
      <w:pPr>
        <w:rPr>
          <w:rFonts w:ascii="Arial" w:hAnsi="Arial" w:cs="Arial"/>
          <w:b/>
          <w:sz w:val="20"/>
          <w:szCs w:val="20"/>
        </w:rPr>
      </w:pPr>
    </w:p>
    <w:p w:rsidR="00DE7111" w:rsidRDefault="00DE7111">
      <w:pPr>
        <w:rPr>
          <w:rFonts w:ascii="Arial" w:hAnsi="Arial" w:cs="Arial"/>
          <w:b/>
          <w:sz w:val="20"/>
          <w:szCs w:val="20"/>
        </w:rPr>
      </w:pPr>
      <w:r>
        <w:rPr>
          <w:rFonts w:ascii="Arial" w:hAnsi="Arial" w:cs="Arial"/>
          <w:b/>
          <w:sz w:val="20"/>
          <w:szCs w:val="20"/>
        </w:rPr>
        <w:br w:type="page"/>
      </w:r>
    </w:p>
    <w:p w:rsidR="00CD1E05" w:rsidRDefault="00CD1E05" w:rsidP="000B4876">
      <w:pPr>
        <w:rPr>
          <w:rFonts w:ascii="Arial" w:hAnsi="Arial" w:cs="Arial"/>
          <w:b/>
          <w:sz w:val="20"/>
          <w:szCs w:val="20"/>
        </w:rPr>
      </w:pPr>
      <w:r>
        <w:rPr>
          <w:rFonts w:ascii="Arial" w:hAnsi="Arial" w:cs="Arial"/>
          <w:b/>
          <w:sz w:val="20"/>
          <w:szCs w:val="20"/>
        </w:rPr>
        <w:t>Annex 1: List of participants</w:t>
      </w:r>
    </w:p>
    <w:p w:rsidR="0037309B" w:rsidRDefault="0037309B" w:rsidP="000B4876">
      <w:pPr>
        <w:rPr>
          <w:rFonts w:ascii="Arial" w:hAnsi="Arial" w:cs="Arial"/>
          <w:b/>
          <w:sz w:val="20"/>
          <w:szCs w:val="20"/>
        </w:rPr>
      </w:pPr>
    </w:p>
    <w:tbl>
      <w:tblPr>
        <w:tblW w:w="9105" w:type="dxa"/>
        <w:tblInd w:w="93" w:type="dxa"/>
        <w:tblLook w:val="04A0" w:firstRow="1" w:lastRow="0" w:firstColumn="1" w:lastColumn="0" w:noHBand="0" w:noVBand="1"/>
      </w:tblPr>
      <w:tblGrid>
        <w:gridCol w:w="2985"/>
        <w:gridCol w:w="4230"/>
        <w:gridCol w:w="1890"/>
      </w:tblGrid>
      <w:tr w:rsidR="00F9167B" w:rsidRPr="00F9167B" w:rsidTr="00F9167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B" w:rsidRPr="00F9167B" w:rsidRDefault="00F9167B">
            <w:pPr>
              <w:rPr>
                <w:rFonts w:ascii="Arial" w:hAnsi="Arial" w:cs="Arial"/>
                <w:b/>
                <w:bCs/>
                <w:sz w:val="20"/>
                <w:szCs w:val="20"/>
              </w:rPr>
            </w:pPr>
            <w:r w:rsidRPr="00F9167B">
              <w:rPr>
                <w:rFonts w:ascii="Arial" w:hAnsi="Arial" w:cs="Arial"/>
                <w:b/>
                <w:bCs/>
                <w:sz w:val="20"/>
                <w:szCs w:val="20"/>
              </w:rPr>
              <w:t>Name</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B" w:rsidRPr="00F9167B" w:rsidRDefault="00F9167B">
            <w:pPr>
              <w:rPr>
                <w:rFonts w:ascii="Arial" w:hAnsi="Arial" w:cs="Arial"/>
                <w:b/>
                <w:bCs/>
                <w:sz w:val="20"/>
                <w:szCs w:val="20"/>
              </w:rPr>
            </w:pPr>
            <w:r w:rsidRPr="00F9167B">
              <w:rPr>
                <w:rFonts w:ascii="Arial" w:hAnsi="Arial" w:cs="Arial"/>
                <w:b/>
                <w:bCs/>
                <w:sz w:val="20"/>
                <w:szCs w:val="20"/>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B" w:rsidRPr="00F9167B" w:rsidRDefault="0041609E">
            <w:pPr>
              <w:rPr>
                <w:rFonts w:ascii="Arial" w:hAnsi="Arial" w:cs="Arial"/>
                <w:b/>
                <w:bCs/>
                <w:sz w:val="20"/>
                <w:szCs w:val="20"/>
              </w:rPr>
            </w:pPr>
            <w:r>
              <w:rPr>
                <w:rFonts w:ascii="Arial" w:hAnsi="Arial" w:cs="Arial"/>
                <w:b/>
                <w:bCs/>
                <w:sz w:val="20"/>
                <w:szCs w:val="20"/>
              </w:rPr>
              <w:t>Country</w:t>
            </w:r>
          </w:p>
        </w:tc>
      </w:tr>
      <w:tr w:rsidR="00F9167B" w:rsidRPr="00F9167B" w:rsidTr="00F9167B">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Aleksandra </w:t>
            </w:r>
            <w:proofErr w:type="spellStart"/>
            <w:r w:rsidRPr="00F9167B">
              <w:rPr>
                <w:rFonts w:ascii="Arial" w:hAnsi="Arial" w:cs="Arial"/>
                <w:sz w:val="20"/>
                <w:szCs w:val="20"/>
              </w:rPr>
              <w:t>Djurkovic</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hideMark/>
          </w:tcPr>
          <w:p w:rsidR="00F9167B" w:rsidRPr="00F9167B" w:rsidRDefault="008A427D">
            <w:pPr>
              <w:rPr>
                <w:rFonts w:ascii="Arial" w:hAnsi="Arial" w:cs="Arial"/>
                <w:sz w:val="20"/>
                <w:szCs w:val="20"/>
              </w:rPr>
            </w:pPr>
            <w:hyperlink r:id="rId39" w:history="1">
              <w:r w:rsidR="0041609E" w:rsidRPr="00B92F85">
                <w:rPr>
                  <w:rStyle w:val="Hyperlink"/>
                  <w:rFonts w:ascii="Arial" w:hAnsi="Arial" w:cs="Arial"/>
                  <w:sz w:val="20"/>
                  <w:szCs w:val="20"/>
                </w:rPr>
                <w:t>aleksandra.djurkovic@sepa.gov.rs</w:t>
              </w:r>
            </w:hyperlink>
            <w:r w:rsidR="0041609E">
              <w:rPr>
                <w:rFonts w:ascii="Arial" w:hAnsi="Arial" w:cs="Arial"/>
                <w:sz w:val="20"/>
                <w:szCs w:val="20"/>
              </w:rPr>
              <w:t xml:space="preserve"> </w:t>
            </w:r>
          </w:p>
        </w:tc>
        <w:tc>
          <w:tcPr>
            <w:tcW w:w="1890" w:type="dxa"/>
            <w:tcBorders>
              <w:top w:val="single" w:sz="4" w:space="0" w:color="auto"/>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Serbia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Jan </w:t>
            </w:r>
            <w:proofErr w:type="spellStart"/>
            <w:r w:rsidRPr="00F9167B">
              <w:rPr>
                <w:rFonts w:ascii="Arial" w:hAnsi="Arial" w:cs="Arial"/>
                <w:sz w:val="20"/>
                <w:szCs w:val="20"/>
              </w:rPr>
              <w:t>Pryzowicz</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8A427D">
            <w:pPr>
              <w:rPr>
                <w:rFonts w:ascii="Arial" w:hAnsi="Arial" w:cs="Arial"/>
                <w:sz w:val="20"/>
                <w:szCs w:val="20"/>
              </w:rPr>
            </w:pPr>
            <w:hyperlink r:id="rId40" w:history="1">
              <w:r w:rsidR="0041609E" w:rsidRPr="00B92F85">
                <w:rPr>
                  <w:rStyle w:val="Hyperlink"/>
                  <w:rFonts w:ascii="Arial" w:hAnsi="Arial" w:cs="Arial"/>
                  <w:sz w:val="20"/>
                  <w:szCs w:val="20"/>
                </w:rPr>
                <w:t>jan.pryzowicz@kzgw.gov.pl</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Poland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Andrea </w:t>
            </w:r>
            <w:proofErr w:type="spellStart"/>
            <w:r w:rsidRPr="00F9167B">
              <w:rPr>
                <w:rFonts w:ascii="Arial" w:hAnsi="Arial" w:cs="Arial"/>
                <w:sz w:val="20"/>
                <w:szCs w:val="20"/>
              </w:rPr>
              <w:t>Majovska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8A427D">
            <w:pPr>
              <w:rPr>
                <w:rFonts w:ascii="Arial" w:hAnsi="Arial" w:cs="Arial"/>
                <w:sz w:val="20"/>
                <w:szCs w:val="20"/>
              </w:rPr>
            </w:pPr>
            <w:hyperlink r:id="rId41" w:history="1">
              <w:r w:rsidR="0041609E" w:rsidRPr="00B92F85">
                <w:rPr>
                  <w:rStyle w:val="Hyperlink"/>
                  <w:rFonts w:ascii="Arial" w:hAnsi="Arial" w:cs="Arial"/>
                  <w:sz w:val="20"/>
                  <w:szCs w:val="20"/>
                </w:rPr>
                <w:t>andrea.majovska@shmu.sk</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Slovakia</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F43271">
            <w:pPr>
              <w:rPr>
                <w:rFonts w:ascii="Arial" w:hAnsi="Arial" w:cs="Arial"/>
                <w:sz w:val="20"/>
                <w:szCs w:val="20"/>
              </w:rPr>
            </w:pPr>
            <w:r>
              <w:rPr>
                <w:rFonts w:ascii="Arial" w:hAnsi="Arial" w:cs="Arial"/>
                <w:sz w:val="20"/>
                <w:szCs w:val="20"/>
              </w:rPr>
              <w:t xml:space="preserve">Anita </w:t>
            </w:r>
            <w:proofErr w:type="spellStart"/>
            <w:r>
              <w:rPr>
                <w:rFonts w:ascii="Arial" w:hAnsi="Arial" w:cs="Arial"/>
                <w:sz w:val="20"/>
                <w:szCs w:val="20"/>
              </w:rPr>
              <w:t>Künitzer</w:t>
            </w:r>
            <w:proofErr w:type="spellEnd"/>
            <w:r>
              <w:rPr>
                <w:rFonts w:ascii="Arial" w:hAnsi="Arial" w:cs="Arial"/>
                <w:sz w:val="20"/>
                <w:szCs w:val="20"/>
              </w:rPr>
              <w:t xml:space="preserve"> </w:t>
            </w:r>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sz w:val="20"/>
                <w:szCs w:val="20"/>
              </w:rPr>
            </w:pPr>
            <w:r w:rsidRPr="0041609E">
              <w:rPr>
                <w:rStyle w:val="Hyperlink"/>
                <w:rFonts w:ascii="Arial" w:hAnsi="Arial" w:cs="Arial"/>
                <w:sz w:val="20"/>
                <w:szCs w:val="20"/>
              </w:rPr>
              <w:t>anita.kuenitzer@ufz.de</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165157" w:rsidRPr="00F9167B" w:rsidRDefault="00165157" w:rsidP="00F43271">
            <w:pPr>
              <w:rPr>
                <w:rFonts w:ascii="Arial" w:hAnsi="Arial" w:cs="Arial"/>
                <w:sz w:val="20"/>
                <w:szCs w:val="20"/>
              </w:rPr>
            </w:pPr>
            <w:r>
              <w:rPr>
                <w:rFonts w:ascii="Arial" w:hAnsi="Arial" w:cs="Arial"/>
                <w:sz w:val="20"/>
                <w:szCs w:val="20"/>
              </w:rPr>
              <w:t>ETC/ICM</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C578CB" w:rsidRDefault="00C578CB">
            <w:pPr>
              <w:rPr>
                <w:rFonts w:ascii="Arial" w:hAnsi="Arial" w:cs="Arial"/>
                <w:sz w:val="20"/>
                <w:szCs w:val="20"/>
              </w:rPr>
            </w:pPr>
            <w:r w:rsidRPr="00C578CB">
              <w:rPr>
                <w:rFonts w:ascii="Arial" w:hAnsi="Arial" w:cs="Arial"/>
                <w:sz w:val="20"/>
                <w:szCs w:val="20"/>
              </w:rPr>
              <w:t xml:space="preserve">Anna </w:t>
            </w:r>
            <w:proofErr w:type="spellStart"/>
            <w:r w:rsidRPr="00C578CB">
              <w:rPr>
                <w:rFonts w:ascii="Arial" w:hAnsi="Arial" w:cs="Arial"/>
                <w:sz w:val="20"/>
                <w:szCs w:val="20"/>
              </w:rPr>
              <w:t>Gade</w:t>
            </w:r>
            <w:proofErr w:type="spellEnd"/>
            <w:r w:rsidRPr="00C578CB">
              <w:rPr>
                <w:rFonts w:ascii="Arial" w:hAnsi="Arial" w:cs="Arial"/>
                <w:sz w:val="20"/>
                <w:szCs w:val="20"/>
              </w:rPr>
              <w:t xml:space="preserve"> Holm</w:t>
            </w:r>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Denmark</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roofErr w:type="spellStart"/>
            <w:r w:rsidRPr="00C578CB">
              <w:rPr>
                <w:rFonts w:ascii="Arial" w:hAnsi="Arial" w:cs="Arial"/>
                <w:sz w:val="20"/>
                <w:szCs w:val="20"/>
              </w:rPr>
              <w:t>Åsa</w:t>
            </w:r>
            <w:proofErr w:type="spellEnd"/>
            <w:r w:rsidRPr="00C578CB">
              <w:rPr>
                <w:rFonts w:ascii="Arial" w:hAnsi="Arial" w:cs="Arial"/>
                <w:sz w:val="20"/>
                <w:szCs w:val="20"/>
              </w:rPr>
              <w:t xml:space="preserve"> </w:t>
            </w:r>
            <w:proofErr w:type="spellStart"/>
            <w:r w:rsidRPr="00C578CB">
              <w:rPr>
                <w:rFonts w:ascii="Arial" w:hAnsi="Arial" w:cs="Arial"/>
                <w:sz w:val="20"/>
                <w:szCs w:val="20"/>
              </w:rPr>
              <w:t>Andersson</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roofErr w:type="spellStart"/>
            <w:r w:rsidRPr="00C578CB">
              <w:rPr>
                <w:rFonts w:ascii="Arial" w:hAnsi="Arial" w:cs="Arial"/>
                <w:sz w:val="20"/>
                <w:szCs w:val="20"/>
              </w:rPr>
              <w:t>Åsa</w:t>
            </w:r>
            <w:proofErr w:type="spellEnd"/>
            <w:r w:rsidRPr="00C578CB">
              <w:rPr>
                <w:rFonts w:ascii="Arial" w:hAnsi="Arial" w:cs="Arial"/>
                <w:sz w:val="20"/>
                <w:szCs w:val="20"/>
              </w:rPr>
              <w:t xml:space="preserve"> Johnsen</w:t>
            </w:r>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Sweden</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Audrone</w:t>
            </w:r>
            <w:proofErr w:type="spellEnd"/>
            <w:r w:rsidRPr="00F9167B">
              <w:rPr>
                <w:rFonts w:ascii="Arial" w:hAnsi="Arial" w:cs="Arial"/>
                <w:sz w:val="20"/>
                <w:szCs w:val="20"/>
              </w:rPr>
              <w:t xml:space="preserve"> </w:t>
            </w:r>
            <w:proofErr w:type="spellStart"/>
            <w:r w:rsidRPr="00F9167B">
              <w:rPr>
                <w:rFonts w:ascii="Arial" w:hAnsi="Arial" w:cs="Arial"/>
                <w:sz w:val="20"/>
                <w:szCs w:val="20"/>
              </w:rPr>
              <w:t>Pumputyte</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8A427D">
            <w:pPr>
              <w:rPr>
                <w:rFonts w:ascii="Arial" w:hAnsi="Arial" w:cs="Arial"/>
                <w:sz w:val="20"/>
                <w:szCs w:val="20"/>
              </w:rPr>
            </w:pPr>
            <w:hyperlink r:id="rId42" w:history="1">
              <w:r w:rsidR="0041609E" w:rsidRPr="00B92F85">
                <w:rPr>
                  <w:rStyle w:val="Hyperlink"/>
                  <w:rFonts w:ascii="Arial" w:hAnsi="Arial" w:cs="Arial"/>
                  <w:sz w:val="20"/>
                  <w:szCs w:val="20"/>
                </w:rPr>
                <w:t>a.pumputyte@aaa.am.lt</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Lithuania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Aurelie</w:t>
            </w:r>
            <w:proofErr w:type="spellEnd"/>
            <w:r w:rsidRPr="00F9167B">
              <w:rPr>
                <w:rFonts w:ascii="Arial" w:hAnsi="Arial" w:cs="Arial"/>
                <w:sz w:val="20"/>
                <w:szCs w:val="20"/>
              </w:rPr>
              <w:t xml:space="preserve"> Dubois</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8A427D">
            <w:pPr>
              <w:rPr>
                <w:rFonts w:ascii="Arial" w:hAnsi="Arial" w:cs="Arial"/>
                <w:sz w:val="20"/>
                <w:szCs w:val="20"/>
              </w:rPr>
            </w:pPr>
            <w:hyperlink r:id="rId43" w:history="1">
              <w:r w:rsidR="0041609E" w:rsidRPr="00B92F85">
                <w:rPr>
                  <w:rStyle w:val="Hyperlink"/>
                  <w:rFonts w:ascii="Arial" w:hAnsi="Arial" w:cs="Arial"/>
                  <w:sz w:val="20"/>
                  <w:szCs w:val="20"/>
                </w:rPr>
                <w:t>aurelie.dubois@developpement-durable.gouv.fr</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France</w:t>
            </w:r>
          </w:p>
        </w:tc>
      </w:tr>
      <w:tr w:rsidR="00F9167B" w:rsidRPr="00F9167B" w:rsidTr="00F9167B">
        <w:trPr>
          <w:trHeight w:val="570"/>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Azemine</w:t>
            </w:r>
            <w:proofErr w:type="spellEnd"/>
            <w:r w:rsidRPr="00F9167B">
              <w:rPr>
                <w:rFonts w:ascii="Arial" w:hAnsi="Arial" w:cs="Arial"/>
                <w:sz w:val="20"/>
                <w:szCs w:val="20"/>
              </w:rPr>
              <w:t xml:space="preserve"> </w:t>
            </w:r>
            <w:proofErr w:type="spellStart"/>
            <w:r w:rsidRPr="00F9167B">
              <w:rPr>
                <w:rFonts w:ascii="Arial" w:hAnsi="Arial" w:cs="Arial"/>
                <w:sz w:val="20"/>
                <w:szCs w:val="20"/>
              </w:rPr>
              <w:t>Shakiri</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a.shakiri@moepp.gov.mk</w:t>
            </w:r>
          </w:p>
        </w:tc>
        <w:tc>
          <w:tcPr>
            <w:tcW w:w="1890" w:type="dxa"/>
            <w:tcBorders>
              <w:top w:val="nil"/>
              <w:left w:val="nil"/>
              <w:bottom w:val="single" w:sz="4" w:space="0" w:color="auto"/>
              <w:right w:val="single" w:sz="4" w:space="0" w:color="auto"/>
            </w:tcBorders>
            <w:shd w:val="clear" w:color="000000" w:fill="FFFFFF"/>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The Former Yugoslav Republic </w:t>
            </w:r>
            <w:r>
              <w:rPr>
                <w:rFonts w:ascii="Arial" w:hAnsi="Arial" w:cs="Arial"/>
                <w:sz w:val="20"/>
                <w:szCs w:val="20"/>
              </w:rPr>
              <w:t xml:space="preserve">of </w:t>
            </w:r>
            <w:r w:rsidRPr="00F9167B">
              <w:rPr>
                <w:rFonts w:ascii="Arial" w:hAnsi="Arial" w:cs="Arial"/>
                <w:sz w:val="20"/>
                <w:szCs w:val="20"/>
              </w:rPr>
              <w:t>Macedonia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Bob Boyce</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bob.boyce@sepa.org.uk</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United Kingdom</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F43271">
            <w:pPr>
              <w:rPr>
                <w:rFonts w:ascii="Arial" w:hAnsi="Arial" w:cs="Arial"/>
                <w:sz w:val="20"/>
                <w:szCs w:val="20"/>
              </w:rPr>
            </w:pPr>
            <w:r w:rsidRPr="00514987">
              <w:rPr>
                <w:rFonts w:ascii="Arial" w:hAnsi="Arial" w:cs="Arial"/>
                <w:sz w:val="20"/>
                <w:szCs w:val="20"/>
              </w:rPr>
              <w:t xml:space="preserve">Caroline </w:t>
            </w:r>
            <w:proofErr w:type="spellStart"/>
            <w:r w:rsidRPr="00514987">
              <w:rPr>
                <w:rFonts w:ascii="Arial" w:hAnsi="Arial" w:cs="Arial"/>
                <w:sz w:val="20"/>
                <w:szCs w:val="20"/>
              </w:rPr>
              <w:t>Whalley</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Caroline.Whalley@eea.europa.eu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0E71CF">
              <w:rPr>
                <w:rFonts w:ascii="Arial" w:hAnsi="Arial" w:cs="Arial"/>
                <w:sz w:val="20"/>
                <w:szCs w:val="20"/>
              </w:rPr>
              <w:t>EEA</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C578CB" w:rsidRDefault="00C578CB">
            <w:pPr>
              <w:rPr>
                <w:rFonts w:ascii="Arial" w:hAnsi="Arial" w:cs="Arial"/>
                <w:sz w:val="20"/>
                <w:szCs w:val="20"/>
              </w:rPr>
            </w:pPr>
            <w:r w:rsidRPr="00C578CB">
              <w:rPr>
                <w:rFonts w:ascii="Arial" w:hAnsi="Arial" w:cs="Arial"/>
                <w:sz w:val="20"/>
                <w:szCs w:val="20"/>
              </w:rPr>
              <w:t xml:space="preserve">Cécile </w:t>
            </w:r>
            <w:proofErr w:type="spellStart"/>
            <w:r w:rsidRPr="00C578CB">
              <w:rPr>
                <w:rFonts w:ascii="Arial" w:hAnsi="Arial" w:cs="Arial"/>
                <w:sz w:val="20"/>
                <w:szCs w:val="20"/>
              </w:rPr>
              <w:t>Gozler</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r>
              <w:rPr>
                <w:rFonts w:ascii="Arial" w:hAnsi="Arial" w:cs="Arial"/>
                <w:sz w:val="20"/>
                <w:szCs w:val="20"/>
              </w:rPr>
              <w:t>France</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Dag </w:t>
            </w:r>
            <w:proofErr w:type="spellStart"/>
            <w:r w:rsidRPr="00C578CB">
              <w:rPr>
                <w:rFonts w:ascii="Arial" w:hAnsi="Arial" w:cs="Arial"/>
                <w:sz w:val="20"/>
                <w:szCs w:val="20"/>
              </w:rPr>
              <w:t>Rosland</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Norway</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Falk </w:t>
            </w:r>
            <w:proofErr w:type="spellStart"/>
            <w:r w:rsidRPr="00C578CB">
              <w:rPr>
                <w:rFonts w:ascii="Arial" w:hAnsi="Arial" w:cs="Arial"/>
                <w:sz w:val="20"/>
                <w:szCs w:val="20"/>
              </w:rPr>
              <w:t>Hilliges</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Germany</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F43271">
            <w:pPr>
              <w:rPr>
                <w:rFonts w:ascii="Arial" w:hAnsi="Arial" w:cs="Arial"/>
                <w:sz w:val="20"/>
                <w:szCs w:val="20"/>
              </w:rPr>
            </w:pPr>
            <w:r w:rsidRPr="00514987">
              <w:rPr>
                <w:rFonts w:ascii="Arial" w:hAnsi="Arial" w:cs="Arial"/>
                <w:sz w:val="20"/>
                <w:szCs w:val="20"/>
              </w:rPr>
              <w:t xml:space="preserve">Fernanda </w:t>
            </w:r>
            <w:proofErr w:type="spellStart"/>
            <w:r w:rsidRPr="00514987">
              <w:rPr>
                <w:rFonts w:ascii="Arial" w:hAnsi="Arial" w:cs="Arial"/>
                <w:sz w:val="20"/>
                <w:szCs w:val="20"/>
              </w:rPr>
              <w:t>Néry</w:t>
            </w:r>
            <w:proofErr w:type="spellEnd"/>
            <w:r w:rsidRPr="00514987">
              <w:rPr>
                <w:rFonts w:ascii="Arial" w:hAnsi="Arial" w:cs="Arial"/>
                <w:sz w:val="20"/>
                <w:szCs w:val="20"/>
              </w:rPr>
              <w:t xml:space="preserve"> </w:t>
            </w:r>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fernanda.nery@eea.europa.eu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0E71CF">
              <w:rPr>
                <w:rFonts w:ascii="Arial" w:hAnsi="Arial" w:cs="Arial"/>
                <w:sz w:val="20"/>
                <w:szCs w:val="20"/>
              </w:rPr>
              <w:t>EEA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Helga </w:t>
            </w:r>
            <w:proofErr w:type="spellStart"/>
            <w:r w:rsidRPr="00F9167B">
              <w:rPr>
                <w:rFonts w:ascii="Arial" w:hAnsi="Arial" w:cs="Arial"/>
                <w:sz w:val="20"/>
                <w:szCs w:val="20"/>
              </w:rPr>
              <w:t>Lindinger</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helga.lindinger@umweltbundesamt.at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Austria</w:t>
            </w:r>
          </w:p>
        </w:tc>
      </w:tr>
      <w:tr w:rsidR="00165157"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165157" w:rsidRPr="00C578CB" w:rsidRDefault="00165157">
            <w:pPr>
              <w:rPr>
                <w:rFonts w:ascii="Arial" w:hAnsi="Arial" w:cs="Arial"/>
                <w:sz w:val="20"/>
                <w:szCs w:val="20"/>
              </w:rPr>
            </w:pPr>
            <w:r w:rsidRPr="00165157">
              <w:rPr>
                <w:rFonts w:ascii="Arial" w:hAnsi="Arial" w:cs="Arial"/>
                <w:sz w:val="20"/>
                <w:szCs w:val="20"/>
              </w:rPr>
              <w:t xml:space="preserve">Jan Hendrik </w:t>
            </w:r>
            <w:proofErr w:type="spellStart"/>
            <w:r w:rsidRPr="00165157">
              <w:rPr>
                <w:rFonts w:ascii="Arial" w:hAnsi="Arial" w:cs="Arial"/>
                <w:sz w:val="20"/>
                <w:szCs w:val="20"/>
              </w:rPr>
              <w:t>Voet</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165157" w:rsidRPr="0041609E" w:rsidRDefault="00165157">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165157" w:rsidRPr="00165157" w:rsidRDefault="00165157">
            <w:pPr>
              <w:rPr>
                <w:rFonts w:ascii="Arial" w:hAnsi="Arial" w:cs="Arial"/>
                <w:sz w:val="20"/>
                <w:szCs w:val="20"/>
              </w:rPr>
            </w:pPr>
            <w:r w:rsidRPr="00165157">
              <w:rPr>
                <w:rFonts w:ascii="Arial" w:hAnsi="Arial" w:cs="Arial"/>
                <w:sz w:val="20"/>
                <w:szCs w:val="20"/>
              </w:rPr>
              <w:t>Belgium</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Jan </w:t>
            </w:r>
            <w:proofErr w:type="spellStart"/>
            <w:r w:rsidRPr="00C578CB">
              <w:rPr>
                <w:rFonts w:ascii="Arial" w:hAnsi="Arial" w:cs="Arial"/>
                <w:sz w:val="20"/>
                <w:szCs w:val="20"/>
              </w:rPr>
              <w:t>Pryzowicz</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Poland</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F43271">
            <w:pPr>
              <w:rPr>
                <w:rFonts w:ascii="Arial" w:hAnsi="Arial" w:cs="Arial"/>
                <w:sz w:val="20"/>
                <w:szCs w:val="20"/>
              </w:rPr>
            </w:pPr>
            <w:r w:rsidRPr="00C23B59">
              <w:rPr>
                <w:rFonts w:ascii="Arial" w:hAnsi="Arial" w:cs="Arial"/>
                <w:sz w:val="20"/>
                <w:szCs w:val="20"/>
              </w:rPr>
              <w:t xml:space="preserve">Joaquim </w:t>
            </w:r>
            <w:proofErr w:type="spellStart"/>
            <w:r w:rsidRPr="00C23B59">
              <w:rPr>
                <w:rFonts w:ascii="Arial" w:hAnsi="Arial" w:cs="Arial"/>
                <w:sz w:val="20"/>
                <w:szCs w:val="20"/>
              </w:rPr>
              <w:t>Capitão</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C23B59">
              <w:rPr>
                <w:rStyle w:val="Hyperlink"/>
                <w:rFonts w:ascii="Arial" w:hAnsi="Arial" w:cs="Arial"/>
                <w:sz w:val="20"/>
                <w:szCs w:val="20"/>
              </w:rPr>
              <w:t>Joaquim.Capitao@ec.europa.eu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Pr="000E71CF" w:rsidRDefault="00165157" w:rsidP="00F43271">
            <w:pPr>
              <w:rPr>
                <w:rFonts w:ascii="Arial" w:hAnsi="Arial" w:cs="Arial"/>
                <w:sz w:val="20"/>
                <w:szCs w:val="20"/>
              </w:rPr>
            </w:pPr>
            <w:r>
              <w:rPr>
                <w:rFonts w:ascii="Arial" w:hAnsi="Arial" w:cs="Arial"/>
                <w:sz w:val="20"/>
                <w:szCs w:val="20"/>
              </w:rPr>
              <w:t>DG ENV</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Kristi </w:t>
            </w:r>
            <w:proofErr w:type="spellStart"/>
            <w:r w:rsidRPr="00F9167B">
              <w:rPr>
                <w:rFonts w:ascii="Arial" w:hAnsi="Arial" w:cs="Arial"/>
                <w:sz w:val="20"/>
                <w:szCs w:val="20"/>
              </w:rPr>
              <w:t>Altoja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kristi.altoja@envir.ee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Estonia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Lars </w:t>
            </w:r>
            <w:proofErr w:type="spellStart"/>
            <w:r w:rsidRPr="00F9167B">
              <w:rPr>
                <w:rFonts w:ascii="Arial" w:hAnsi="Arial" w:cs="Arial"/>
                <w:sz w:val="20"/>
                <w:szCs w:val="20"/>
              </w:rPr>
              <w:t>Sonesten</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Lars.Sonesten@slu.se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Sweden</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roofErr w:type="spellStart"/>
            <w:r w:rsidRPr="00C578CB">
              <w:rPr>
                <w:rFonts w:ascii="Arial" w:hAnsi="Arial" w:cs="Arial"/>
                <w:sz w:val="20"/>
                <w:szCs w:val="20"/>
              </w:rPr>
              <w:t>Ledia</w:t>
            </w:r>
            <w:proofErr w:type="spellEnd"/>
            <w:r w:rsidRPr="00C578CB">
              <w:rPr>
                <w:rFonts w:ascii="Arial" w:hAnsi="Arial" w:cs="Arial"/>
                <w:sz w:val="20"/>
                <w:szCs w:val="20"/>
              </w:rPr>
              <w:t xml:space="preserve"> </w:t>
            </w:r>
            <w:proofErr w:type="spellStart"/>
            <w:r w:rsidRPr="00C578CB">
              <w:rPr>
                <w:rFonts w:ascii="Arial" w:hAnsi="Arial" w:cs="Arial"/>
                <w:sz w:val="20"/>
                <w:szCs w:val="20"/>
              </w:rPr>
              <w:t>Gjergji</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Albania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Liselotte Sander Johansson</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lsj@bios.au.dk</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Denmark</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Manuela Pfeiffer</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Manuela.Pfeiffer@llur.landsh.de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Germany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Maria </w:t>
            </w:r>
            <w:proofErr w:type="spellStart"/>
            <w:r w:rsidRPr="00F9167B">
              <w:rPr>
                <w:rFonts w:ascii="Arial" w:hAnsi="Arial" w:cs="Arial"/>
                <w:sz w:val="20"/>
                <w:szCs w:val="20"/>
              </w:rPr>
              <w:t>Szomolanyi</w:t>
            </w:r>
            <w:proofErr w:type="spellEnd"/>
            <w:r w:rsidRPr="00F9167B">
              <w:rPr>
                <w:rFonts w:ascii="Arial" w:hAnsi="Arial" w:cs="Arial"/>
                <w:sz w:val="20"/>
                <w:szCs w:val="20"/>
              </w:rPr>
              <w:t xml:space="preserve"> </w:t>
            </w:r>
            <w:proofErr w:type="spellStart"/>
            <w:r w:rsidRPr="00F9167B">
              <w:rPr>
                <w:rFonts w:ascii="Arial" w:hAnsi="Arial" w:cs="Arial"/>
                <w:sz w:val="20"/>
                <w:szCs w:val="20"/>
              </w:rPr>
              <w:t>Ritvayne</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maria.szomolanyi.ritvayne@bm.gov.hu</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Hungary</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Marie </w:t>
            </w:r>
            <w:proofErr w:type="spellStart"/>
            <w:r w:rsidRPr="00C578CB">
              <w:rPr>
                <w:rFonts w:ascii="Arial" w:hAnsi="Arial" w:cs="Arial"/>
                <w:sz w:val="20"/>
                <w:szCs w:val="20"/>
              </w:rPr>
              <w:t>Bergstrand</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Sweden</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Marina </w:t>
            </w:r>
            <w:proofErr w:type="spellStart"/>
            <w:r w:rsidRPr="00F9167B">
              <w:rPr>
                <w:rFonts w:ascii="Arial" w:hAnsi="Arial" w:cs="Arial"/>
                <w:sz w:val="20"/>
                <w:szCs w:val="20"/>
              </w:rPr>
              <w:t>Cicendajeva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marina.cicendajeva@lvgmc.lv</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Latvia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Marloes</w:t>
            </w:r>
            <w:proofErr w:type="spellEnd"/>
            <w:r w:rsidRPr="00F9167B">
              <w:rPr>
                <w:rFonts w:ascii="Arial" w:hAnsi="Arial" w:cs="Arial"/>
                <w:sz w:val="20"/>
                <w:szCs w:val="20"/>
              </w:rPr>
              <w:t xml:space="preserve"> </w:t>
            </w:r>
            <w:proofErr w:type="spellStart"/>
            <w:r w:rsidRPr="00F9167B">
              <w:rPr>
                <w:rFonts w:ascii="Arial" w:hAnsi="Arial" w:cs="Arial"/>
                <w:sz w:val="20"/>
                <w:szCs w:val="20"/>
              </w:rPr>
              <w:t>Schiereck</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marloes.schiereck@rws.nl</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Netherlands</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Martina </w:t>
            </w:r>
            <w:proofErr w:type="spellStart"/>
            <w:r w:rsidRPr="00F9167B">
              <w:rPr>
                <w:rFonts w:ascii="Arial" w:hAnsi="Arial" w:cs="Arial"/>
                <w:sz w:val="20"/>
                <w:szCs w:val="20"/>
              </w:rPr>
              <w:t>Bussettini</w:t>
            </w:r>
            <w:proofErr w:type="spellEnd"/>
            <w:r w:rsidRPr="00F9167B">
              <w:rPr>
                <w:rFonts w:ascii="Arial" w:hAnsi="Arial" w:cs="Arial"/>
                <w:sz w:val="20"/>
                <w:szCs w:val="20"/>
              </w:rPr>
              <w:t xml:space="preserve"> </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martina.bussettin@isprambiente.it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Italy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Merita</w:t>
            </w:r>
            <w:proofErr w:type="spellEnd"/>
            <w:r w:rsidRPr="00F9167B">
              <w:rPr>
                <w:rFonts w:ascii="Arial" w:hAnsi="Arial" w:cs="Arial"/>
                <w:sz w:val="20"/>
                <w:szCs w:val="20"/>
              </w:rPr>
              <w:t xml:space="preserve"> Mehmeti</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merita.r.mehmeti@rks-gov.net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Kosovo</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Milca</w:t>
            </w:r>
            <w:proofErr w:type="spellEnd"/>
            <w:r w:rsidRPr="00F9167B">
              <w:rPr>
                <w:rFonts w:ascii="Arial" w:hAnsi="Arial" w:cs="Arial"/>
                <w:sz w:val="20"/>
                <w:szCs w:val="20"/>
              </w:rPr>
              <w:t xml:space="preserve"> </w:t>
            </w:r>
            <w:proofErr w:type="spellStart"/>
            <w:r w:rsidRPr="00F9167B">
              <w:rPr>
                <w:rFonts w:ascii="Arial" w:hAnsi="Arial" w:cs="Arial"/>
                <w:sz w:val="20"/>
                <w:szCs w:val="20"/>
              </w:rPr>
              <w:t>Vukcevic</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milica.vukcevic@mpr.gov.me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Montenegro</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Milorad</w:t>
            </w:r>
            <w:proofErr w:type="spellEnd"/>
            <w:r w:rsidRPr="00F9167B">
              <w:rPr>
                <w:rFonts w:ascii="Arial" w:hAnsi="Arial" w:cs="Arial"/>
                <w:sz w:val="20"/>
                <w:szCs w:val="20"/>
              </w:rPr>
              <w:t xml:space="preserve"> </w:t>
            </w:r>
            <w:proofErr w:type="spellStart"/>
            <w:r w:rsidRPr="00F9167B">
              <w:rPr>
                <w:rFonts w:ascii="Arial" w:hAnsi="Arial" w:cs="Arial"/>
                <w:sz w:val="20"/>
                <w:szCs w:val="20"/>
              </w:rPr>
              <w:t>Jovicic</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milorad.jovicic@sepa.gov.rs</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Serbia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Mirjam</w:t>
            </w:r>
            <w:proofErr w:type="spellEnd"/>
            <w:r w:rsidRPr="00F9167B">
              <w:rPr>
                <w:rFonts w:ascii="Arial" w:hAnsi="Arial" w:cs="Arial"/>
                <w:sz w:val="20"/>
                <w:szCs w:val="20"/>
              </w:rPr>
              <w:t xml:space="preserve"> </w:t>
            </w:r>
            <w:proofErr w:type="spellStart"/>
            <w:r w:rsidRPr="00F9167B">
              <w:rPr>
                <w:rFonts w:ascii="Arial" w:hAnsi="Arial" w:cs="Arial"/>
                <w:sz w:val="20"/>
                <w:szCs w:val="20"/>
              </w:rPr>
              <w:t>Orvomaa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mirjam.orvomaa@ymparisto.fi</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Finland</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F43271">
            <w:pPr>
              <w:rPr>
                <w:rFonts w:ascii="Arial" w:hAnsi="Arial" w:cs="Arial"/>
                <w:sz w:val="20"/>
                <w:szCs w:val="20"/>
              </w:rPr>
            </w:pPr>
            <w:r>
              <w:rPr>
                <w:rFonts w:ascii="Arial" w:hAnsi="Arial" w:cs="Arial"/>
                <w:sz w:val="20"/>
                <w:szCs w:val="20"/>
              </w:rPr>
              <w:t xml:space="preserve">Miroslav Fanta </w:t>
            </w:r>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Miroslav.Fanta@cenia.cz</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754216">
              <w:rPr>
                <w:rFonts w:ascii="Arial" w:hAnsi="Arial" w:cs="Arial"/>
                <w:sz w:val="20"/>
                <w:szCs w:val="20"/>
              </w:rPr>
              <w:t>ETC/ICM</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F43271">
            <w:pPr>
              <w:rPr>
                <w:rFonts w:ascii="Arial" w:hAnsi="Arial" w:cs="Arial"/>
                <w:sz w:val="20"/>
                <w:szCs w:val="20"/>
              </w:rPr>
            </w:pPr>
            <w:proofErr w:type="spellStart"/>
            <w:r w:rsidRPr="00514987">
              <w:rPr>
                <w:rFonts w:ascii="Arial" w:hAnsi="Arial" w:cs="Arial"/>
                <w:sz w:val="20"/>
                <w:szCs w:val="20"/>
              </w:rPr>
              <w:t>Nihat</w:t>
            </w:r>
            <w:proofErr w:type="spellEnd"/>
            <w:r w:rsidRPr="00514987">
              <w:rPr>
                <w:rFonts w:ascii="Arial" w:hAnsi="Arial" w:cs="Arial"/>
                <w:sz w:val="20"/>
                <w:szCs w:val="20"/>
              </w:rPr>
              <w:t xml:space="preserve"> </w:t>
            </w:r>
            <w:proofErr w:type="spellStart"/>
            <w:r w:rsidRPr="00514987">
              <w:rPr>
                <w:rFonts w:ascii="Arial" w:hAnsi="Arial" w:cs="Arial"/>
                <w:sz w:val="20"/>
                <w:szCs w:val="20"/>
              </w:rPr>
              <w:t>Zal</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Nihat.Zal@eea.europa.eu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0E71CF">
              <w:rPr>
                <w:rFonts w:ascii="Arial" w:hAnsi="Arial" w:cs="Arial"/>
                <w:sz w:val="20"/>
                <w:szCs w:val="20"/>
              </w:rPr>
              <w:t>EEA</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F43271">
            <w:pPr>
              <w:rPr>
                <w:rFonts w:ascii="Arial" w:hAnsi="Arial" w:cs="Arial"/>
                <w:sz w:val="20"/>
                <w:szCs w:val="20"/>
              </w:rPr>
            </w:pPr>
            <w:r>
              <w:rPr>
                <w:rFonts w:ascii="Arial" w:hAnsi="Arial" w:cs="Arial"/>
                <w:sz w:val="20"/>
                <w:szCs w:val="20"/>
              </w:rPr>
              <w:t xml:space="preserve">Olaf </w:t>
            </w:r>
            <w:proofErr w:type="spellStart"/>
            <w:r>
              <w:rPr>
                <w:rFonts w:ascii="Arial" w:hAnsi="Arial" w:cs="Arial"/>
                <w:sz w:val="20"/>
                <w:szCs w:val="20"/>
              </w:rPr>
              <w:t>Büttner</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olaf.buettner@ufz.de</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754216">
              <w:rPr>
                <w:rFonts w:ascii="Arial" w:hAnsi="Arial" w:cs="Arial"/>
                <w:sz w:val="20"/>
                <w:szCs w:val="20"/>
              </w:rPr>
              <w:t>ETC/ICM</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Päivi</w:t>
            </w:r>
            <w:proofErr w:type="spellEnd"/>
            <w:r w:rsidRPr="00F9167B">
              <w:rPr>
                <w:rFonts w:ascii="Arial" w:hAnsi="Arial" w:cs="Arial"/>
                <w:sz w:val="20"/>
                <w:szCs w:val="20"/>
              </w:rPr>
              <w:t xml:space="preserve"> </w:t>
            </w:r>
            <w:proofErr w:type="spellStart"/>
            <w:r w:rsidRPr="00F9167B">
              <w:rPr>
                <w:rFonts w:ascii="Arial" w:hAnsi="Arial" w:cs="Arial"/>
                <w:sz w:val="20"/>
                <w:szCs w:val="20"/>
              </w:rPr>
              <w:t>Rinta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paeivi.rinta@bafu.admin.ch</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Switzerland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Panayiotis </w:t>
            </w:r>
            <w:proofErr w:type="spellStart"/>
            <w:r w:rsidRPr="00F9167B">
              <w:rPr>
                <w:rFonts w:ascii="Arial" w:hAnsi="Arial" w:cs="Arial"/>
                <w:sz w:val="20"/>
                <w:szCs w:val="20"/>
              </w:rPr>
              <w:t>Papacharalambous</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ppapacharalambous@wdd.moa.gov.cy</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Cyprus</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F43271">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Kristensen</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Peter.Kristensen@eea.europa.eu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0E71CF">
              <w:rPr>
                <w:rFonts w:ascii="Arial" w:hAnsi="Arial" w:cs="Arial"/>
                <w:sz w:val="20"/>
                <w:szCs w:val="20"/>
              </w:rPr>
              <w:t>EEA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Peter  Webster</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p.webster@epa.ie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Ireland</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r>
              <w:rPr>
                <w:rFonts w:ascii="Arial" w:hAnsi="Arial" w:cs="Arial"/>
                <w:sz w:val="20"/>
                <w:szCs w:val="20"/>
              </w:rPr>
              <w:t xml:space="preserve">Renata </w:t>
            </w:r>
            <w:proofErr w:type="spellStart"/>
            <w:r>
              <w:rPr>
                <w:rFonts w:ascii="Arial" w:hAnsi="Arial" w:cs="Arial"/>
                <w:sz w:val="20"/>
                <w:szCs w:val="20"/>
              </w:rPr>
              <w:t>Grofova</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Slovakia</w:t>
            </w:r>
          </w:p>
        </w:tc>
      </w:tr>
      <w:tr w:rsidR="00DE7111" w:rsidRPr="00F9167B" w:rsidTr="00F43271">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111" w:rsidRPr="00F9167B" w:rsidRDefault="00DE7111" w:rsidP="00F43271">
            <w:pPr>
              <w:rPr>
                <w:rFonts w:ascii="Arial" w:hAnsi="Arial" w:cs="Arial"/>
                <w:b/>
                <w:bCs/>
                <w:sz w:val="20"/>
                <w:szCs w:val="20"/>
              </w:rPr>
            </w:pPr>
            <w:r w:rsidRPr="00F9167B">
              <w:rPr>
                <w:rFonts w:ascii="Arial" w:hAnsi="Arial" w:cs="Arial"/>
                <w:b/>
                <w:bCs/>
                <w:sz w:val="20"/>
                <w:szCs w:val="20"/>
              </w:rPr>
              <w:t>Name</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111" w:rsidRPr="00F9167B" w:rsidRDefault="00DE7111" w:rsidP="00F43271">
            <w:pPr>
              <w:rPr>
                <w:rFonts w:ascii="Arial" w:hAnsi="Arial" w:cs="Arial"/>
                <w:b/>
                <w:bCs/>
                <w:sz w:val="20"/>
                <w:szCs w:val="20"/>
              </w:rPr>
            </w:pPr>
            <w:r w:rsidRPr="00F9167B">
              <w:rPr>
                <w:rFonts w:ascii="Arial" w:hAnsi="Arial" w:cs="Arial"/>
                <w:b/>
                <w:bCs/>
                <w:sz w:val="20"/>
                <w:szCs w:val="20"/>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111" w:rsidRPr="00F9167B" w:rsidRDefault="00DE7111" w:rsidP="00F43271">
            <w:pPr>
              <w:rPr>
                <w:rFonts w:ascii="Arial" w:hAnsi="Arial" w:cs="Arial"/>
                <w:b/>
                <w:bCs/>
                <w:sz w:val="20"/>
                <w:szCs w:val="20"/>
              </w:rPr>
            </w:pPr>
            <w:r>
              <w:rPr>
                <w:rFonts w:ascii="Arial" w:hAnsi="Arial" w:cs="Arial"/>
                <w:b/>
                <w:bCs/>
                <w:sz w:val="20"/>
                <w:szCs w:val="20"/>
              </w:rPr>
              <w:t>Country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Rudy </w:t>
            </w:r>
            <w:proofErr w:type="spellStart"/>
            <w:r w:rsidRPr="00F9167B">
              <w:rPr>
                <w:rFonts w:ascii="Arial" w:hAnsi="Arial" w:cs="Arial"/>
                <w:sz w:val="20"/>
                <w:szCs w:val="20"/>
              </w:rPr>
              <w:t>Vannevel</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r.vannevel@vmm.be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Belgium</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Semra</w:t>
            </w:r>
            <w:proofErr w:type="spellEnd"/>
            <w:r w:rsidRPr="00F9167B">
              <w:rPr>
                <w:rFonts w:ascii="Arial" w:hAnsi="Arial" w:cs="Arial"/>
                <w:sz w:val="20"/>
                <w:szCs w:val="20"/>
              </w:rPr>
              <w:t xml:space="preserve"> </w:t>
            </w:r>
            <w:proofErr w:type="spellStart"/>
            <w:r w:rsidRPr="00F9167B">
              <w:rPr>
                <w:rFonts w:ascii="Arial" w:hAnsi="Arial" w:cs="Arial"/>
                <w:sz w:val="20"/>
                <w:szCs w:val="20"/>
              </w:rPr>
              <w:t>Sezer</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semras@dsi.gov.tr</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Turkey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Sofia Batista</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sofia.batista@apambiente.pt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Portugal</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F43271">
            <w:pPr>
              <w:rPr>
                <w:rFonts w:ascii="Arial" w:hAnsi="Arial" w:cs="Arial"/>
                <w:sz w:val="20"/>
                <w:szCs w:val="20"/>
              </w:rPr>
            </w:pPr>
            <w:proofErr w:type="spellStart"/>
            <w:r>
              <w:rPr>
                <w:rFonts w:ascii="Arial" w:hAnsi="Arial" w:cs="Arial"/>
                <w:sz w:val="20"/>
                <w:szCs w:val="20"/>
              </w:rPr>
              <w:t>Stéphane</w:t>
            </w:r>
            <w:proofErr w:type="spellEnd"/>
            <w:r>
              <w:rPr>
                <w:rFonts w:ascii="Arial" w:hAnsi="Arial" w:cs="Arial"/>
                <w:sz w:val="20"/>
                <w:szCs w:val="20"/>
              </w:rPr>
              <w:t xml:space="preserve"> </w:t>
            </w:r>
            <w:proofErr w:type="spellStart"/>
            <w:r>
              <w:rPr>
                <w:rFonts w:ascii="Arial" w:hAnsi="Arial" w:cs="Arial"/>
                <w:sz w:val="20"/>
                <w:szCs w:val="20"/>
              </w:rPr>
              <w:t>Isoard</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Stephane.Isoard@eea.europa.eu</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165157" w:rsidRPr="00F9167B" w:rsidRDefault="00165157" w:rsidP="00F43271">
            <w:pPr>
              <w:rPr>
                <w:rFonts w:ascii="Arial" w:hAnsi="Arial" w:cs="Arial"/>
                <w:sz w:val="20"/>
                <w:szCs w:val="20"/>
              </w:rPr>
            </w:pPr>
            <w:r>
              <w:rPr>
                <w:rFonts w:ascii="Arial" w:hAnsi="Arial" w:cs="Arial"/>
                <w:sz w:val="20"/>
                <w:szCs w:val="20"/>
              </w:rPr>
              <w:t>EEA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Tomasz </w:t>
            </w:r>
            <w:proofErr w:type="spellStart"/>
            <w:r w:rsidRPr="00F9167B">
              <w:rPr>
                <w:rFonts w:ascii="Arial" w:hAnsi="Arial" w:cs="Arial"/>
                <w:sz w:val="20"/>
                <w:szCs w:val="20"/>
              </w:rPr>
              <w:t>Zalewski</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t.zalewski@gios.gov.pl</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Poland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Marie </w:t>
            </w:r>
            <w:proofErr w:type="spellStart"/>
            <w:r w:rsidRPr="00F9167B">
              <w:rPr>
                <w:rFonts w:ascii="Arial" w:hAnsi="Arial" w:cs="Arial"/>
                <w:sz w:val="20"/>
                <w:szCs w:val="20"/>
              </w:rPr>
              <w:t>Bergstrand</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marie.bergstrand@smhi.se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Sweden</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Tryggvi</w:t>
            </w:r>
            <w:proofErr w:type="spellEnd"/>
            <w:r w:rsidRPr="00F9167B">
              <w:rPr>
                <w:rFonts w:ascii="Arial" w:hAnsi="Arial" w:cs="Arial"/>
                <w:sz w:val="20"/>
                <w:szCs w:val="20"/>
              </w:rPr>
              <w:t xml:space="preserve"> </w:t>
            </w:r>
            <w:proofErr w:type="spellStart"/>
            <w:r w:rsidRPr="00F9167B">
              <w:rPr>
                <w:rFonts w:ascii="Arial" w:hAnsi="Arial" w:cs="Arial"/>
                <w:sz w:val="20"/>
                <w:szCs w:val="20"/>
              </w:rPr>
              <w:t>Thordarson</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8A427D">
            <w:pPr>
              <w:rPr>
                <w:rStyle w:val="Hyperlink"/>
                <w:rFonts w:ascii="Arial" w:hAnsi="Arial" w:cs="Arial"/>
                <w:sz w:val="20"/>
                <w:szCs w:val="20"/>
              </w:rPr>
            </w:pPr>
            <w:r w:rsidRPr="0041609E">
              <w:rPr>
                <w:rStyle w:val="Hyperlink"/>
                <w:rFonts w:ascii="Arial" w:hAnsi="Arial" w:cs="Arial"/>
                <w:sz w:val="20"/>
                <w:szCs w:val="20"/>
              </w:rPr>
              <w:t>tryggvi.thordarson@</w:t>
            </w:r>
            <w:r>
              <w:rPr>
                <w:rStyle w:val="Hyperlink"/>
                <w:rFonts w:ascii="Arial" w:hAnsi="Arial" w:cs="Arial"/>
                <w:sz w:val="20"/>
                <w:szCs w:val="20"/>
              </w:rPr>
              <w:t>u</w:t>
            </w:r>
            <w:r w:rsidRPr="0041609E">
              <w:rPr>
                <w:rStyle w:val="Hyperlink"/>
                <w:rFonts w:ascii="Arial" w:hAnsi="Arial" w:cs="Arial"/>
                <w:sz w:val="20"/>
                <w:szCs w:val="20"/>
              </w:rPr>
              <w:t>mhverfisstofnun.is</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Iceland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Tugce</w:t>
            </w:r>
            <w:proofErr w:type="spellEnd"/>
            <w:r w:rsidRPr="00F9167B">
              <w:rPr>
                <w:rFonts w:ascii="Arial" w:hAnsi="Arial" w:cs="Arial"/>
                <w:sz w:val="20"/>
                <w:szCs w:val="20"/>
              </w:rPr>
              <w:t xml:space="preserve"> </w:t>
            </w:r>
            <w:proofErr w:type="spellStart"/>
            <w:r w:rsidRPr="00F9167B">
              <w:rPr>
                <w:rFonts w:ascii="Arial" w:hAnsi="Arial" w:cs="Arial"/>
                <w:sz w:val="20"/>
                <w:szCs w:val="20"/>
              </w:rPr>
              <w:t>Akgoz</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tugces@ormansu.gov.tr</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Turkey</w:t>
            </w:r>
          </w:p>
        </w:tc>
      </w:tr>
      <w:tr w:rsidR="00165157" w:rsidRPr="00F9167B" w:rsidTr="00F43271">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F9167B" w:rsidRDefault="00165157" w:rsidP="00F43271">
            <w:pPr>
              <w:rPr>
                <w:rFonts w:ascii="Arial" w:hAnsi="Arial" w:cs="Arial"/>
                <w:sz w:val="20"/>
                <w:szCs w:val="20"/>
              </w:rPr>
            </w:pPr>
            <w:r>
              <w:rPr>
                <w:rFonts w:ascii="Arial" w:hAnsi="Arial" w:cs="Arial"/>
                <w:sz w:val="20"/>
                <w:szCs w:val="20"/>
              </w:rPr>
              <w:t xml:space="preserve">Ursula </w:t>
            </w:r>
            <w:proofErr w:type="spellStart"/>
            <w:r>
              <w:rPr>
                <w:rFonts w:ascii="Arial" w:hAnsi="Arial" w:cs="Arial"/>
                <w:sz w:val="20"/>
                <w:szCs w:val="20"/>
              </w:rPr>
              <w:t>Schmedtje</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F43271">
            <w:pPr>
              <w:rPr>
                <w:rStyle w:val="Hyperlink"/>
                <w:rFonts w:ascii="Arial" w:hAnsi="Arial" w:cs="Arial"/>
                <w:sz w:val="20"/>
                <w:szCs w:val="20"/>
              </w:rPr>
            </w:pPr>
            <w:r w:rsidRPr="0041609E">
              <w:rPr>
                <w:rStyle w:val="Hyperlink"/>
                <w:rFonts w:ascii="Arial" w:hAnsi="Arial" w:cs="Arial"/>
                <w:sz w:val="20"/>
                <w:szCs w:val="20"/>
              </w:rPr>
              <w:t>ursula.schmedtje@uba.de</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F43271">
            <w:r w:rsidRPr="00754216">
              <w:rPr>
                <w:rFonts w:ascii="Arial" w:hAnsi="Arial" w:cs="Arial"/>
                <w:sz w:val="20"/>
                <w:szCs w:val="20"/>
              </w:rPr>
              <w:t>ETC/ICM</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Veradina</w:t>
            </w:r>
            <w:proofErr w:type="spellEnd"/>
            <w:r w:rsidRPr="00F9167B">
              <w:rPr>
                <w:rFonts w:ascii="Arial" w:hAnsi="Arial" w:cs="Arial"/>
                <w:sz w:val="20"/>
                <w:szCs w:val="20"/>
              </w:rPr>
              <w:t xml:space="preserve"> Pavlova</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vpavlova@moew.government.bg</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Bulgaria</w:t>
            </w:r>
          </w:p>
        </w:tc>
      </w:tr>
      <w:tr w:rsidR="0041609E"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Vit</w:t>
            </w:r>
            <w:proofErr w:type="spellEnd"/>
            <w:r w:rsidRPr="00F9167B">
              <w:rPr>
                <w:rFonts w:ascii="Arial" w:hAnsi="Arial" w:cs="Arial"/>
                <w:sz w:val="20"/>
                <w:szCs w:val="20"/>
              </w:rPr>
              <w:t xml:space="preserve"> </w:t>
            </w:r>
            <w:proofErr w:type="spellStart"/>
            <w:r w:rsidRPr="00F9167B">
              <w:rPr>
                <w:rFonts w:ascii="Arial" w:hAnsi="Arial" w:cs="Arial"/>
                <w:sz w:val="20"/>
                <w:szCs w:val="20"/>
              </w:rPr>
              <w:t>Kodes</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kodes@chmi.cz</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Czech Republic</w:t>
            </w:r>
          </w:p>
        </w:tc>
      </w:tr>
      <w:tr w:rsidR="00C578CB" w:rsidRPr="00F9167B" w:rsidTr="00F9167B">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578CB" w:rsidRDefault="00C578CB" w:rsidP="00514987">
            <w:pPr>
              <w:rPr>
                <w:rFonts w:ascii="Arial" w:hAnsi="Arial" w:cs="Arial"/>
                <w:sz w:val="20"/>
                <w:szCs w:val="20"/>
              </w:rPr>
            </w:pPr>
            <w:proofErr w:type="spellStart"/>
            <w:r w:rsidRPr="00C578CB">
              <w:rPr>
                <w:rFonts w:ascii="Arial" w:hAnsi="Arial" w:cs="Arial"/>
                <w:sz w:val="20"/>
                <w:szCs w:val="20"/>
              </w:rPr>
              <w:t>Wouter</w:t>
            </w:r>
            <w:proofErr w:type="spellEnd"/>
            <w:r w:rsidRPr="00C578CB">
              <w:rPr>
                <w:rFonts w:ascii="Arial" w:hAnsi="Arial" w:cs="Arial"/>
                <w:sz w:val="20"/>
                <w:szCs w:val="20"/>
              </w:rPr>
              <w:t xml:space="preserve"> </w:t>
            </w:r>
            <w:proofErr w:type="spellStart"/>
            <w:r w:rsidRPr="00C578CB">
              <w:rPr>
                <w:rFonts w:ascii="Arial" w:hAnsi="Arial" w:cs="Arial"/>
                <w:sz w:val="20"/>
                <w:szCs w:val="20"/>
              </w:rPr>
              <w:t>Vanneuville</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C578CB" w:rsidRPr="0041609E" w:rsidRDefault="00C578CB" w:rsidP="0051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sz w:val="20"/>
                <w:szCs w:val="20"/>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r>
              <w:rPr>
                <w:rFonts w:ascii="Arial" w:hAnsi="Arial" w:cs="Arial"/>
                <w:sz w:val="20"/>
                <w:szCs w:val="20"/>
              </w:rPr>
              <w:t>Belgium</w:t>
            </w:r>
          </w:p>
        </w:tc>
      </w:tr>
    </w:tbl>
    <w:p w:rsidR="00196EC3" w:rsidRDefault="00196EC3">
      <w:pPr>
        <w:rPr>
          <w:rFonts w:ascii="Arial" w:hAnsi="Arial" w:cs="Arial"/>
          <w:b/>
          <w:sz w:val="20"/>
          <w:szCs w:val="20"/>
        </w:rPr>
      </w:pPr>
    </w:p>
    <w:p w:rsidR="00C36150" w:rsidRDefault="00C36150">
      <w:pPr>
        <w:rPr>
          <w:rFonts w:ascii="Arial" w:hAnsi="Arial" w:cs="Arial"/>
          <w:b/>
          <w:sz w:val="20"/>
          <w:szCs w:val="20"/>
        </w:rPr>
      </w:pPr>
      <w:r>
        <w:rPr>
          <w:rFonts w:ascii="Arial" w:hAnsi="Arial" w:cs="Arial"/>
          <w:b/>
          <w:sz w:val="20"/>
          <w:szCs w:val="20"/>
        </w:rPr>
        <w:br w:type="page"/>
      </w:r>
    </w:p>
    <w:p w:rsidR="00CD1E05" w:rsidRDefault="00CD1E05" w:rsidP="000B4876">
      <w:pPr>
        <w:rPr>
          <w:rFonts w:ascii="Arial" w:hAnsi="Arial" w:cs="Arial"/>
          <w:b/>
          <w:sz w:val="20"/>
          <w:szCs w:val="20"/>
        </w:rPr>
      </w:pPr>
      <w:r>
        <w:rPr>
          <w:rFonts w:ascii="Arial" w:hAnsi="Arial" w:cs="Arial"/>
          <w:b/>
          <w:sz w:val="20"/>
          <w:szCs w:val="20"/>
        </w:rPr>
        <w:t>Annex 2: Agenda</w:t>
      </w:r>
    </w:p>
    <w:p w:rsidR="00ED5232" w:rsidRDefault="00ED5232" w:rsidP="000B4876">
      <w:pPr>
        <w:rPr>
          <w:rFonts w:ascii="Arial" w:hAnsi="Arial" w:cs="Arial"/>
          <w:b/>
          <w:sz w:val="20"/>
          <w:szCs w:val="20"/>
        </w:rPr>
      </w:pPr>
    </w:p>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924120" w:rsidRPr="00AD32A2" w:rsidTr="00CA4118">
        <w:trPr>
          <w:cantSplit/>
          <w:trHeight w:val="903"/>
          <w:jc w:val="center"/>
        </w:trPr>
        <w:tc>
          <w:tcPr>
            <w:tcW w:w="4796" w:type="dxa"/>
          </w:tcPr>
          <w:p w:rsidR="00924120" w:rsidRPr="00AD32A2" w:rsidRDefault="00924120" w:rsidP="00CA4118">
            <w:pPr>
              <w:spacing w:before="72"/>
              <w:jc w:val="both"/>
              <w:rPr>
                <w:rFonts w:ascii="Arial" w:hAnsi="Arial" w:cs="Arial"/>
                <w:sz w:val="16"/>
                <w:szCs w:val="16"/>
              </w:rPr>
            </w:pPr>
            <w:r>
              <w:rPr>
                <w:rFonts w:ascii="Arial" w:hAnsi="Arial" w:cs="Arial"/>
                <w:sz w:val="16"/>
                <w:szCs w:val="16"/>
              </w:rPr>
              <w:t>EIONET</w:t>
            </w:r>
            <w:r w:rsidRPr="00AD32A2">
              <w:rPr>
                <w:rFonts w:ascii="Arial" w:hAnsi="Arial" w:cs="Arial"/>
                <w:sz w:val="16"/>
                <w:szCs w:val="16"/>
              </w:rPr>
              <w:t xml:space="preserve"> NRC Freshwater workshop</w:t>
            </w:r>
          </w:p>
          <w:p w:rsidR="00924120" w:rsidRPr="00AD32A2" w:rsidRDefault="00924120" w:rsidP="00CA4118">
            <w:pPr>
              <w:spacing w:before="72"/>
              <w:jc w:val="both"/>
              <w:rPr>
                <w:rFonts w:ascii="Arial" w:hAnsi="Arial" w:cs="Arial"/>
                <w:sz w:val="16"/>
                <w:szCs w:val="16"/>
                <w:lang w:val="en-GB"/>
              </w:rPr>
            </w:pPr>
            <w:r w:rsidRPr="00AD32A2">
              <w:rPr>
                <w:rFonts w:ascii="Arial" w:hAnsi="Arial" w:cs="Arial"/>
                <w:sz w:val="16"/>
                <w:szCs w:val="16"/>
                <w:lang w:val="en-GB"/>
              </w:rPr>
              <w:t>7-8 June 2016, EEA, Copenhagen</w:t>
            </w:r>
          </w:p>
          <w:p w:rsidR="00924120" w:rsidRPr="00AD32A2" w:rsidRDefault="00924120" w:rsidP="00CA4118">
            <w:pPr>
              <w:spacing w:before="72"/>
              <w:jc w:val="both"/>
              <w:rPr>
                <w:rFonts w:ascii="Arial" w:hAnsi="Arial" w:cs="Arial"/>
                <w:sz w:val="16"/>
                <w:szCs w:val="16"/>
                <w:lang w:val="nb-NO"/>
              </w:rPr>
            </w:pPr>
            <w:r w:rsidRPr="00AD32A2">
              <w:rPr>
                <w:rFonts w:ascii="Arial" w:hAnsi="Arial" w:cs="Arial"/>
                <w:sz w:val="16"/>
                <w:szCs w:val="16"/>
                <w:lang w:val="nb-NO"/>
              </w:rPr>
              <w:t>Agenda</w:t>
            </w:r>
          </w:p>
        </w:tc>
        <w:tc>
          <w:tcPr>
            <w:tcW w:w="4973" w:type="dxa"/>
            <w:vAlign w:val="center"/>
          </w:tcPr>
          <w:p w:rsidR="00924120" w:rsidRPr="00AD32A2" w:rsidRDefault="00924120" w:rsidP="00CA4118">
            <w:pPr>
              <w:jc w:val="right"/>
              <w:rPr>
                <w:rFonts w:ascii="Arial" w:hAnsi="Arial" w:cs="Arial"/>
                <w:b/>
                <w:sz w:val="2"/>
                <w:szCs w:val="2"/>
              </w:rPr>
            </w:pPr>
          </w:p>
        </w:tc>
      </w:tr>
    </w:tbl>
    <w:p w:rsidR="00924120" w:rsidRPr="00FB3C96" w:rsidRDefault="00924120" w:rsidP="00924120">
      <w:pPr>
        <w:jc w:val="center"/>
        <w:rPr>
          <w:rFonts w:ascii="Arial" w:hAnsi="Arial" w:cs="Arial"/>
          <w:b/>
          <w:bCs/>
          <w:highlight w:val="yellow"/>
          <w:lang w:val="en-GB"/>
        </w:rPr>
      </w:pPr>
      <w:r w:rsidRPr="00FB3C96">
        <w:rPr>
          <w:rFonts w:ascii="Arial" w:hAnsi="Arial" w:cs="Arial"/>
          <w:b/>
          <w:bCs/>
          <w:lang w:val="en-GB"/>
        </w:rPr>
        <w:t>E</w:t>
      </w:r>
      <w:r>
        <w:rPr>
          <w:rFonts w:ascii="Arial" w:hAnsi="Arial" w:cs="Arial"/>
          <w:b/>
          <w:bCs/>
          <w:lang w:val="en-GB"/>
        </w:rPr>
        <w:t xml:space="preserve">IONET </w:t>
      </w:r>
      <w:r w:rsidRPr="00FB3C96">
        <w:rPr>
          <w:rFonts w:ascii="Arial" w:hAnsi="Arial" w:cs="Arial"/>
          <w:b/>
          <w:bCs/>
          <w:lang w:val="en-GB"/>
        </w:rPr>
        <w:t xml:space="preserve">NRC Freshwater workshop, 7-8 June 2016, </w:t>
      </w:r>
    </w:p>
    <w:p w:rsidR="00924120" w:rsidRPr="00FB3C96" w:rsidRDefault="00924120" w:rsidP="00924120">
      <w:pPr>
        <w:jc w:val="center"/>
        <w:rPr>
          <w:rFonts w:ascii="Arial" w:hAnsi="Arial" w:cs="Arial"/>
          <w:b/>
          <w:bCs/>
          <w:lang w:val="sv-SE"/>
        </w:rPr>
      </w:pPr>
      <w:r w:rsidRPr="00FB3C96">
        <w:rPr>
          <w:rFonts w:ascii="Arial" w:hAnsi="Arial" w:cs="Arial"/>
          <w:b/>
          <w:bCs/>
          <w:lang w:val="sv-SE"/>
        </w:rPr>
        <w:t>Copenhagen, EEA, Kongens Nytorv, Conference room</w:t>
      </w:r>
    </w:p>
    <w:p w:rsidR="00924120" w:rsidRPr="00FB3C96" w:rsidRDefault="00924120" w:rsidP="00924120">
      <w:pPr>
        <w:jc w:val="center"/>
        <w:rPr>
          <w:rFonts w:ascii="Arial" w:hAnsi="Arial" w:cs="Arial"/>
          <w:b/>
          <w:bCs/>
          <w:lang w:val="sv-SE"/>
        </w:rPr>
      </w:pPr>
    </w:p>
    <w:p w:rsidR="00924120" w:rsidRPr="004960CE" w:rsidRDefault="00924120" w:rsidP="00924120">
      <w:pPr>
        <w:jc w:val="center"/>
        <w:rPr>
          <w:rFonts w:ascii="Arial" w:hAnsi="Arial" w:cs="Arial"/>
          <w:b/>
          <w:sz w:val="28"/>
          <w:szCs w:val="28"/>
          <w:lang w:val="sv-SE"/>
        </w:rPr>
      </w:pPr>
      <w:r>
        <w:rPr>
          <w:rFonts w:ascii="Arial" w:hAnsi="Arial" w:cs="Arial"/>
          <w:b/>
          <w:sz w:val="28"/>
          <w:szCs w:val="28"/>
          <w:lang w:val="sv-SE"/>
        </w:rPr>
        <w:t xml:space="preserve">Final </w:t>
      </w:r>
      <w:r w:rsidRPr="004960CE">
        <w:rPr>
          <w:rFonts w:ascii="Arial" w:hAnsi="Arial" w:cs="Arial"/>
          <w:b/>
          <w:sz w:val="28"/>
          <w:szCs w:val="28"/>
          <w:lang w:val="sv-SE"/>
        </w:rPr>
        <w:t>Agenda</w:t>
      </w:r>
    </w:p>
    <w:p w:rsidR="00924120" w:rsidRPr="00FB3C96" w:rsidRDefault="00924120" w:rsidP="00924120">
      <w:pPr>
        <w:rPr>
          <w:rFonts w:ascii="Arial" w:hAnsi="Arial" w:cs="Arial"/>
          <w:b/>
          <w:sz w:val="20"/>
          <w:szCs w:val="20"/>
          <w:lang w:val="sv-SE"/>
        </w:rPr>
      </w:pPr>
    </w:p>
    <w:p w:rsidR="00924120" w:rsidRPr="00C36150" w:rsidRDefault="00924120" w:rsidP="00924120">
      <w:pPr>
        <w:rPr>
          <w:rFonts w:ascii="Arial" w:hAnsi="Arial" w:cs="Arial"/>
          <w:sz w:val="20"/>
          <w:szCs w:val="20"/>
          <w:lang w:val="en-GB"/>
        </w:rPr>
      </w:pPr>
      <w:r w:rsidRPr="00C36150">
        <w:rPr>
          <w:rFonts w:ascii="Arial" w:hAnsi="Arial" w:cs="Arial"/>
          <w:b/>
          <w:sz w:val="20"/>
          <w:szCs w:val="20"/>
          <w:lang w:val="en-GB"/>
        </w:rPr>
        <w:t xml:space="preserve">The key objective of the freshwater workshop </w:t>
      </w:r>
      <w:r w:rsidRPr="00C36150">
        <w:rPr>
          <w:rFonts w:ascii="Arial" w:hAnsi="Arial" w:cs="Arial"/>
          <w:sz w:val="20"/>
          <w:szCs w:val="20"/>
          <w:lang w:val="en-GB"/>
        </w:rPr>
        <w:t>is</w:t>
      </w:r>
      <w:r w:rsidRPr="00C36150">
        <w:rPr>
          <w:rFonts w:ascii="Arial" w:hAnsi="Arial" w:cs="Arial"/>
          <w:b/>
          <w:sz w:val="20"/>
          <w:szCs w:val="20"/>
          <w:lang w:val="en-GB"/>
        </w:rPr>
        <w:t xml:space="preserve"> </w:t>
      </w:r>
      <w:r w:rsidRPr="00C36150">
        <w:rPr>
          <w:rFonts w:ascii="Arial" w:hAnsi="Arial" w:cs="Arial"/>
          <w:sz w:val="20"/>
          <w:szCs w:val="20"/>
          <w:lang w:val="en-GB"/>
        </w:rPr>
        <w:t>to provide an update and a discussion of on-going and planned work by EEA, European Commission, member countries and international organisations.</w:t>
      </w:r>
    </w:p>
    <w:p w:rsidR="00924120" w:rsidRPr="00C36150" w:rsidRDefault="00924120" w:rsidP="00924120">
      <w:pPr>
        <w:rPr>
          <w:rFonts w:ascii="Arial" w:hAnsi="Arial" w:cs="Arial"/>
          <w:b/>
          <w:sz w:val="20"/>
          <w:szCs w:val="20"/>
          <w:lang w:val="en-GB"/>
        </w:rPr>
      </w:pPr>
    </w:p>
    <w:p w:rsidR="00924120" w:rsidRPr="00C36150" w:rsidRDefault="00924120" w:rsidP="00924120">
      <w:pPr>
        <w:rPr>
          <w:rFonts w:ascii="Arial" w:hAnsi="Arial" w:cs="Arial"/>
          <w:sz w:val="20"/>
          <w:szCs w:val="20"/>
        </w:rPr>
      </w:pPr>
      <w:r w:rsidRPr="00C36150">
        <w:rPr>
          <w:rFonts w:ascii="Arial" w:hAnsi="Arial" w:cs="Arial"/>
          <w:b/>
          <w:sz w:val="20"/>
          <w:szCs w:val="20"/>
        </w:rPr>
        <w:t>Meeting documents</w:t>
      </w:r>
      <w:r w:rsidRPr="00C36150">
        <w:rPr>
          <w:rFonts w:ascii="Arial" w:hAnsi="Arial" w:cs="Arial"/>
          <w:sz w:val="20"/>
          <w:szCs w:val="20"/>
        </w:rPr>
        <w:t xml:space="preserve">: </w:t>
      </w:r>
    </w:p>
    <w:p w:rsidR="00924120" w:rsidRPr="00C36150" w:rsidRDefault="00924120" w:rsidP="00924120">
      <w:pPr>
        <w:rPr>
          <w:rFonts w:ascii="Arial" w:hAnsi="Arial" w:cs="Arial"/>
          <w:sz w:val="20"/>
          <w:szCs w:val="20"/>
        </w:rPr>
      </w:pPr>
      <w:r w:rsidRPr="00C36150">
        <w:rPr>
          <w:rFonts w:ascii="Arial" w:hAnsi="Arial" w:cs="Arial"/>
          <w:sz w:val="20"/>
          <w:szCs w:val="20"/>
        </w:rPr>
        <w:t xml:space="preserve">Documents and presentations to be uploaded to the Forum meeting folder at the following link: </w:t>
      </w:r>
      <w:hyperlink r:id="rId44" w:history="1">
        <w:r w:rsidRPr="00C36150">
          <w:rPr>
            <w:rStyle w:val="Hyperlink"/>
            <w:rFonts w:ascii="Arial" w:hAnsi="Arial" w:cs="Arial"/>
            <w:sz w:val="20"/>
            <w:szCs w:val="20"/>
          </w:rPr>
          <w:t>EIONET Freshwater Workshop</w:t>
        </w:r>
      </w:hyperlink>
    </w:p>
    <w:p w:rsidR="00924120" w:rsidRPr="00C36150" w:rsidRDefault="00924120" w:rsidP="00924120">
      <w:pPr>
        <w:rPr>
          <w:rFonts w:ascii="Arial" w:hAnsi="Arial" w:cs="Arial"/>
          <w:sz w:val="20"/>
          <w:szCs w:val="20"/>
        </w:rPr>
      </w:pPr>
    </w:p>
    <w:p w:rsidR="00924120" w:rsidRPr="00C36150" w:rsidRDefault="00924120" w:rsidP="00924120">
      <w:pPr>
        <w:rPr>
          <w:rFonts w:ascii="Arial" w:hAnsi="Arial" w:cs="Arial"/>
          <w:b/>
          <w:sz w:val="20"/>
          <w:szCs w:val="20"/>
        </w:rPr>
      </w:pPr>
      <w:r w:rsidRPr="00C36150">
        <w:rPr>
          <w:rFonts w:ascii="Arial" w:hAnsi="Arial" w:cs="Arial"/>
          <w:b/>
          <w:sz w:val="20"/>
          <w:szCs w:val="20"/>
        </w:rPr>
        <w:t xml:space="preserve">Chair: </w:t>
      </w:r>
    </w:p>
    <w:p w:rsidR="00924120" w:rsidRPr="00C36150" w:rsidRDefault="00924120" w:rsidP="00924120">
      <w:pPr>
        <w:rPr>
          <w:rFonts w:ascii="Arial" w:hAnsi="Arial" w:cs="Arial"/>
          <w:sz w:val="20"/>
          <w:szCs w:val="20"/>
        </w:rPr>
      </w:pPr>
      <w:r w:rsidRPr="00C36150">
        <w:rPr>
          <w:rFonts w:ascii="Arial" w:hAnsi="Arial" w:cs="Arial"/>
          <w:sz w:val="20"/>
          <w:szCs w:val="20"/>
        </w:rPr>
        <w:t>1</w:t>
      </w:r>
      <w:r w:rsidRPr="00C36150">
        <w:rPr>
          <w:rFonts w:ascii="Arial" w:hAnsi="Arial" w:cs="Arial"/>
          <w:sz w:val="20"/>
          <w:szCs w:val="20"/>
          <w:vertAlign w:val="superscript"/>
        </w:rPr>
        <w:t>st</w:t>
      </w:r>
      <w:r w:rsidRPr="00C36150">
        <w:rPr>
          <w:rFonts w:ascii="Arial" w:hAnsi="Arial" w:cs="Arial"/>
          <w:sz w:val="20"/>
          <w:szCs w:val="20"/>
        </w:rPr>
        <w:t xml:space="preserve"> day: </w:t>
      </w:r>
      <w:proofErr w:type="spellStart"/>
      <w:r w:rsidRPr="00C36150">
        <w:rPr>
          <w:rFonts w:ascii="Arial" w:hAnsi="Arial" w:cs="Arial"/>
          <w:sz w:val="20"/>
          <w:szCs w:val="20"/>
        </w:rPr>
        <w:t>Stéphane</w:t>
      </w:r>
      <w:proofErr w:type="spellEnd"/>
      <w:r w:rsidRPr="00C36150">
        <w:rPr>
          <w:rFonts w:ascii="Arial" w:hAnsi="Arial" w:cs="Arial"/>
          <w:sz w:val="20"/>
          <w:szCs w:val="20"/>
        </w:rPr>
        <w:t xml:space="preserve"> </w:t>
      </w:r>
      <w:proofErr w:type="spellStart"/>
      <w:r w:rsidRPr="00C36150">
        <w:rPr>
          <w:rFonts w:ascii="Arial" w:hAnsi="Arial" w:cs="Arial"/>
          <w:sz w:val="20"/>
          <w:szCs w:val="20"/>
        </w:rPr>
        <w:t>Isoard</w:t>
      </w:r>
      <w:proofErr w:type="spellEnd"/>
      <w:r w:rsidRPr="00C36150">
        <w:rPr>
          <w:rFonts w:ascii="Arial" w:hAnsi="Arial" w:cs="Arial"/>
          <w:sz w:val="20"/>
          <w:szCs w:val="20"/>
        </w:rPr>
        <w:t xml:space="preserve"> (EEA), Anita </w:t>
      </w:r>
      <w:proofErr w:type="spellStart"/>
      <w:r w:rsidRPr="00C36150">
        <w:rPr>
          <w:rFonts w:ascii="Arial" w:hAnsi="Arial" w:cs="Arial"/>
          <w:sz w:val="20"/>
          <w:szCs w:val="20"/>
        </w:rPr>
        <w:t>Künitzer</w:t>
      </w:r>
      <w:proofErr w:type="spellEnd"/>
      <w:r w:rsidRPr="00C36150">
        <w:rPr>
          <w:rFonts w:ascii="Arial" w:hAnsi="Arial" w:cs="Arial"/>
          <w:sz w:val="20"/>
          <w:szCs w:val="20"/>
        </w:rPr>
        <w:t xml:space="preserve"> (ETC-ICM),</w:t>
      </w:r>
    </w:p>
    <w:p w:rsidR="00924120" w:rsidRPr="00C36150" w:rsidRDefault="00924120" w:rsidP="00924120">
      <w:pPr>
        <w:rPr>
          <w:rFonts w:ascii="Arial" w:hAnsi="Arial" w:cs="Arial"/>
          <w:sz w:val="20"/>
          <w:szCs w:val="20"/>
          <w:lang w:val="de-DE"/>
        </w:rPr>
      </w:pPr>
      <w:r w:rsidRPr="00C36150">
        <w:rPr>
          <w:rFonts w:ascii="Arial" w:hAnsi="Arial" w:cs="Arial"/>
          <w:sz w:val="20"/>
          <w:szCs w:val="20"/>
          <w:lang w:val="de-DE"/>
        </w:rPr>
        <w:t>2</w:t>
      </w:r>
      <w:r w:rsidRPr="00C36150">
        <w:rPr>
          <w:rFonts w:ascii="Arial" w:hAnsi="Arial" w:cs="Arial"/>
          <w:sz w:val="20"/>
          <w:szCs w:val="20"/>
          <w:vertAlign w:val="superscript"/>
          <w:lang w:val="de-DE"/>
        </w:rPr>
        <w:t>nd</w:t>
      </w:r>
      <w:r w:rsidRPr="00C36150">
        <w:rPr>
          <w:rFonts w:ascii="Arial" w:hAnsi="Arial" w:cs="Arial"/>
          <w:sz w:val="20"/>
          <w:szCs w:val="20"/>
          <w:lang w:val="de-DE"/>
        </w:rPr>
        <w:t xml:space="preserve"> day: </w:t>
      </w:r>
      <w:r w:rsidRPr="00C36150">
        <w:rPr>
          <w:rFonts w:ascii="Arial" w:hAnsi="Arial" w:cs="Arial"/>
          <w:sz w:val="20"/>
          <w:szCs w:val="20"/>
          <w:lang w:val="es-ES"/>
        </w:rPr>
        <w:t xml:space="preserve">Fernanda </w:t>
      </w:r>
      <w:proofErr w:type="spellStart"/>
      <w:r w:rsidRPr="00C36150">
        <w:rPr>
          <w:rFonts w:ascii="Arial" w:hAnsi="Arial" w:cs="Arial"/>
          <w:sz w:val="20"/>
          <w:szCs w:val="20"/>
          <w:lang w:val="es-ES"/>
        </w:rPr>
        <w:t>Néry</w:t>
      </w:r>
      <w:proofErr w:type="spellEnd"/>
      <w:r w:rsidRPr="00C36150">
        <w:rPr>
          <w:rFonts w:ascii="Arial" w:hAnsi="Arial" w:cs="Arial"/>
          <w:sz w:val="20"/>
          <w:szCs w:val="20"/>
          <w:lang w:val="de-DE"/>
        </w:rPr>
        <w:t xml:space="preserve"> (EEA), Peter Kristensen (EEA), Anita Künitzer (ETC-ICM)</w:t>
      </w:r>
    </w:p>
    <w:p w:rsidR="00924120" w:rsidRDefault="00924120" w:rsidP="00924120">
      <w:pPr>
        <w:rPr>
          <w:rFonts w:ascii="Arial" w:hAnsi="Arial" w:cs="Arial"/>
          <w:sz w:val="20"/>
          <w:szCs w:val="20"/>
          <w:lang w:val="fr-F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29"/>
        <w:gridCol w:w="4374"/>
        <w:gridCol w:w="2409"/>
      </w:tblGrid>
      <w:tr w:rsidR="00924120" w:rsidRPr="00C36150" w:rsidTr="00CA4118">
        <w:trPr>
          <w:jc w:val="center"/>
        </w:trPr>
        <w:tc>
          <w:tcPr>
            <w:tcW w:w="9208" w:type="dxa"/>
            <w:gridSpan w:val="4"/>
            <w:vAlign w:val="center"/>
          </w:tcPr>
          <w:p w:rsidR="00924120" w:rsidRPr="00C36150" w:rsidRDefault="00924120" w:rsidP="00CA4118">
            <w:pPr>
              <w:spacing w:before="120" w:after="120"/>
              <w:jc w:val="center"/>
              <w:rPr>
                <w:rFonts w:ascii="Arial" w:hAnsi="Arial" w:cs="Arial"/>
                <w:b/>
                <w:i/>
                <w:color w:val="548DD4" w:themeColor="text2" w:themeTint="99"/>
                <w:sz w:val="22"/>
                <w:szCs w:val="22"/>
              </w:rPr>
            </w:pPr>
            <w:r w:rsidRPr="00C36150">
              <w:rPr>
                <w:rFonts w:ascii="Arial" w:hAnsi="Arial" w:cs="Arial"/>
                <w:b/>
                <w:i/>
                <w:color w:val="548DD4" w:themeColor="text2" w:themeTint="99"/>
                <w:sz w:val="22"/>
                <w:szCs w:val="22"/>
              </w:rPr>
              <w:t>1</w:t>
            </w:r>
            <w:r w:rsidRPr="00C36150">
              <w:rPr>
                <w:rFonts w:ascii="Arial" w:hAnsi="Arial" w:cs="Arial"/>
                <w:b/>
                <w:i/>
                <w:color w:val="548DD4" w:themeColor="text2" w:themeTint="99"/>
                <w:sz w:val="22"/>
                <w:szCs w:val="22"/>
                <w:vertAlign w:val="superscript"/>
              </w:rPr>
              <w:t>st</w:t>
            </w:r>
            <w:r w:rsidRPr="00C36150">
              <w:rPr>
                <w:rFonts w:ascii="Arial" w:hAnsi="Arial" w:cs="Arial"/>
                <w:b/>
                <w:i/>
                <w:color w:val="548DD4" w:themeColor="text2" w:themeTint="99"/>
                <w:sz w:val="22"/>
                <w:szCs w:val="22"/>
              </w:rPr>
              <w:t xml:space="preserve"> day, Tuesday 7 June 2016</w:t>
            </w:r>
          </w:p>
          <w:p w:rsidR="00924120" w:rsidRPr="00C36150" w:rsidRDefault="00924120" w:rsidP="00CA4118">
            <w:pPr>
              <w:spacing w:before="120" w:after="120"/>
              <w:jc w:val="center"/>
              <w:rPr>
                <w:rFonts w:ascii="Arial" w:hAnsi="Arial" w:cs="Arial"/>
                <w:b/>
                <w:i/>
                <w:sz w:val="22"/>
                <w:szCs w:val="22"/>
                <w:lang w:val="en-GB"/>
              </w:rPr>
            </w:pPr>
            <w:r w:rsidRPr="00C36150">
              <w:rPr>
                <w:rFonts w:ascii="Arial" w:hAnsi="Arial" w:cs="Arial"/>
                <w:b/>
                <w:i/>
                <w:color w:val="548DD4" w:themeColor="text2" w:themeTint="99"/>
                <w:sz w:val="22"/>
                <w:szCs w:val="22"/>
              </w:rPr>
              <w:t xml:space="preserve">Conference Room </w:t>
            </w:r>
            <w:r w:rsidRPr="00C36150">
              <w:rPr>
                <w:rFonts w:ascii="Arial" w:hAnsi="Arial" w:cs="Arial"/>
                <w:b/>
                <w:bCs/>
                <w:i/>
                <w:iCs/>
                <w:color w:val="548DD4" w:themeColor="text2" w:themeTint="99"/>
                <w:sz w:val="22"/>
                <w:szCs w:val="22"/>
                <w:lang w:eastAsia="cs-CZ"/>
              </w:rPr>
              <w:t>(13:00 – 18:00)</w:t>
            </w:r>
          </w:p>
        </w:tc>
      </w:tr>
      <w:tr w:rsidR="00924120" w:rsidRPr="00C36150" w:rsidTr="00CA4118">
        <w:trPr>
          <w:jc w:val="center"/>
        </w:trPr>
        <w:tc>
          <w:tcPr>
            <w:tcW w:w="1696"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 xml:space="preserve">Time </w:t>
            </w:r>
          </w:p>
        </w:tc>
        <w:tc>
          <w:tcPr>
            <w:tcW w:w="72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Item no.</w:t>
            </w:r>
          </w:p>
        </w:tc>
        <w:tc>
          <w:tcPr>
            <w:tcW w:w="4374"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Agenda item</w:t>
            </w:r>
          </w:p>
        </w:tc>
        <w:tc>
          <w:tcPr>
            <w:tcW w:w="240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Presenters</w:t>
            </w:r>
          </w:p>
        </w:tc>
      </w:tr>
      <w:tr w:rsidR="00924120" w:rsidRPr="00C36150" w:rsidTr="00CA4118">
        <w:trPr>
          <w:jc w:val="center"/>
        </w:trPr>
        <w:tc>
          <w:tcPr>
            <w:tcW w:w="1696" w:type="dxa"/>
            <w:vAlign w:val="center"/>
          </w:tcPr>
          <w:p w:rsidR="00924120" w:rsidRPr="00C36150" w:rsidRDefault="00924120" w:rsidP="00CA4118">
            <w:pPr>
              <w:spacing w:after="240"/>
              <w:rPr>
                <w:rFonts w:ascii="Arial" w:hAnsi="Arial" w:cs="Arial"/>
                <w:sz w:val="20"/>
                <w:szCs w:val="20"/>
              </w:rPr>
            </w:pPr>
            <w:r w:rsidRPr="00C36150">
              <w:rPr>
                <w:rFonts w:ascii="Arial" w:hAnsi="Arial" w:cs="Arial"/>
                <w:sz w:val="20"/>
                <w:szCs w:val="20"/>
              </w:rPr>
              <w:t>12:00 - 13:00</w:t>
            </w:r>
          </w:p>
        </w:tc>
        <w:tc>
          <w:tcPr>
            <w:tcW w:w="729" w:type="dxa"/>
            <w:vAlign w:val="center"/>
          </w:tcPr>
          <w:p w:rsidR="00924120" w:rsidRPr="00C36150" w:rsidRDefault="00924120" w:rsidP="00CA4118">
            <w:pPr>
              <w:spacing w:after="240"/>
              <w:jc w:val="center"/>
              <w:rPr>
                <w:rFonts w:ascii="Arial" w:hAnsi="Arial" w:cs="Arial"/>
                <w:sz w:val="20"/>
                <w:szCs w:val="20"/>
              </w:rPr>
            </w:pPr>
          </w:p>
        </w:tc>
        <w:tc>
          <w:tcPr>
            <w:tcW w:w="4374" w:type="dxa"/>
          </w:tcPr>
          <w:p w:rsidR="00924120" w:rsidRPr="00C36150" w:rsidRDefault="00924120" w:rsidP="00CA4118">
            <w:pPr>
              <w:spacing w:after="240"/>
              <w:rPr>
                <w:rFonts w:ascii="Arial" w:hAnsi="Arial" w:cs="Arial"/>
                <w:sz w:val="20"/>
                <w:szCs w:val="20"/>
              </w:rPr>
            </w:pPr>
            <w:r w:rsidRPr="00C36150">
              <w:rPr>
                <w:rFonts w:ascii="Arial" w:hAnsi="Arial" w:cs="Arial"/>
                <w:sz w:val="20"/>
                <w:szCs w:val="20"/>
              </w:rPr>
              <w:t xml:space="preserve">Registration </w:t>
            </w:r>
          </w:p>
        </w:tc>
        <w:tc>
          <w:tcPr>
            <w:tcW w:w="2409" w:type="dxa"/>
            <w:vAlign w:val="center"/>
          </w:tcPr>
          <w:p w:rsidR="00924120" w:rsidRPr="00C36150" w:rsidRDefault="00924120" w:rsidP="00CA4118">
            <w:pPr>
              <w:spacing w:after="240"/>
              <w:rPr>
                <w:rFonts w:ascii="Arial" w:hAnsi="Arial" w:cs="Arial"/>
                <w:sz w:val="20"/>
                <w:szCs w:val="20"/>
              </w:rPr>
            </w:pPr>
          </w:p>
        </w:tc>
      </w:tr>
      <w:tr w:rsidR="00924120" w:rsidRPr="00C36150" w:rsidTr="00CA4118">
        <w:trPr>
          <w:jc w:val="center"/>
        </w:trPr>
        <w:tc>
          <w:tcPr>
            <w:tcW w:w="1696"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13:00 – 13:30</w:t>
            </w:r>
          </w:p>
        </w:tc>
        <w:tc>
          <w:tcPr>
            <w:tcW w:w="729" w:type="dxa"/>
            <w:vAlign w:val="center"/>
          </w:tcPr>
          <w:p w:rsidR="00924120" w:rsidRPr="00C36150" w:rsidRDefault="00924120" w:rsidP="00CA4118">
            <w:pPr>
              <w:spacing w:after="120"/>
              <w:jc w:val="center"/>
              <w:rPr>
                <w:rFonts w:ascii="Arial" w:hAnsi="Arial" w:cs="Arial"/>
                <w:sz w:val="20"/>
                <w:szCs w:val="20"/>
              </w:rPr>
            </w:pPr>
          </w:p>
        </w:tc>
        <w:tc>
          <w:tcPr>
            <w:tcW w:w="4374" w:type="dxa"/>
          </w:tcPr>
          <w:p w:rsidR="00924120" w:rsidRPr="00C36150" w:rsidRDefault="00924120" w:rsidP="00CA4118">
            <w:pPr>
              <w:spacing w:before="360"/>
              <w:rPr>
                <w:rFonts w:ascii="Arial" w:hAnsi="Arial" w:cs="Arial"/>
                <w:sz w:val="20"/>
                <w:szCs w:val="20"/>
              </w:rPr>
            </w:pPr>
            <w:r w:rsidRPr="00C36150">
              <w:rPr>
                <w:rFonts w:ascii="Arial" w:hAnsi="Arial" w:cs="Arial"/>
                <w:sz w:val="20"/>
                <w:szCs w:val="20"/>
              </w:rPr>
              <w:t>Welcome and introduction</w:t>
            </w:r>
          </w:p>
        </w:tc>
        <w:tc>
          <w:tcPr>
            <w:tcW w:w="2409" w:type="dxa"/>
            <w:vAlign w:val="center"/>
          </w:tcPr>
          <w:p w:rsidR="00924120" w:rsidRPr="00C36150" w:rsidRDefault="00924120" w:rsidP="00CA4118">
            <w:pPr>
              <w:rPr>
                <w:rFonts w:ascii="Arial" w:hAnsi="Arial" w:cs="Arial"/>
                <w:i/>
                <w:sz w:val="20"/>
                <w:szCs w:val="20"/>
                <w:lang w:val="fr-FR"/>
              </w:rPr>
            </w:pPr>
            <w:r w:rsidRPr="00C36150">
              <w:rPr>
                <w:rFonts w:ascii="Arial" w:hAnsi="Arial" w:cs="Arial"/>
                <w:sz w:val="20"/>
                <w:szCs w:val="20"/>
                <w:lang w:val="fr-FR"/>
              </w:rPr>
              <w:t xml:space="preserve">Stéphane </w:t>
            </w:r>
            <w:proofErr w:type="spellStart"/>
            <w:r w:rsidRPr="00C36150">
              <w:rPr>
                <w:rFonts w:ascii="Arial" w:hAnsi="Arial" w:cs="Arial"/>
                <w:sz w:val="20"/>
                <w:szCs w:val="20"/>
                <w:lang w:val="fr-FR"/>
              </w:rPr>
              <w:t>Isoard</w:t>
            </w:r>
            <w:proofErr w:type="spellEnd"/>
            <w:r w:rsidRPr="00C36150" w:rsidDel="006E7A76">
              <w:rPr>
                <w:rFonts w:ascii="Arial" w:hAnsi="Arial" w:cs="Arial"/>
                <w:sz w:val="20"/>
                <w:szCs w:val="20"/>
                <w:lang w:val="fr-FR"/>
              </w:rPr>
              <w:t xml:space="preserve"> </w:t>
            </w:r>
            <w:r w:rsidRPr="00C36150">
              <w:rPr>
                <w:rFonts w:ascii="Arial" w:hAnsi="Arial" w:cs="Arial"/>
                <w:i/>
                <w:sz w:val="20"/>
                <w:szCs w:val="20"/>
                <w:lang w:val="fr-FR"/>
              </w:rPr>
              <w:t>(EEA)</w:t>
            </w:r>
          </w:p>
          <w:p w:rsidR="00924120" w:rsidRPr="00C36150" w:rsidRDefault="00924120" w:rsidP="00CA4118">
            <w:pPr>
              <w:rPr>
                <w:rFonts w:ascii="Arial" w:hAnsi="Arial" w:cs="Arial"/>
                <w:sz w:val="20"/>
                <w:szCs w:val="20"/>
                <w:lang w:val="fr-FR"/>
              </w:rPr>
            </w:pPr>
          </w:p>
          <w:p w:rsidR="00924120" w:rsidRPr="00C36150" w:rsidRDefault="00924120" w:rsidP="00CA4118">
            <w:pPr>
              <w:rPr>
                <w:rFonts w:ascii="Arial" w:hAnsi="Arial" w:cs="Arial"/>
                <w:sz w:val="20"/>
                <w:szCs w:val="20"/>
                <w:lang w:val="de-DE"/>
              </w:rPr>
            </w:pPr>
            <w:r w:rsidRPr="00C36150">
              <w:rPr>
                <w:rFonts w:ascii="Arial" w:hAnsi="Arial" w:cs="Arial"/>
                <w:sz w:val="20"/>
                <w:szCs w:val="20"/>
                <w:lang w:val="fr-FR"/>
              </w:rPr>
              <w:t>Anita K</w:t>
            </w:r>
            <w:r w:rsidRPr="00C36150">
              <w:rPr>
                <w:rFonts w:ascii="Arial" w:hAnsi="Arial" w:cs="Arial"/>
                <w:sz w:val="20"/>
                <w:szCs w:val="20"/>
                <w:lang w:val="de-DE"/>
              </w:rPr>
              <w:t>ünitzer</w:t>
            </w:r>
          </w:p>
          <w:p w:rsidR="00924120" w:rsidRPr="00C36150" w:rsidRDefault="00924120" w:rsidP="00CA4118">
            <w:pPr>
              <w:rPr>
                <w:rFonts w:ascii="Arial" w:hAnsi="Arial" w:cs="Arial"/>
                <w:sz w:val="20"/>
                <w:szCs w:val="20"/>
                <w:lang w:val="de-DE"/>
              </w:rPr>
            </w:pPr>
            <w:r w:rsidRPr="00C36150">
              <w:rPr>
                <w:rFonts w:ascii="Arial" w:hAnsi="Arial" w:cs="Arial"/>
                <w:i/>
                <w:sz w:val="20"/>
                <w:szCs w:val="20"/>
                <w:lang w:val="de-DE"/>
              </w:rPr>
              <w:t>(ETC)</w:t>
            </w:r>
          </w:p>
        </w:tc>
      </w:tr>
      <w:tr w:rsidR="00924120" w:rsidRPr="00C36150" w:rsidTr="00CA4118">
        <w:trPr>
          <w:jc w:val="center"/>
        </w:trPr>
        <w:tc>
          <w:tcPr>
            <w:tcW w:w="1696"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13:30 – 17:00</w:t>
            </w:r>
          </w:p>
        </w:tc>
        <w:tc>
          <w:tcPr>
            <w:tcW w:w="72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1.</w:t>
            </w:r>
          </w:p>
        </w:tc>
        <w:tc>
          <w:tcPr>
            <w:tcW w:w="4374" w:type="dxa"/>
          </w:tcPr>
          <w:p w:rsidR="00924120" w:rsidRPr="00C36150" w:rsidRDefault="00924120" w:rsidP="00CA4118">
            <w:pPr>
              <w:spacing w:before="120" w:after="120"/>
              <w:rPr>
                <w:rFonts w:ascii="Arial" w:hAnsi="Arial" w:cs="Arial"/>
                <w:b/>
                <w:sz w:val="20"/>
                <w:szCs w:val="20"/>
              </w:rPr>
            </w:pPr>
            <w:r w:rsidRPr="00C36150">
              <w:rPr>
                <w:rFonts w:ascii="Arial" w:hAnsi="Arial" w:cs="Arial"/>
                <w:b/>
                <w:sz w:val="20"/>
                <w:szCs w:val="20"/>
              </w:rPr>
              <w:t>Session 1: Assessing the status of European waters</w:t>
            </w:r>
          </w:p>
          <w:p w:rsidR="00924120" w:rsidRPr="00C36150" w:rsidRDefault="00924120" w:rsidP="00CA4118">
            <w:pPr>
              <w:rPr>
                <w:rFonts w:ascii="Arial" w:hAnsi="Arial" w:cs="Arial"/>
                <w:sz w:val="20"/>
                <w:szCs w:val="20"/>
              </w:rPr>
            </w:pPr>
            <w:r w:rsidRPr="00C36150">
              <w:rPr>
                <w:rFonts w:ascii="Arial" w:hAnsi="Arial" w:cs="Arial"/>
                <w:sz w:val="20"/>
                <w:szCs w:val="20"/>
              </w:rPr>
              <w:t>Chair:</w:t>
            </w:r>
            <w:r w:rsidRPr="00C36150">
              <w:rPr>
                <w:rFonts w:ascii="Arial" w:hAnsi="Arial" w:cs="Arial"/>
                <w:b/>
                <w:sz w:val="20"/>
                <w:szCs w:val="20"/>
              </w:rPr>
              <w:t xml:space="preserve"> </w:t>
            </w:r>
            <w:proofErr w:type="spellStart"/>
            <w:r w:rsidRPr="00C36150">
              <w:rPr>
                <w:rFonts w:ascii="Arial" w:hAnsi="Arial" w:cs="Arial"/>
                <w:sz w:val="20"/>
                <w:szCs w:val="20"/>
              </w:rPr>
              <w:t>Stéphane</w:t>
            </w:r>
            <w:proofErr w:type="spellEnd"/>
            <w:r w:rsidRPr="00C36150">
              <w:rPr>
                <w:rFonts w:ascii="Arial" w:hAnsi="Arial" w:cs="Arial"/>
                <w:sz w:val="20"/>
                <w:szCs w:val="20"/>
              </w:rPr>
              <w:t xml:space="preserve"> </w:t>
            </w:r>
            <w:proofErr w:type="spellStart"/>
            <w:r w:rsidRPr="00C36150">
              <w:rPr>
                <w:rFonts w:ascii="Arial" w:hAnsi="Arial" w:cs="Arial"/>
                <w:sz w:val="20"/>
                <w:szCs w:val="20"/>
              </w:rPr>
              <w:t>Isoard</w:t>
            </w:r>
            <w:proofErr w:type="spellEnd"/>
            <w:r w:rsidRPr="00C36150">
              <w:rPr>
                <w:rFonts w:ascii="Arial" w:hAnsi="Arial" w:cs="Arial"/>
                <w:sz w:val="20"/>
                <w:szCs w:val="20"/>
              </w:rPr>
              <w:t xml:space="preserve"> / Anita </w:t>
            </w:r>
            <w:proofErr w:type="spellStart"/>
            <w:r w:rsidRPr="00C36150">
              <w:rPr>
                <w:rFonts w:ascii="Arial" w:hAnsi="Arial" w:cs="Arial"/>
                <w:sz w:val="20"/>
                <w:szCs w:val="20"/>
              </w:rPr>
              <w:t>Künitzer</w:t>
            </w:r>
            <w:proofErr w:type="spellEnd"/>
          </w:p>
          <w:p w:rsidR="00924120" w:rsidRPr="00C36150" w:rsidRDefault="00924120" w:rsidP="00CA4118">
            <w:pPr>
              <w:rPr>
                <w:rFonts w:ascii="Arial" w:hAnsi="Arial" w:cs="Arial"/>
                <w:sz w:val="20"/>
                <w:szCs w:val="20"/>
              </w:rPr>
            </w:pPr>
          </w:p>
        </w:tc>
        <w:tc>
          <w:tcPr>
            <w:tcW w:w="2409" w:type="dxa"/>
            <w:vAlign w:val="center"/>
          </w:tcPr>
          <w:p w:rsidR="00924120" w:rsidRPr="00C36150" w:rsidRDefault="00924120" w:rsidP="00CA4118">
            <w:pPr>
              <w:rPr>
                <w:rFonts w:ascii="Arial" w:hAnsi="Arial" w:cs="Arial"/>
                <w:sz w:val="20"/>
                <w:szCs w:val="20"/>
              </w:rPr>
            </w:pP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13:30 – 14:00</w:t>
            </w:r>
          </w:p>
          <w:p w:rsidR="00924120" w:rsidRPr="00C36150" w:rsidRDefault="00924120" w:rsidP="00CA4118">
            <w:pPr>
              <w:rPr>
                <w:rFonts w:ascii="Arial" w:hAnsi="Arial" w:cs="Arial"/>
                <w:sz w:val="20"/>
                <w:szCs w:val="20"/>
              </w:rPr>
            </w:pP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News from EEA and EEA-ETC/ICM assessments in 2015 and plans for 2016/2017</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Stéphane</w:t>
            </w:r>
            <w:proofErr w:type="spellEnd"/>
            <w:r w:rsidRPr="00C36150">
              <w:rPr>
                <w:rFonts w:ascii="Arial" w:hAnsi="Arial" w:cs="Arial"/>
                <w:sz w:val="20"/>
                <w:szCs w:val="20"/>
              </w:rPr>
              <w:t xml:space="preserve"> </w:t>
            </w:r>
            <w:proofErr w:type="spellStart"/>
            <w:r w:rsidRPr="00C36150">
              <w:rPr>
                <w:rFonts w:ascii="Arial" w:hAnsi="Arial" w:cs="Arial"/>
                <w:sz w:val="20"/>
                <w:szCs w:val="20"/>
              </w:rPr>
              <w:t>Isoard</w:t>
            </w:r>
            <w:proofErr w:type="spellEnd"/>
            <w:r w:rsidRPr="00C36150">
              <w:rPr>
                <w:rFonts w:ascii="Arial" w:hAnsi="Arial" w:cs="Arial"/>
                <w:sz w:val="20"/>
                <w:szCs w:val="20"/>
              </w:rPr>
              <w:t xml:space="preserve"> </w:t>
            </w:r>
            <w:r w:rsidRPr="00C36150">
              <w:rPr>
                <w:rFonts w:ascii="Arial" w:hAnsi="Arial" w:cs="Arial"/>
                <w:i/>
                <w:sz w:val="20"/>
                <w:szCs w:val="20"/>
              </w:rPr>
              <w:t>(EEA)</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14:00 – 14:30</w:t>
            </w:r>
          </w:p>
          <w:p w:rsidR="00924120" w:rsidRPr="00C36150" w:rsidRDefault="00924120" w:rsidP="00CA4118">
            <w:pPr>
              <w:rPr>
                <w:rFonts w:ascii="Arial" w:hAnsi="Arial" w:cs="Arial"/>
                <w:sz w:val="20"/>
                <w:szCs w:val="20"/>
              </w:rPr>
            </w:pP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lang w:val="en-GB"/>
              </w:rPr>
            </w:pPr>
            <w:r w:rsidRPr="00C36150">
              <w:rPr>
                <w:rFonts w:ascii="Arial" w:hAnsi="Arial" w:cs="Arial"/>
                <w:sz w:val="20"/>
                <w:szCs w:val="20"/>
              </w:rPr>
              <w:t>WFD and synergies with other water directives, status of WFD reporting</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Joaquim </w:t>
            </w:r>
            <w:proofErr w:type="spellStart"/>
            <w:r w:rsidRPr="00C36150">
              <w:rPr>
                <w:rFonts w:ascii="Arial" w:hAnsi="Arial" w:cs="Arial"/>
                <w:sz w:val="20"/>
                <w:szCs w:val="20"/>
              </w:rPr>
              <w:t>Capitao</w:t>
            </w:r>
            <w:proofErr w:type="spellEnd"/>
            <w:r w:rsidRPr="00C36150">
              <w:rPr>
                <w:rFonts w:ascii="Arial" w:hAnsi="Arial" w:cs="Arial"/>
                <w:sz w:val="20"/>
                <w:szCs w:val="20"/>
              </w:rPr>
              <w:t> </w:t>
            </w:r>
          </w:p>
          <w:p w:rsidR="00924120" w:rsidRPr="00C36150" w:rsidRDefault="00924120" w:rsidP="00CA4118">
            <w:pPr>
              <w:rPr>
                <w:rFonts w:ascii="Arial" w:hAnsi="Arial" w:cs="Arial"/>
                <w:i/>
                <w:sz w:val="20"/>
                <w:szCs w:val="20"/>
              </w:rPr>
            </w:pPr>
            <w:r w:rsidRPr="00C36150">
              <w:rPr>
                <w:rFonts w:ascii="Arial" w:hAnsi="Arial" w:cs="Arial"/>
                <w:i/>
                <w:sz w:val="20"/>
                <w:szCs w:val="20"/>
              </w:rPr>
              <w:t>(European Commission</w:t>
            </w:r>
          </w:p>
          <w:p w:rsidR="00924120" w:rsidRPr="00C36150" w:rsidRDefault="00924120" w:rsidP="00CA4118">
            <w:pPr>
              <w:rPr>
                <w:rFonts w:ascii="Arial" w:hAnsi="Arial" w:cs="Arial"/>
                <w:i/>
                <w:sz w:val="20"/>
                <w:szCs w:val="20"/>
              </w:rPr>
            </w:pPr>
            <w:r w:rsidRPr="00C36150">
              <w:rPr>
                <w:rFonts w:ascii="Arial" w:hAnsi="Arial" w:cs="Arial"/>
                <w:i/>
                <w:sz w:val="20"/>
                <w:szCs w:val="20"/>
              </w:rPr>
              <w:t>DG ENV-C1)</w:t>
            </w:r>
          </w:p>
          <w:p w:rsidR="00924120" w:rsidRPr="00C36150" w:rsidRDefault="00924120" w:rsidP="00CA4118">
            <w:pPr>
              <w:rPr>
                <w:rFonts w:ascii="Arial" w:hAnsi="Arial" w:cs="Arial"/>
                <w:i/>
                <w:sz w:val="20"/>
                <w:szCs w:val="20"/>
              </w:rPr>
            </w:pPr>
          </w:p>
          <w:p w:rsidR="00924120" w:rsidRPr="00C36150" w:rsidRDefault="00924120" w:rsidP="00CA4118">
            <w:pPr>
              <w:rPr>
                <w:rFonts w:ascii="Arial" w:hAnsi="Arial" w:cs="Arial"/>
                <w:sz w:val="20"/>
                <w:szCs w:val="20"/>
              </w:rPr>
            </w:pP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14:30 – 15:00</w:t>
            </w:r>
          </w:p>
          <w:p w:rsidR="00924120" w:rsidRPr="00C36150" w:rsidRDefault="00924120" w:rsidP="00CA4118">
            <w:pPr>
              <w:rPr>
                <w:rFonts w:ascii="Arial" w:hAnsi="Arial" w:cs="Arial"/>
                <w:sz w:val="20"/>
                <w:szCs w:val="20"/>
              </w:rPr>
            </w:pPr>
          </w:p>
        </w:tc>
        <w:tc>
          <w:tcPr>
            <w:tcW w:w="729" w:type="dxa"/>
            <w:vAlign w:val="center"/>
          </w:tcPr>
          <w:p w:rsidR="00924120" w:rsidRPr="00C36150" w:rsidRDefault="00924120" w:rsidP="00CA4118">
            <w:pPr>
              <w:jc w:val="center"/>
              <w:rPr>
                <w:rFonts w:ascii="Arial" w:hAnsi="Arial" w:cs="Arial"/>
                <w:sz w:val="20"/>
                <w:szCs w:val="20"/>
              </w:rPr>
            </w:pPr>
          </w:p>
        </w:tc>
        <w:tc>
          <w:tcPr>
            <w:tcW w:w="4374" w:type="dxa"/>
          </w:tcPr>
          <w:p w:rsidR="00924120" w:rsidRPr="00C36150" w:rsidRDefault="00924120" w:rsidP="00CA4118">
            <w:pPr>
              <w:rPr>
                <w:rFonts w:ascii="Arial" w:hAnsi="Arial" w:cs="Arial"/>
                <w:sz w:val="20"/>
                <w:szCs w:val="20"/>
              </w:rPr>
            </w:pPr>
            <w:r w:rsidRPr="00C36150">
              <w:rPr>
                <w:rFonts w:ascii="Arial" w:hAnsi="Arial" w:cs="Arial"/>
                <w:sz w:val="20"/>
                <w:szCs w:val="20"/>
              </w:rPr>
              <w:t>2016 Bathing Water Quality report, the Combined report and the Emissions report</w:t>
            </w:r>
          </w:p>
          <w:p w:rsidR="00924120" w:rsidRPr="00C36150" w:rsidRDefault="00924120" w:rsidP="00CA4118">
            <w:pPr>
              <w:rPr>
                <w:rFonts w:ascii="Arial" w:hAnsi="Arial" w:cs="Arial"/>
                <w:sz w:val="20"/>
                <w:szCs w:val="20"/>
                <w:lang w:val="en-GB"/>
              </w:rPr>
            </w:pPr>
          </w:p>
          <w:p w:rsidR="00924120" w:rsidRPr="00C36150" w:rsidRDefault="00924120" w:rsidP="00CA4118">
            <w:pPr>
              <w:rPr>
                <w:rFonts w:ascii="Arial" w:hAnsi="Arial" w:cs="Arial"/>
                <w:sz w:val="20"/>
                <w:szCs w:val="20"/>
              </w:rPr>
            </w:pPr>
            <w:r w:rsidRPr="00C36150">
              <w:rPr>
                <w:rFonts w:ascii="Arial" w:hAnsi="Arial" w:cs="Arial"/>
                <w:sz w:val="20"/>
                <w:szCs w:val="20"/>
                <w:lang w:val="en-GB"/>
              </w:rPr>
              <w:t>Discussion</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lang w:val="de-DE"/>
              </w:rPr>
              <w:t xml:space="preserve">Peter Kristensen </w:t>
            </w:r>
            <w:r w:rsidRPr="00C36150">
              <w:rPr>
                <w:rFonts w:ascii="Arial" w:hAnsi="Arial" w:cs="Arial"/>
                <w:i/>
                <w:sz w:val="20"/>
                <w:szCs w:val="20"/>
                <w:lang w:val="de-DE"/>
              </w:rPr>
              <w:t>(EEA)</w:t>
            </w:r>
          </w:p>
        </w:tc>
      </w:tr>
      <w:tr w:rsidR="00924120" w:rsidRPr="00C36150" w:rsidTr="00CA4118">
        <w:trPr>
          <w:jc w:val="center"/>
        </w:trPr>
        <w:tc>
          <w:tcPr>
            <w:tcW w:w="1696" w:type="dxa"/>
            <w:vAlign w:val="center"/>
          </w:tcPr>
          <w:p w:rsidR="00924120" w:rsidRPr="00C36150" w:rsidRDefault="00924120" w:rsidP="00CA4118">
            <w:pPr>
              <w:spacing w:before="120" w:after="240"/>
              <w:rPr>
                <w:rFonts w:ascii="Arial" w:hAnsi="Arial" w:cs="Arial"/>
                <w:b/>
                <w:i/>
                <w:sz w:val="20"/>
                <w:szCs w:val="20"/>
              </w:rPr>
            </w:pPr>
            <w:r w:rsidRPr="00C36150">
              <w:rPr>
                <w:rFonts w:ascii="Arial" w:hAnsi="Arial" w:cs="Arial"/>
                <w:b/>
                <w:i/>
                <w:sz w:val="20"/>
                <w:szCs w:val="20"/>
              </w:rPr>
              <w:t>15:00 – 15:30</w:t>
            </w:r>
          </w:p>
        </w:tc>
        <w:tc>
          <w:tcPr>
            <w:tcW w:w="7512" w:type="dxa"/>
            <w:gridSpan w:val="3"/>
            <w:vAlign w:val="center"/>
          </w:tcPr>
          <w:p w:rsidR="00924120" w:rsidRPr="00C36150" w:rsidRDefault="00924120" w:rsidP="00CA4118">
            <w:pPr>
              <w:spacing w:before="120" w:after="240"/>
              <w:jc w:val="center"/>
              <w:rPr>
                <w:rFonts w:ascii="Arial" w:hAnsi="Arial" w:cs="Arial"/>
                <w:b/>
                <w:i/>
                <w:sz w:val="20"/>
                <w:szCs w:val="20"/>
              </w:rPr>
            </w:pPr>
            <w:r w:rsidRPr="00C36150">
              <w:rPr>
                <w:rFonts w:ascii="Arial" w:hAnsi="Arial" w:cs="Arial"/>
                <w:b/>
                <w:i/>
                <w:sz w:val="20"/>
                <w:szCs w:val="20"/>
              </w:rPr>
              <w:t>Coffee break</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15:30 – 16:00</w:t>
            </w: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Use of freshwater resources (WEI+)</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Nihat</w:t>
            </w:r>
            <w:proofErr w:type="spellEnd"/>
            <w:r w:rsidRPr="00C36150">
              <w:rPr>
                <w:rFonts w:ascii="Arial" w:hAnsi="Arial" w:cs="Arial"/>
                <w:sz w:val="20"/>
                <w:szCs w:val="20"/>
              </w:rPr>
              <w:t xml:space="preserve"> </w:t>
            </w:r>
            <w:proofErr w:type="spellStart"/>
            <w:r w:rsidRPr="00C36150">
              <w:rPr>
                <w:rFonts w:ascii="Arial" w:hAnsi="Arial" w:cs="Arial"/>
                <w:sz w:val="20"/>
                <w:szCs w:val="20"/>
              </w:rPr>
              <w:t>Zal</w:t>
            </w:r>
            <w:proofErr w:type="spellEnd"/>
          </w:p>
          <w:p w:rsidR="00924120" w:rsidRPr="00C36150" w:rsidRDefault="00924120" w:rsidP="00CA4118">
            <w:pPr>
              <w:rPr>
                <w:rFonts w:ascii="Arial" w:hAnsi="Arial" w:cs="Arial"/>
                <w:sz w:val="20"/>
                <w:szCs w:val="20"/>
              </w:rPr>
            </w:pPr>
            <w:r w:rsidRPr="00C36150">
              <w:rPr>
                <w:rFonts w:ascii="Arial" w:hAnsi="Arial" w:cs="Arial"/>
                <w:i/>
                <w:sz w:val="20"/>
                <w:szCs w:val="20"/>
              </w:rPr>
              <w:t>(EEA)</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16:00 – 16:30</w:t>
            </w: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Floods report</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Wouter</w:t>
            </w:r>
            <w:proofErr w:type="spellEnd"/>
            <w:r w:rsidRPr="00C36150">
              <w:rPr>
                <w:rFonts w:ascii="Arial" w:hAnsi="Arial" w:cs="Arial"/>
                <w:sz w:val="20"/>
                <w:szCs w:val="20"/>
              </w:rPr>
              <w:t xml:space="preserve"> </w:t>
            </w:r>
            <w:proofErr w:type="spellStart"/>
            <w:r w:rsidRPr="00C36150">
              <w:rPr>
                <w:rFonts w:ascii="Arial" w:hAnsi="Arial" w:cs="Arial"/>
                <w:sz w:val="20"/>
                <w:szCs w:val="20"/>
              </w:rPr>
              <w:t>Vanneuville</w:t>
            </w:r>
            <w:proofErr w:type="spellEnd"/>
          </w:p>
          <w:p w:rsidR="00924120" w:rsidRPr="00C36150" w:rsidRDefault="00924120" w:rsidP="00CA4118">
            <w:pPr>
              <w:rPr>
                <w:rFonts w:ascii="Arial" w:hAnsi="Arial" w:cs="Arial"/>
                <w:i/>
                <w:sz w:val="20"/>
                <w:szCs w:val="20"/>
              </w:rPr>
            </w:pPr>
            <w:r w:rsidRPr="00C36150">
              <w:rPr>
                <w:rStyle w:val="size"/>
                <w:rFonts w:ascii="Arial" w:hAnsi="Arial" w:cs="Arial"/>
                <w:i/>
                <w:sz w:val="20"/>
                <w:szCs w:val="20"/>
              </w:rPr>
              <w:t>(Flanders Hydraulics Research)</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16:30 – 17:00</w:t>
            </w:r>
          </w:p>
        </w:tc>
        <w:tc>
          <w:tcPr>
            <w:tcW w:w="729" w:type="dxa"/>
            <w:vAlign w:val="center"/>
          </w:tcPr>
          <w:p w:rsidR="00924120" w:rsidRPr="00C36150" w:rsidRDefault="00924120" w:rsidP="00CA4118">
            <w:pPr>
              <w:jc w:val="center"/>
              <w:rPr>
                <w:rFonts w:ascii="Arial" w:hAnsi="Arial" w:cs="Arial"/>
                <w:sz w:val="20"/>
                <w:szCs w:val="20"/>
              </w:rPr>
            </w:pPr>
          </w:p>
        </w:tc>
        <w:tc>
          <w:tcPr>
            <w:tcW w:w="4374" w:type="dxa"/>
          </w:tcPr>
          <w:p w:rsidR="00924120" w:rsidRPr="00C36150" w:rsidRDefault="00924120" w:rsidP="00CA4118">
            <w:pPr>
              <w:rPr>
                <w:rFonts w:ascii="Arial" w:hAnsi="Arial" w:cs="Arial"/>
                <w:sz w:val="20"/>
                <w:szCs w:val="20"/>
              </w:rPr>
            </w:pPr>
            <w:r w:rsidRPr="00C36150">
              <w:rPr>
                <w:rFonts w:ascii="Arial" w:hAnsi="Arial" w:cs="Arial"/>
                <w:sz w:val="20"/>
                <w:szCs w:val="20"/>
              </w:rPr>
              <w:t xml:space="preserve">2017 report on climate change adaptation and disaster risk reduction </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Blaz</w:t>
            </w:r>
            <w:proofErr w:type="spellEnd"/>
            <w:r w:rsidRPr="00C36150">
              <w:rPr>
                <w:rFonts w:ascii="Arial" w:hAnsi="Arial" w:cs="Arial"/>
                <w:sz w:val="20"/>
                <w:szCs w:val="20"/>
              </w:rPr>
              <w:t xml:space="preserve"> </w:t>
            </w:r>
            <w:proofErr w:type="spellStart"/>
            <w:r w:rsidRPr="00C36150">
              <w:rPr>
                <w:rFonts w:ascii="Arial" w:hAnsi="Arial" w:cs="Arial"/>
                <w:sz w:val="20"/>
                <w:szCs w:val="20"/>
              </w:rPr>
              <w:t>Kurnik</w:t>
            </w:r>
            <w:proofErr w:type="spellEnd"/>
            <w:r w:rsidRPr="00C36150">
              <w:rPr>
                <w:rFonts w:ascii="Arial" w:hAnsi="Arial" w:cs="Arial"/>
                <w:sz w:val="20"/>
                <w:szCs w:val="20"/>
              </w:rPr>
              <w:t xml:space="preserve"> </w:t>
            </w:r>
          </w:p>
          <w:p w:rsidR="00924120" w:rsidRPr="00C36150" w:rsidRDefault="00924120" w:rsidP="00CA4118">
            <w:pPr>
              <w:rPr>
                <w:rFonts w:ascii="Arial" w:hAnsi="Arial" w:cs="Arial"/>
                <w:sz w:val="20"/>
                <w:szCs w:val="20"/>
              </w:rPr>
            </w:pPr>
            <w:r w:rsidRPr="00C36150">
              <w:rPr>
                <w:rFonts w:ascii="Arial" w:hAnsi="Arial" w:cs="Arial"/>
                <w:i/>
                <w:sz w:val="20"/>
                <w:szCs w:val="20"/>
              </w:rPr>
              <w:t>(EEA)</w:t>
            </w:r>
          </w:p>
        </w:tc>
      </w:tr>
      <w:tr w:rsidR="00924120" w:rsidRPr="00C36150" w:rsidTr="00CA4118">
        <w:trPr>
          <w:jc w:val="center"/>
        </w:trPr>
        <w:tc>
          <w:tcPr>
            <w:tcW w:w="1696" w:type="dxa"/>
          </w:tcPr>
          <w:p w:rsidR="00924120" w:rsidRPr="00C36150" w:rsidRDefault="00924120" w:rsidP="00CA4118">
            <w:pPr>
              <w:ind w:right="57"/>
              <w:rPr>
                <w:rFonts w:ascii="Arial" w:hAnsi="Arial" w:cs="Arial"/>
                <w:bCs/>
                <w:sz w:val="20"/>
                <w:szCs w:val="20"/>
              </w:rPr>
            </w:pPr>
            <w:r w:rsidRPr="00C36150">
              <w:rPr>
                <w:rFonts w:ascii="Arial" w:hAnsi="Arial" w:cs="Arial"/>
                <w:b/>
                <w:i/>
                <w:sz w:val="20"/>
                <w:szCs w:val="20"/>
              </w:rPr>
              <w:t>19:30</w:t>
            </w:r>
          </w:p>
        </w:tc>
        <w:tc>
          <w:tcPr>
            <w:tcW w:w="7512" w:type="dxa"/>
            <w:gridSpan w:val="3"/>
          </w:tcPr>
          <w:p w:rsidR="00924120" w:rsidRPr="00C36150" w:rsidRDefault="00924120" w:rsidP="00CA4118">
            <w:pPr>
              <w:ind w:right="57"/>
              <w:jc w:val="center"/>
              <w:rPr>
                <w:rFonts w:ascii="Arial" w:hAnsi="Arial" w:cs="Arial"/>
                <w:b/>
                <w:i/>
                <w:sz w:val="20"/>
                <w:szCs w:val="20"/>
              </w:rPr>
            </w:pPr>
            <w:r w:rsidRPr="00C36150">
              <w:rPr>
                <w:rFonts w:ascii="Arial" w:hAnsi="Arial" w:cs="Arial"/>
                <w:b/>
                <w:i/>
                <w:sz w:val="20"/>
                <w:szCs w:val="20"/>
              </w:rPr>
              <w:t>Dinner (pre-booking)</w:t>
            </w:r>
          </w:p>
          <w:p w:rsidR="00924120" w:rsidRPr="00C36150" w:rsidRDefault="00924120" w:rsidP="00CA4118">
            <w:pPr>
              <w:spacing w:line="312" w:lineRule="atLeast"/>
              <w:ind w:right="57"/>
              <w:textAlignment w:val="top"/>
              <w:outlineLvl w:val="0"/>
              <w:rPr>
                <w:rFonts w:ascii="Arial" w:hAnsi="Arial" w:cs="Arial"/>
                <w:bCs/>
                <w:caps/>
                <w:kern w:val="36"/>
                <w:sz w:val="20"/>
                <w:szCs w:val="20"/>
                <w:lang w:val="en-GB" w:eastAsia="en-GB"/>
              </w:rPr>
            </w:pPr>
            <w:r w:rsidRPr="00C36150">
              <w:rPr>
                <w:rFonts w:ascii="Arial" w:hAnsi="Arial" w:cs="Arial"/>
                <w:bCs/>
                <w:caps/>
                <w:kern w:val="36"/>
                <w:sz w:val="20"/>
                <w:szCs w:val="20"/>
                <w:lang w:val="en-GB" w:eastAsia="en-GB"/>
              </w:rPr>
              <w:t>Italian Buffet</w:t>
            </w:r>
          </w:p>
          <w:p w:rsidR="00924120" w:rsidRPr="00C36150" w:rsidRDefault="00924120" w:rsidP="00CA4118">
            <w:pPr>
              <w:spacing w:line="312" w:lineRule="atLeast"/>
              <w:ind w:right="57"/>
              <w:textAlignment w:val="top"/>
              <w:outlineLvl w:val="0"/>
              <w:rPr>
                <w:rFonts w:ascii="Arial" w:hAnsi="Arial" w:cs="Arial"/>
                <w:bCs/>
                <w:caps/>
                <w:kern w:val="36"/>
                <w:sz w:val="20"/>
                <w:szCs w:val="20"/>
                <w:lang w:val="en-GB" w:eastAsia="en-GB"/>
              </w:rPr>
            </w:pPr>
            <w:r w:rsidRPr="00C36150">
              <w:rPr>
                <w:rFonts w:ascii="Arial" w:hAnsi="Arial" w:cs="Arial"/>
                <w:bCs/>
                <w:caps/>
                <w:kern w:val="36"/>
                <w:sz w:val="20"/>
                <w:szCs w:val="20"/>
                <w:lang w:val="en-GB" w:eastAsia="en-GB"/>
              </w:rPr>
              <w:t>L'Anfora</w:t>
            </w:r>
          </w:p>
          <w:p w:rsidR="00924120" w:rsidRPr="00C36150" w:rsidRDefault="00924120" w:rsidP="00CA4118">
            <w:pPr>
              <w:spacing w:line="312" w:lineRule="atLeast"/>
              <w:ind w:right="57"/>
              <w:textAlignment w:val="top"/>
              <w:outlineLvl w:val="0"/>
              <w:rPr>
                <w:rFonts w:ascii="Arial" w:hAnsi="Arial" w:cs="Arial"/>
                <w:bCs/>
                <w:caps/>
                <w:kern w:val="36"/>
                <w:sz w:val="20"/>
                <w:szCs w:val="20"/>
                <w:lang w:val="en-GB" w:eastAsia="en-GB"/>
              </w:rPr>
            </w:pPr>
            <w:proofErr w:type="spellStart"/>
            <w:r w:rsidRPr="00C36150">
              <w:rPr>
                <w:rFonts w:ascii="Arial" w:hAnsi="Arial" w:cs="Arial"/>
                <w:sz w:val="20"/>
                <w:szCs w:val="20"/>
                <w:lang w:val="en-GB" w:eastAsia="en-GB"/>
              </w:rPr>
              <w:t>Gothersgade</w:t>
            </w:r>
            <w:proofErr w:type="spellEnd"/>
            <w:r w:rsidRPr="00C36150">
              <w:rPr>
                <w:rFonts w:ascii="Arial" w:hAnsi="Arial" w:cs="Arial"/>
                <w:sz w:val="20"/>
                <w:szCs w:val="20"/>
                <w:lang w:val="en-GB" w:eastAsia="en-GB"/>
              </w:rPr>
              <w:t xml:space="preserve">, 93 </w:t>
            </w:r>
          </w:p>
          <w:p w:rsidR="00924120" w:rsidRPr="00C36150" w:rsidRDefault="00924120" w:rsidP="00CA4118">
            <w:pPr>
              <w:spacing w:line="384" w:lineRule="atLeast"/>
              <w:ind w:right="57"/>
              <w:textAlignment w:val="top"/>
              <w:rPr>
                <w:rFonts w:ascii="Arial" w:hAnsi="Arial" w:cs="Arial"/>
                <w:bCs/>
                <w:sz w:val="20"/>
                <w:szCs w:val="20"/>
              </w:rPr>
            </w:pPr>
            <w:r w:rsidRPr="00C36150">
              <w:rPr>
                <w:rFonts w:ascii="Arial" w:hAnsi="Arial" w:cs="Arial"/>
                <w:sz w:val="20"/>
                <w:szCs w:val="20"/>
                <w:lang w:val="en-GB" w:eastAsia="en-GB"/>
              </w:rPr>
              <w:t xml:space="preserve">1123 Copenhagen </w:t>
            </w:r>
          </w:p>
        </w:tc>
      </w:tr>
    </w:tbl>
    <w:p w:rsidR="00924120" w:rsidRPr="00FB3C96" w:rsidRDefault="00924120" w:rsidP="00924120">
      <w:pPr>
        <w:rPr>
          <w:sz w:val="22"/>
          <w:szCs w:val="22"/>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4433"/>
        <w:gridCol w:w="2409"/>
      </w:tblGrid>
      <w:tr w:rsidR="00924120" w:rsidRPr="00C36150" w:rsidTr="00CA4118">
        <w:trPr>
          <w:jc w:val="center"/>
        </w:trPr>
        <w:tc>
          <w:tcPr>
            <w:tcW w:w="9389" w:type="dxa"/>
            <w:gridSpan w:val="4"/>
            <w:shd w:val="clear" w:color="auto" w:fill="auto"/>
          </w:tcPr>
          <w:p w:rsidR="00924120" w:rsidRPr="00C36150" w:rsidRDefault="00924120" w:rsidP="00CA4118">
            <w:pPr>
              <w:spacing w:before="120" w:after="120"/>
              <w:jc w:val="center"/>
              <w:rPr>
                <w:rFonts w:ascii="Arial" w:hAnsi="Arial" w:cs="Arial"/>
                <w:b/>
                <w:i/>
                <w:color w:val="548DD4" w:themeColor="text2" w:themeTint="99"/>
                <w:sz w:val="22"/>
                <w:szCs w:val="22"/>
              </w:rPr>
            </w:pPr>
            <w:r w:rsidRPr="00C36150">
              <w:rPr>
                <w:rFonts w:ascii="Arial" w:hAnsi="Arial" w:cs="Arial"/>
                <w:b/>
                <w:i/>
                <w:color w:val="548DD4" w:themeColor="text2" w:themeTint="99"/>
                <w:sz w:val="22"/>
                <w:szCs w:val="22"/>
              </w:rPr>
              <w:t>2</w:t>
            </w:r>
            <w:r w:rsidRPr="00C36150">
              <w:rPr>
                <w:rFonts w:ascii="Arial" w:hAnsi="Arial" w:cs="Arial"/>
                <w:b/>
                <w:i/>
                <w:color w:val="548DD4" w:themeColor="text2" w:themeTint="99"/>
                <w:sz w:val="22"/>
                <w:szCs w:val="22"/>
                <w:vertAlign w:val="superscript"/>
              </w:rPr>
              <w:t>nd</w:t>
            </w:r>
            <w:r w:rsidRPr="00C36150">
              <w:rPr>
                <w:rFonts w:ascii="Arial" w:hAnsi="Arial" w:cs="Arial"/>
                <w:b/>
                <w:i/>
                <w:color w:val="548DD4" w:themeColor="text2" w:themeTint="99"/>
                <w:sz w:val="22"/>
                <w:szCs w:val="22"/>
              </w:rPr>
              <w:t xml:space="preserve"> day, Wednesday 8 June 2016</w:t>
            </w:r>
          </w:p>
          <w:p w:rsidR="00924120" w:rsidRPr="00C36150" w:rsidRDefault="00924120" w:rsidP="00CA4118">
            <w:pPr>
              <w:spacing w:before="120" w:after="120"/>
              <w:jc w:val="center"/>
              <w:rPr>
                <w:rFonts w:ascii="Arial" w:hAnsi="Arial" w:cs="Arial"/>
                <w:b/>
                <w:i/>
                <w:sz w:val="22"/>
                <w:szCs w:val="22"/>
                <w:lang w:val="en-GB"/>
              </w:rPr>
            </w:pPr>
            <w:r w:rsidRPr="00C36150">
              <w:rPr>
                <w:rFonts w:ascii="Arial" w:hAnsi="Arial" w:cs="Arial"/>
                <w:b/>
                <w:i/>
                <w:color w:val="548DD4" w:themeColor="text2" w:themeTint="99"/>
                <w:sz w:val="22"/>
                <w:szCs w:val="22"/>
              </w:rPr>
              <w:t xml:space="preserve">Conference Room </w:t>
            </w:r>
            <w:r w:rsidRPr="00C36150">
              <w:rPr>
                <w:rFonts w:ascii="Arial" w:hAnsi="Arial" w:cs="Arial"/>
                <w:b/>
                <w:bCs/>
                <w:i/>
                <w:iCs/>
                <w:color w:val="548DD4" w:themeColor="text2" w:themeTint="99"/>
                <w:sz w:val="22"/>
                <w:szCs w:val="22"/>
                <w:lang w:eastAsia="cs-CZ"/>
              </w:rPr>
              <w:t>(9:00 – 16:00)</w:t>
            </w:r>
          </w:p>
        </w:tc>
      </w:tr>
      <w:tr w:rsidR="00924120" w:rsidRPr="00C36150" w:rsidTr="00CA4118">
        <w:trPr>
          <w:jc w:val="center"/>
        </w:trPr>
        <w:tc>
          <w:tcPr>
            <w:tcW w:w="1838"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 xml:space="preserve">Time </w:t>
            </w:r>
          </w:p>
        </w:tc>
        <w:tc>
          <w:tcPr>
            <w:tcW w:w="70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Item no.</w:t>
            </w:r>
          </w:p>
        </w:tc>
        <w:tc>
          <w:tcPr>
            <w:tcW w:w="4433"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Agenda item</w:t>
            </w:r>
          </w:p>
        </w:tc>
        <w:tc>
          <w:tcPr>
            <w:tcW w:w="240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Presenters</w:t>
            </w:r>
          </w:p>
        </w:tc>
      </w:tr>
      <w:tr w:rsidR="00924120" w:rsidRPr="00C36150" w:rsidTr="00CA4118">
        <w:trPr>
          <w:jc w:val="center"/>
        </w:trPr>
        <w:tc>
          <w:tcPr>
            <w:tcW w:w="1838"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09:00 – 10:30</w:t>
            </w:r>
          </w:p>
        </w:tc>
        <w:tc>
          <w:tcPr>
            <w:tcW w:w="70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2.</w:t>
            </w:r>
          </w:p>
        </w:tc>
        <w:tc>
          <w:tcPr>
            <w:tcW w:w="4433"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 xml:space="preserve">Session 2: 2015 and 2016 </w:t>
            </w:r>
            <w:proofErr w:type="spellStart"/>
            <w:r w:rsidRPr="00C36150">
              <w:rPr>
                <w:rFonts w:ascii="Arial" w:hAnsi="Arial" w:cs="Arial"/>
                <w:b/>
                <w:sz w:val="20"/>
                <w:szCs w:val="20"/>
              </w:rPr>
              <w:t>SoE</w:t>
            </w:r>
            <w:proofErr w:type="spellEnd"/>
            <w:r w:rsidRPr="00C36150">
              <w:rPr>
                <w:rFonts w:ascii="Arial" w:hAnsi="Arial" w:cs="Arial"/>
                <w:b/>
                <w:sz w:val="20"/>
                <w:szCs w:val="20"/>
              </w:rPr>
              <w:t xml:space="preserve"> data request </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b/>
                <w:sz w:val="20"/>
                <w:szCs w:val="20"/>
              </w:rPr>
            </w:pPr>
            <w:r w:rsidRPr="00C36150">
              <w:rPr>
                <w:rFonts w:ascii="Arial" w:hAnsi="Arial" w:cs="Arial"/>
                <w:sz w:val="20"/>
                <w:szCs w:val="20"/>
              </w:rPr>
              <w:t xml:space="preserve">Chair: Fernanda </w:t>
            </w:r>
            <w:proofErr w:type="spellStart"/>
            <w:r w:rsidRPr="00C36150">
              <w:rPr>
                <w:rFonts w:ascii="Arial" w:hAnsi="Arial" w:cs="Arial"/>
                <w:sz w:val="20"/>
                <w:szCs w:val="20"/>
              </w:rPr>
              <w:t>Néry</w:t>
            </w:r>
            <w:proofErr w:type="spellEnd"/>
            <w:r w:rsidRPr="00C36150">
              <w:rPr>
                <w:rFonts w:ascii="Arial" w:hAnsi="Arial" w:cs="Arial"/>
                <w:sz w:val="20"/>
                <w:szCs w:val="20"/>
              </w:rPr>
              <w:t xml:space="preserve"> / Anita </w:t>
            </w:r>
            <w:proofErr w:type="spellStart"/>
            <w:r w:rsidRPr="00C36150">
              <w:rPr>
                <w:rFonts w:ascii="Arial" w:hAnsi="Arial" w:cs="Arial"/>
                <w:sz w:val="20"/>
                <w:szCs w:val="20"/>
              </w:rPr>
              <w:t>Künitzer</w:t>
            </w:r>
            <w:proofErr w:type="spellEnd"/>
          </w:p>
        </w:tc>
        <w:tc>
          <w:tcPr>
            <w:tcW w:w="2409" w:type="dxa"/>
            <w:vAlign w:val="center"/>
          </w:tcPr>
          <w:p w:rsidR="00924120" w:rsidRPr="00C36150" w:rsidRDefault="00924120" w:rsidP="00CA4118">
            <w:pPr>
              <w:rPr>
                <w:rFonts w:ascii="Arial" w:hAnsi="Arial" w:cs="Arial"/>
                <w:sz w:val="20"/>
                <w:szCs w:val="20"/>
              </w:rPr>
            </w:pP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09:00</w:t>
            </w:r>
            <w:r w:rsidRPr="00C36150">
              <w:rPr>
                <w:rFonts w:ascii="Arial" w:hAnsi="Arial" w:cs="Arial"/>
                <w:sz w:val="20"/>
                <w:szCs w:val="20"/>
              </w:rPr>
              <w:t xml:space="preserve"> – </w:t>
            </w:r>
            <w:r w:rsidRPr="00C36150">
              <w:rPr>
                <w:rFonts w:ascii="Arial" w:hAnsi="Arial" w:cs="Arial"/>
                <w:sz w:val="20"/>
                <w:szCs w:val="20"/>
                <w:lang w:val="de-DE"/>
              </w:rPr>
              <w:t xml:space="preserve"> 09:20</w:t>
            </w:r>
          </w:p>
          <w:p w:rsidR="00924120" w:rsidRPr="00C36150" w:rsidRDefault="00924120" w:rsidP="00CA4118">
            <w:pPr>
              <w:rPr>
                <w:rFonts w:ascii="Arial" w:hAnsi="Arial" w:cs="Arial"/>
                <w:b/>
                <w:sz w:val="20"/>
                <w:szCs w:val="20"/>
              </w:rPr>
            </w:pPr>
          </w:p>
        </w:tc>
        <w:tc>
          <w:tcPr>
            <w:tcW w:w="709" w:type="dxa"/>
            <w:vAlign w:val="center"/>
          </w:tcPr>
          <w:p w:rsidR="00924120" w:rsidRPr="00C36150" w:rsidRDefault="00924120" w:rsidP="00CA4118">
            <w:pPr>
              <w:jc w:val="center"/>
              <w:rPr>
                <w:rFonts w:ascii="Arial" w:hAnsi="Arial" w:cs="Arial"/>
                <w:b/>
                <w:sz w:val="20"/>
                <w:szCs w:val="20"/>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Status of WISE 1,3,4,5 reporting, QC issues, </w:t>
            </w:r>
            <w:proofErr w:type="spellStart"/>
            <w:r w:rsidRPr="00C36150">
              <w:rPr>
                <w:rFonts w:ascii="Arial" w:hAnsi="Arial" w:cs="Arial"/>
                <w:sz w:val="20"/>
                <w:szCs w:val="20"/>
              </w:rPr>
              <w:t>waterbase</w:t>
            </w:r>
            <w:proofErr w:type="spellEnd"/>
            <w:r w:rsidRPr="00C36150">
              <w:rPr>
                <w:rFonts w:ascii="Arial" w:hAnsi="Arial" w:cs="Arial"/>
                <w:sz w:val="20"/>
                <w:szCs w:val="20"/>
              </w:rPr>
              <w:t xml:space="preserve"> publications and data products, plans for 2016 </w:t>
            </w:r>
            <w:proofErr w:type="spellStart"/>
            <w:r w:rsidRPr="00C36150">
              <w:rPr>
                <w:rFonts w:ascii="Arial" w:hAnsi="Arial" w:cs="Arial"/>
                <w:sz w:val="20"/>
                <w:szCs w:val="20"/>
              </w:rPr>
              <w:t>SoE</w:t>
            </w:r>
            <w:proofErr w:type="spellEnd"/>
            <w:r w:rsidRPr="00C36150">
              <w:rPr>
                <w:rFonts w:ascii="Arial" w:hAnsi="Arial" w:cs="Arial"/>
                <w:sz w:val="20"/>
                <w:szCs w:val="20"/>
              </w:rPr>
              <w:t xml:space="preserve"> data request</w:t>
            </w:r>
          </w:p>
          <w:p w:rsidR="00924120" w:rsidRPr="00C36150" w:rsidRDefault="00924120" w:rsidP="00CA4118">
            <w:pPr>
              <w:rPr>
                <w:rFonts w:ascii="Arial" w:hAnsi="Arial" w:cs="Arial"/>
                <w:b/>
                <w:sz w:val="20"/>
                <w:szCs w:val="20"/>
              </w:rPr>
            </w:pPr>
          </w:p>
        </w:tc>
        <w:tc>
          <w:tcPr>
            <w:tcW w:w="2409" w:type="dxa"/>
            <w:vAlign w:val="center"/>
          </w:tcPr>
          <w:p w:rsidR="00924120" w:rsidRPr="00C36150" w:rsidRDefault="00924120" w:rsidP="00CA4118">
            <w:pPr>
              <w:rPr>
                <w:rFonts w:ascii="Arial" w:hAnsi="Arial" w:cs="Arial"/>
                <w:sz w:val="20"/>
                <w:szCs w:val="20"/>
                <w:lang w:val="fr-FR"/>
              </w:rPr>
            </w:pPr>
            <w:proofErr w:type="spellStart"/>
            <w:r w:rsidRPr="00C36150">
              <w:rPr>
                <w:rFonts w:ascii="Arial" w:hAnsi="Arial" w:cs="Arial"/>
                <w:sz w:val="20"/>
                <w:szCs w:val="20"/>
                <w:lang w:val="fr-FR"/>
              </w:rPr>
              <w:t>Fernanda</w:t>
            </w:r>
            <w:proofErr w:type="spellEnd"/>
            <w:r w:rsidRPr="00C36150">
              <w:rPr>
                <w:rFonts w:ascii="Arial" w:hAnsi="Arial" w:cs="Arial"/>
                <w:sz w:val="20"/>
                <w:szCs w:val="20"/>
                <w:lang w:val="fr-FR"/>
              </w:rPr>
              <w:t xml:space="preserve"> </w:t>
            </w:r>
            <w:proofErr w:type="spellStart"/>
            <w:r w:rsidRPr="00C36150">
              <w:rPr>
                <w:rFonts w:ascii="Arial" w:hAnsi="Arial" w:cs="Arial"/>
                <w:sz w:val="20"/>
                <w:szCs w:val="20"/>
                <w:lang w:val="fr-FR"/>
              </w:rPr>
              <w:t>Néry</w:t>
            </w:r>
            <w:proofErr w:type="spellEnd"/>
          </w:p>
          <w:p w:rsidR="00924120" w:rsidRPr="00C36150" w:rsidRDefault="00924120" w:rsidP="00CA4118">
            <w:pPr>
              <w:rPr>
                <w:rFonts w:ascii="Arial" w:hAnsi="Arial" w:cs="Arial"/>
                <w:i/>
                <w:sz w:val="20"/>
                <w:szCs w:val="20"/>
                <w:lang w:val="fr-FR"/>
              </w:rPr>
            </w:pPr>
            <w:r w:rsidRPr="00C36150">
              <w:rPr>
                <w:rFonts w:ascii="Arial" w:hAnsi="Arial" w:cs="Arial"/>
                <w:i/>
                <w:sz w:val="20"/>
                <w:szCs w:val="20"/>
                <w:lang w:val="fr-FR"/>
              </w:rPr>
              <w:t>(EEA)</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09:20</w:t>
            </w:r>
            <w:r w:rsidRPr="00C36150">
              <w:rPr>
                <w:rFonts w:ascii="Arial" w:hAnsi="Arial" w:cs="Arial"/>
                <w:sz w:val="20"/>
                <w:szCs w:val="20"/>
              </w:rPr>
              <w:t xml:space="preserve"> – </w:t>
            </w:r>
            <w:r w:rsidRPr="00C36150">
              <w:rPr>
                <w:rFonts w:ascii="Arial" w:hAnsi="Arial" w:cs="Arial"/>
                <w:sz w:val="20"/>
                <w:szCs w:val="20"/>
                <w:lang w:val="de-DE"/>
              </w:rPr>
              <w:t xml:space="preserve"> 09:40</w:t>
            </w:r>
          </w:p>
          <w:p w:rsidR="00924120" w:rsidRPr="00C36150" w:rsidRDefault="00924120" w:rsidP="00CA4118">
            <w:pPr>
              <w:rPr>
                <w:rFonts w:ascii="Arial" w:hAnsi="Arial" w:cs="Arial"/>
                <w:sz w:val="20"/>
                <w:szCs w:val="20"/>
                <w:lang w:val="de-DE"/>
              </w:rPr>
            </w:pPr>
          </w:p>
        </w:tc>
        <w:tc>
          <w:tcPr>
            <w:tcW w:w="709" w:type="dxa"/>
            <w:vAlign w:val="center"/>
          </w:tcPr>
          <w:p w:rsidR="00924120" w:rsidRPr="00C36150" w:rsidRDefault="00924120" w:rsidP="00CA4118">
            <w:pPr>
              <w:jc w:val="center"/>
              <w:rPr>
                <w:rFonts w:ascii="Arial" w:hAnsi="Arial" w:cs="Arial"/>
                <w:sz w:val="20"/>
                <w:szCs w:val="20"/>
                <w:lang w:val="de-DE"/>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Overall developments on </w:t>
            </w:r>
            <w:proofErr w:type="spellStart"/>
            <w:r w:rsidRPr="00C36150">
              <w:rPr>
                <w:rFonts w:ascii="Arial" w:hAnsi="Arial" w:cs="Arial"/>
                <w:sz w:val="20"/>
                <w:szCs w:val="20"/>
              </w:rPr>
              <w:t>Reportnet</w:t>
            </w:r>
            <w:proofErr w:type="spellEnd"/>
            <w:r w:rsidRPr="00C36150">
              <w:rPr>
                <w:rFonts w:ascii="Arial" w:hAnsi="Arial" w:cs="Arial"/>
                <w:sz w:val="20"/>
                <w:szCs w:val="20"/>
              </w:rPr>
              <w:t xml:space="preserve"> side. Data reporters’ role-based access control. Smiley criteria implementation.</w:t>
            </w:r>
          </w:p>
          <w:p w:rsidR="00924120" w:rsidRPr="00C36150" w:rsidRDefault="00924120" w:rsidP="00CA4118">
            <w:pPr>
              <w:rPr>
                <w:rFonts w:ascii="Arial" w:hAnsi="Arial" w:cs="Arial"/>
                <w:sz w:val="20"/>
                <w:szCs w:val="20"/>
              </w:rPr>
            </w:pP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Herman </w:t>
            </w:r>
            <w:proofErr w:type="spellStart"/>
            <w:r w:rsidRPr="00C36150">
              <w:rPr>
                <w:rFonts w:ascii="Arial" w:hAnsi="Arial" w:cs="Arial"/>
                <w:sz w:val="20"/>
                <w:szCs w:val="20"/>
              </w:rPr>
              <w:t>Peifer</w:t>
            </w:r>
            <w:proofErr w:type="spellEnd"/>
            <w:r w:rsidRPr="00C36150">
              <w:rPr>
                <w:rFonts w:ascii="Arial" w:hAnsi="Arial" w:cs="Arial"/>
                <w:sz w:val="20"/>
                <w:szCs w:val="20"/>
              </w:rPr>
              <w:t xml:space="preserve"> </w:t>
            </w:r>
          </w:p>
          <w:p w:rsidR="00924120" w:rsidRPr="00C36150" w:rsidRDefault="00924120" w:rsidP="00CA4118">
            <w:pPr>
              <w:rPr>
                <w:rFonts w:ascii="Arial" w:hAnsi="Arial" w:cs="Arial"/>
                <w:sz w:val="20"/>
                <w:szCs w:val="20"/>
              </w:rPr>
            </w:pPr>
            <w:r w:rsidRPr="00C36150">
              <w:rPr>
                <w:rFonts w:ascii="Arial" w:hAnsi="Arial" w:cs="Arial"/>
                <w:i/>
                <w:sz w:val="20"/>
                <w:szCs w:val="20"/>
              </w:rPr>
              <w:t>(EEA)</w:t>
            </w:r>
          </w:p>
        </w:tc>
      </w:tr>
      <w:tr w:rsidR="00924120" w:rsidRPr="00CF2618"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09:40</w:t>
            </w:r>
            <w:r w:rsidRPr="00C36150">
              <w:rPr>
                <w:rFonts w:ascii="Arial" w:hAnsi="Arial" w:cs="Arial"/>
                <w:sz w:val="20"/>
                <w:szCs w:val="20"/>
              </w:rPr>
              <w:t xml:space="preserve"> –  10:00</w:t>
            </w:r>
          </w:p>
          <w:p w:rsidR="00924120" w:rsidRPr="00C36150" w:rsidRDefault="00924120" w:rsidP="00CA4118">
            <w:pPr>
              <w:rPr>
                <w:rFonts w:ascii="Arial" w:hAnsi="Arial" w:cs="Arial"/>
                <w:sz w:val="20"/>
                <w:szCs w:val="20"/>
                <w:lang w:val="de-DE"/>
              </w:rPr>
            </w:pPr>
          </w:p>
        </w:tc>
        <w:tc>
          <w:tcPr>
            <w:tcW w:w="709" w:type="dxa"/>
            <w:vAlign w:val="center"/>
          </w:tcPr>
          <w:p w:rsidR="00924120" w:rsidRPr="00C36150" w:rsidRDefault="00924120" w:rsidP="00CA4118">
            <w:pPr>
              <w:jc w:val="center"/>
              <w:rPr>
                <w:rFonts w:ascii="Arial" w:hAnsi="Arial" w:cs="Arial"/>
                <w:sz w:val="20"/>
                <w:szCs w:val="20"/>
                <w:lang w:val="de-DE"/>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Overall developments. Consolidation of the data model. Creation of the WISE registers. Status of the automated Quality Control. 2016 Data Call.</w:t>
            </w:r>
          </w:p>
        </w:tc>
        <w:tc>
          <w:tcPr>
            <w:tcW w:w="2409" w:type="dxa"/>
            <w:vAlign w:val="center"/>
          </w:tcPr>
          <w:p w:rsidR="00924120" w:rsidRPr="00C36150" w:rsidRDefault="00924120" w:rsidP="00CA4118">
            <w:pPr>
              <w:rPr>
                <w:rFonts w:ascii="Arial" w:hAnsi="Arial" w:cs="Arial"/>
                <w:sz w:val="20"/>
                <w:szCs w:val="20"/>
                <w:lang w:val="fr-FR"/>
              </w:rPr>
            </w:pPr>
            <w:proofErr w:type="spellStart"/>
            <w:r w:rsidRPr="00C36150">
              <w:rPr>
                <w:rFonts w:ascii="Arial" w:hAnsi="Arial" w:cs="Arial"/>
                <w:sz w:val="20"/>
                <w:szCs w:val="20"/>
                <w:lang w:val="fr-FR"/>
              </w:rPr>
              <w:t>Fernanda</w:t>
            </w:r>
            <w:proofErr w:type="spellEnd"/>
            <w:r w:rsidRPr="00C36150">
              <w:rPr>
                <w:rFonts w:ascii="Arial" w:hAnsi="Arial" w:cs="Arial"/>
                <w:sz w:val="20"/>
                <w:szCs w:val="20"/>
                <w:lang w:val="fr-FR"/>
              </w:rPr>
              <w:t xml:space="preserve"> </w:t>
            </w:r>
            <w:proofErr w:type="spellStart"/>
            <w:r w:rsidRPr="00C36150">
              <w:rPr>
                <w:rFonts w:ascii="Arial" w:hAnsi="Arial" w:cs="Arial"/>
                <w:sz w:val="20"/>
                <w:szCs w:val="20"/>
                <w:lang w:val="fr-FR"/>
              </w:rPr>
              <w:t>Néry</w:t>
            </w:r>
            <w:proofErr w:type="spellEnd"/>
          </w:p>
          <w:p w:rsidR="00924120" w:rsidRPr="00C36150" w:rsidRDefault="00924120" w:rsidP="00CA4118">
            <w:pPr>
              <w:rPr>
                <w:rFonts w:ascii="Arial" w:hAnsi="Arial" w:cs="Arial"/>
                <w:sz w:val="20"/>
                <w:szCs w:val="20"/>
                <w:lang w:val="fr-FR"/>
              </w:rPr>
            </w:pPr>
            <w:r w:rsidRPr="00C36150">
              <w:rPr>
                <w:rFonts w:ascii="Arial" w:hAnsi="Arial" w:cs="Arial"/>
                <w:i/>
                <w:sz w:val="20"/>
                <w:szCs w:val="20"/>
                <w:lang w:val="fr-FR"/>
              </w:rPr>
              <w:t>(EEA)</w:t>
            </w:r>
            <w:r w:rsidRPr="00C36150">
              <w:rPr>
                <w:rFonts w:ascii="Arial" w:hAnsi="Arial" w:cs="Arial"/>
                <w:sz w:val="20"/>
                <w:szCs w:val="20"/>
                <w:lang w:val="fr-FR"/>
              </w:rPr>
              <w:t xml:space="preserve"> </w:t>
            </w:r>
          </w:p>
          <w:p w:rsidR="00924120" w:rsidRPr="00C36150" w:rsidRDefault="00924120" w:rsidP="00CA4118">
            <w:pPr>
              <w:rPr>
                <w:rFonts w:ascii="Arial" w:hAnsi="Arial" w:cs="Arial"/>
                <w:sz w:val="20"/>
                <w:szCs w:val="20"/>
                <w:lang w:val="fr-FR"/>
              </w:rPr>
            </w:pPr>
          </w:p>
          <w:p w:rsidR="00924120" w:rsidRPr="00C36150" w:rsidRDefault="00924120" w:rsidP="00CA4118">
            <w:pPr>
              <w:rPr>
                <w:rFonts w:ascii="Arial" w:hAnsi="Arial" w:cs="Arial"/>
                <w:sz w:val="20"/>
                <w:szCs w:val="20"/>
                <w:lang w:val="fr-FR"/>
              </w:rPr>
            </w:pPr>
            <w:r w:rsidRPr="00C36150">
              <w:rPr>
                <w:rFonts w:ascii="Arial" w:hAnsi="Arial" w:cs="Arial"/>
                <w:sz w:val="20"/>
                <w:szCs w:val="20"/>
                <w:lang w:val="fr-FR"/>
              </w:rPr>
              <w:t xml:space="preserve">Olaf </w:t>
            </w:r>
            <w:proofErr w:type="spellStart"/>
            <w:r w:rsidRPr="00C36150">
              <w:rPr>
                <w:rFonts w:ascii="Arial" w:hAnsi="Arial" w:cs="Arial"/>
                <w:sz w:val="20"/>
                <w:szCs w:val="20"/>
                <w:lang w:val="fr-FR"/>
              </w:rPr>
              <w:t>Büttner</w:t>
            </w:r>
            <w:proofErr w:type="spellEnd"/>
          </w:p>
          <w:p w:rsidR="00924120" w:rsidRPr="00C36150" w:rsidRDefault="00924120" w:rsidP="00CA4118">
            <w:pPr>
              <w:rPr>
                <w:rFonts w:ascii="Arial" w:hAnsi="Arial" w:cs="Arial"/>
                <w:i/>
                <w:sz w:val="20"/>
                <w:szCs w:val="20"/>
                <w:lang w:val="fr-FR"/>
              </w:rPr>
            </w:pPr>
            <w:r w:rsidRPr="00C36150">
              <w:rPr>
                <w:rFonts w:ascii="Arial" w:hAnsi="Arial" w:cs="Arial"/>
                <w:i/>
                <w:sz w:val="20"/>
                <w:szCs w:val="20"/>
                <w:lang w:val="fr-FR"/>
              </w:rPr>
              <w:t>(ETC)</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10:00</w:t>
            </w:r>
            <w:r w:rsidRPr="00C36150">
              <w:rPr>
                <w:rFonts w:ascii="Arial" w:hAnsi="Arial" w:cs="Arial"/>
                <w:sz w:val="20"/>
                <w:szCs w:val="20"/>
              </w:rPr>
              <w:t xml:space="preserve"> – </w:t>
            </w:r>
            <w:r w:rsidRPr="00C36150">
              <w:rPr>
                <w:rFonts w:ascii="Arial" w:hAnsi="Arial" w:cs="Arial"/>
                <w:sz w:val="20"/>
                <w:szCs w:val="20"/>
                <w:lang w:val="de-DE"/>
              </w:rPr>
              <w:t xml:space="preserve"> 11:30</w:t>
            </w:r>
          </w:p>
          <w:p w:rsidR="00924120" w:rsidRPr="00C36150" w:rsidRDefault="00924120" w:rsidP="00CA4118">
            <w:pPr>
              <w:rPr>
                <w:rFonts w:ascii="Arial" w:hAnsi="Arial" w:cs="Arial"/>
                <w:sz w:val="20"/>
                <w:szCs w:val="20"/>
                <w:lang w:val="de-DE"/>
              </w:rPr>
            </w:pPr>
          </w:p>
        </w:tc>
        <w:tc>
          <w:tcPr>
            <w:tcW w:w="709" w:type="dxa"/>
            <w:vAlign w:val="center"/>
          </w:tcPr>
          <w:p w:rsidR="00924120" w:rsidRPr="00C36150" w:rsidRDefault="00924120" w:rsidP="00CA4118">
            <w:pPr>
              <w:spacing w:after="240"/>
              <w:jc w:val="center"/>
              <w:rPr>
                <w:rFonts w:ascii="Arial" w:hAnsi="Arial" w:cs="Arial"/>
                <w:sz w:val="20"/>
                <w:szCs w:val="20"/>
                <w:lang w:val="de-DE"/>
              </w:rPr>
            </w:pPr>
          </w:p>
        </w:tc>
        <w:tc>
          <w:tcPr>
            <w:tcW w:w="4433" w:type="dxa"/>
            <w:vAlign w:val="center"/>
          </w:tcPr>
          <w:p w:rsidR="00924120" w:rsidRPr="00C36150" w:rsidRDefault="00924120" w:rsidP="00CA4118">
            <w:pPr>
              <w:spacing w:after="240"/>
              <w:rPr>
                <w:rFonts w:ascii="Arial" w:hAnsi="Arial" w:cs="Arial"/>
                <w:sz w:val="20"/>
                <w:szCs w:val="20"/>
              </w:rPr>
            </w:pPr>
            <w:r w:rsidRPr="00C36150">
              <w:rPr>
                <w:rFonts w:ascii="Arial" w:hAnsi="Arial" w:cs="Arial"/>
                <w:sz w:val="20"/>
                <w:szCs w:val="20"/>
              </w:rPr>
              <w:t>Country feedback and discussion</w:t>
            </w:r>
          </w:p>
        </w:tc>
        <w:tc>
          <w:tcPr>
            <w:tcW w:w="2409" w:type="dxa"/>
            <w:vAlign w:val="center"/>
          </w:tcPr>
          <w:p w:rsidR="00924120" w:rsidRPr="00C36150" w:rsidRDefault="00924120" w:rsidP="00CA4118">
            <w:pPr>
              <w:spacing w:after="240"/>
              <w:rPr>
                <w:rFonts w:ascii="Arial" w:hAnsi="Arial" w:cs="Arial"/>
                <w:sz w:val="20"/>
                <w:szCs w:val="20"/>
              </w:rPr>
            </w:pPr>
            <w:r w:rsidRPr="00C36150">
              <w:rPr>
                <w:rFonts w:ascii="Arial" w:hAnsi="Arial" w:cs="Arial"/>
                <w:sz w:val="20"/>
                <w:szCs w:val="20"/>
                <w:lang w:val="en-GB"/>
              </w:rPr>
              <w:t>All participants</w:t>
            </w:r>
          </w:p>
        </w:tc>
      </w:tr>
      <w:tr w:rsidR="00924120" w:rsidRPr="00C36150" w:rsidTr="00CA4118">
        <w:trPr>
          <w:jc w:val="center"/>
        </w:trPr>
        <w:tc>
          <w:tcPr>
            <w:tcW w:w="1838" w:type="dxa"/>
            <w:vAlign w:val="center"/>
          </w:tcPr>
          <w:p w:rsidR="00924120" w:rsidRPr="00C36150" w:rsidRDefault="00924120" w:rsidP="00CA4118">
            <w:pPr>
              <w:spacing w:after="120"/>
              <w:rPr>
                <w:rFonts w:ascii="Arial" w:hAnsi="Arial" w:cs="Arial"/>
                <w:sz w:val="20"/>
                <w:szCs w:val="20"/>
                <w:lang w:val="de-DE"/>
              </w:rPr>
            </w:pPr>
          </w:p>
        </w:tc>
        <w:tc>
          <w:tcPr>
            <w:tcW w:w="709" w:type="dxa"/>
            <w:vAlign w:val="center"/>
          </w:tcPr>
          <w:p w:rsidR="00924120" w:rsidRPr="00C36150" w:rsidRDefault="00924120" w:rsidP="00CA4118">
            <w:pPr>
              <w:spacing w:after="120"/>
              <w:jc w:val="center"/>
              <w:rPr>
                <w:rFonts w:ascii="Arial" w:hAnsi="Arial" w:cs="Arial"/>
                <w:sz w:val="20"/>
                <w:szCs w:val="20"/>
                <w:lang w:val="de-DE"/>
              </w:rPr>
            </w:pPr>
          </w:p>
        </w:tc>
        <w:tc>
          <w:tcPr>
            <w:tcW w:w="4433"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lang w:val="en-GB"/>
              </w:rPr>
              <w:t>Filling-in the EIONET workshop evaluation form</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lang w:val="en-GB"/>
              </w:rPr>
              <w:t>All participants</w:t>
            </w:r>
          </w:p>
        </w:tc>
      </w:tr>
      <w:tr w:rsidR="00924120" w:rsidRPr="00C36150" w:rsidTr="00CA4118">
        <w:trPr>
          <w:jc w:val="center"/>
        </w:trPr>
        <w:tc>
          <w:tcPr>
            <w:tcW w:w="1838" w:type="dxa"/>
            <w:vAlign w:val="center"/>
          </w:tcPr>
          <w:p w:rsidR="00924120" w:rsidRPr="00C36150" w:rsidRDefault="00924120" w:rsidP="00CA4118">
            <w:pPr>
              <w:spacing w:before="240" w:after="240"/>
              <w:rPr>
                <w:rFonts w:ascii="Arial" w:hAnsi="Arial" w:cs="Arial"/>
                <w:b/>
                <w:i/>
                <w:sz w:val="20"/>
                <w:szCs w:val="20"/>
              </w:rPr>
            </w:pPr>
            <w:r w:rsidRPr="00C36150">
              <w:rPr>
                <w:rFonts w:ascii="Arial" w:hAnsi="Arial" w:cs="Arial"/>
                <w:b/>
                <w:i/>
                <w:sz w:val="20"/>
                <w:szCs w:val="20"/>
              </w:rPr>
              <w:t>11:30 – 12:00</w:t>
            </w:r>
          </w:p>
        </w:tc>
        <w:tc>
          <w:tcPr>
            <w:tcW w:w="7551" w:type="dxa"/>
            <w:gridSpan w:val="3"/>
            <w:vAlign w:val="center"/>
          </w:tcPr>
          <w:p w:rsidR="00924120" w:rsidRPr="00C36150" w:rsidRDefault="00924120" w:rsidP="00CA4118">
            <w:pPr>
              <w:spacing w:before="240" w:after="240"/>
              <w:jc w:val="center"/>
              <w:rPr>
                <w:rFonts w:ascii="Arial" w:hAnsi="Arial" w:cs="Arial"/>
                <w:b/>
                <w:i/>
                <w:sz w:val="20"/>
                <w:szCs w:val="20"/>
              </w:rPr>
            </w:pPr>
            <w:r w:rsidRPr="00C36150">
              <w:rPr>
                <w:rFonts w:ascii="Arial" w:hAnsi="Arial" w:cs="Arial"/>
                <w:b/>
                <w:i/>
                <w:sz w:val="20"/>
                <w:szCs w:val="20"/>
              </w:rPr>
              <w:t>Coffee break</w:t>
            </w:r>
          </w:p>
        </w:tc>
      </w:tr>
      <w:tr w:rsidR="00924120" w:rsidRPr="00CF2618" w:rsidTr="00CA4118">
        <w:trPr>
          <w:jc w:val="center"/>
        </w:trPr>
        <w:tc>
          <w:tcPr>
            <w:tcW w:w="1838"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12:00 – 13:00</w:t>
            </w:r>
          </w:p>
        </w:tc>
        <w:tc>
          <w:tcPr>
            <w:tcW w:w="70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3</w:t>
            </w:r>
          </w:p>
        </w:tc>
        <w:tc>
          <w:tcPr>
            <w:tcW w:w="4433"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 xml:space="preserve">Session 3: EEAs 2017 State of water assessment </w:t>
            </w:r>
          </w:p>
          <w:p w:rsidR="00924120" w:rsidRPr="00C36150" w:rsidRDefault="00924120" w:rsidP="00CA4118">
            <w:pPr>
              <w:rPr>
                <w:rFonts w:ascii="Arial" w:hAnsi="Arial" w:cs="Arial"/>
                <w:b/>
                <w:sz w:val="20"/>
                <w:szCs w:val="20"/>
              </w:rPr>
            </w:pPr>
          </w:p>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Chair: Peter Kristensen/ Anita Künitzer</w:t>
            </w:r>
          </w:p>
        </w:tc>
        <w:tc>
          <w:tcPr>
            <w:tcW w:w="2409" w:type="dxa"/>
            <w:vAlign w:val="center"/>
          </w:tcPr>
          <w:p w:rsidR="00924120" w:rsidRPr="00C36150" w:rsidRDefault="00924120" w:rsidP="00CA4118">
            <w:pPr>
              <w:rPr>
                <w:rFonts w:ascii="Arial" w:hAnsi="Arial" w:cs="Arial"/>
                <w:sz w:val="20"/>
                <w:szCs w:val="20"/>
                <w:lang w:val="de-DE"/>
              </w:rPr>
            </w:pP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12:00 - 12:30</w:t>
            </w:r>
          </w:p>
        </w:tc>
        <w:tc>
          <w:tcPr>
            <w:tcW w:w="709" w:type="dxa"/>
            <w:vAlign w:val="center"/>
          </w:tcPr>
          <w:p w:rsidR="00924120" w:rsidRPr="00C36150" w:rsidRDefault="00924120" w:rsidP="00CA4118">
            <w:pPr>
              <w:jc w:val="center"/>
              <w:rPr>
                <w:rFonts w:ascii="Arial" w:hAnsi="Arial" w:cs="Arial"/>
                <w:sz w:val="20"/>
                <w:szCs w:val="20"/>
                <w:lang w:val="de-DE"/>
              </w:rPr>
            </w:pPr>
          </w:p>
        </w:tc>
        <w:tc>
          <w:tcPr>
            <w:tcW w:w="4433" w:type="dxa"/>
            <w:vAlign w:val="center"/>
          </w:tcPr>
          <w:p w:rsidR="00924120" w:rsidRPr="00C36150" w:rsidRDefault="00924120" w:rsidP="00CA4118">
            <w:pPr>
              <w:spacing w:before="120" w:after="120"/>
              <w:rPr>
                <w:rFonts w:ascii="Arial" w:hAnsi="Arial" w:cs="Arial"/>
                <w:sz w:val="20"/>
                <w:szCs w:val="20"/>
              </w:rPr>
            </w:pPr>
            <w:r w:rsidRPr="00C36150">
              <w:rPr>
                <w:rFonts w:ascii="Arial" w:hAnsi="Arial" w:cs="Arial"/>
                <w:sz w:val="20"/>
                <w:szCs w:val="20"/>
              </w:rPr>
              <w:t>Overview of EEAs 2017 State of Water assessment (structure, results, consultation of NRCs etc.)</w:t>
            </w:r>
          </w:p>
        </w:tc>
        <w:tc>
          <w:tcPr>
            <w:tcW w:w="2409" w:type="dxa"/>
            <w:vAlign w:val="center"/>
          </w:tcPr>
          <w:p w:rsidR="00924120" w:rsidRPr="00C36150" w:rsidRDefault="00924120" w:rsidP="00CA4118">
            <w:pPr>
              <w:rPr>
                <w:rFonts w:ascii="Arial" w:hAnsi="Arial" w:cs="Arial"/>
                <w:sz w:val="20"/>
                <w:szCs w:val="20"/>
                <w:lang w:eastAsia="en-GB"/>
              </w:rPr>
            </w:pPr>
            <w:r w:rsidRPr="00C36150">
              <w:rPr>
                <w:rFonts w:ascii="Arial" w:hAnsi="Arial" w:cs="Arial"/>
                <w:sz w:val="20"/>
                <w:szCs w:val="20"/>
                <w:lang w:val="de-DE"/>
              </w:rPr>
              <w:t xml:space="preserve">Peter Kristensen </w:t>
            </w:r>
            <w:r w:rsidRPr="00C36150">
              <w:rPr>
                <w:rFonts w:ascii="Arial" w:hAnsi="Arial" w:cs="Arial"/>
                <w:i/>
                <w:sz w:val="20"/>
                <w:szCs w:val="20"/>
                <w:lang w:val="de-DE"/>
              </w:rPr>
              <w:t>(EEA)</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12:30 – 12:50</w:t>
            </w:r>
          </w:p>
        </w:tc>
        <w:tc>
          <w:tcPr>
            <w:tcW w:w="709" w:type="dxa"/>
            <w:vAlign w:val="center"/>
          </w:tcPr>
          <w:p w:rsidR="00924120" w:rsidRPr="00C36150" w:rsidRDefault="00924120" w:rsidP="00CA4118">
            <w:pPr>
              <w:jc w:val="center"/>
              <w:rPr>
                <w:rFonts w:ascii="Arial" w:hAnsi="Arial" w:cs="Arial"/>
                <w:sz w:val="20"/>
                <w:szCs w:val="20"/>
              </w:rPr>
            </w:pPr>
          </w:p>
        </w:tc>
        <w:tc>
          <w:tcPr>
            <w:tcW w:w="4433" w:type="dxa"/>
            <w:vAlign w:val="center"/>
          </w:tcPr>
          <w:p w:rsidR="00924120" w:rsidRPr="00C36150" w:rsidRDefault="00924120" w:rsidP="00CA4118">
            <w:pPr>
              <w:spacing w:before="120" w:after="120"/>
              <w:rPr>
                <w:rFonts w:ascii="Arial" w:hAnsi="Arial" w:cs="Arial"/>
                <w:b/>
                <w:sz w:val="20"/>
                <w:szCs w:val="20"/>
              </w:rPr>
            </w:pPr>
            <w:r w:rsidRPr="00C36150">
              <w:rPr>
                <w:rFonts w:ascii="Arial" w:hAnsi="Arial" w:cs="Arial"/>
                <w:sz w:val="20"/>
                <w:szCs w:val="20"/>
              </w:rPr>
              <w:t>Country presentations of results from their 2</w:t>
            </w:r>
            <w:r w:rsidRPr="00C36150">
              <w:rPr>
                <w:rFonts w:ascii="Arial" w:hAnsi="Arial" w:cs="Arial"/>
                <w:sz w:val="20"/>
                <w:szCs w:val="20"/>
                <w:vertAlign w:val="superscript"/>
              </w:rPr>
              <w:t>nd</w:t>
            </w:r>
            <w:r w:rsidRPr="00C36150">
              <w:rPr>
                <w:rFonts w:ascii="Arial" w:hAnsi="Arial" w:cs="Arial"/>
                <w:sz w:val="20"/>
                <w:szCs w:val="20"/>
              </w:rPr>
              <w:t xml:space="preserve"> RBMPs</w:t>
            </w:r>
          </w:p>
        </w:tc>
        <w:tc>
          <w:tcPr>
            <w:tcW w:w="2409" w:type="dxa"/>
            <w:vAlign w:val="center"/>
          </w:tcPr>
          <w:p w:rsidR="00924120" w:rsidRPr="00C36150" w:rsidRDefault="00924120" w:rsidP="00CA4118">
            <w:pPr>
              <w:rPr>
                <w:rFonts w:ascii="Arial" w:hAnsi="Arial" w:cs="Arial"/>
                <w:sz w:val="20"/>
                <w:szCs w:val="20"/>
                <w:lang w:eastAsia="en-GB"/>
              </w:rPr>
            </w:pPr>
            <w:proofErr w:type="spellStart"/>
            <w:r w:rsidRPr="00C36150">
              <w:rPr>
                <w:rFonts w:ascii="Arial" w:hAnsi="Arial" w:cs="Arial"/>
                <w:sz w:val="20"/>
                <w:szCs w:val="20"/>
                <w:lang w:eastAsia="en-GB"/>
              </w:rPr>
              <w:t>Hilliges</w:t>
            </w:r>
            <w:proofErr w:type="spellEnd"/>
            <w:r w:rsidRPr="00C36150">
              <w:rPr>
                <w:rFonts w:ascii="Arial" w:hAnsi="Arial" w:cs="Arial"/>
                <w:sz w:val="20"/>
                <w:szCs w:val="20"/>
                <w:lang w:eastAsia="en-GB"/>
              </w:rPr>
              <w:t xml:space="preserve">, Falk </w:t>
            </w:r>
          </w:p>
          <w:p w:rsidR="00924120" w:rsidRPr="00C36150" w:rsidRDefault="00924120" w:rsidP="00CA4118">
            <w:pPr>
              <w:rPr>
                <w:rFonts w:ascii="Arial" w:hAnsi="Arial" w:cs="Arial"/>
                <w:i/>
                <w:sz w:val="20"/>
                <w:szCs w:val="20"/>
                <w:lang w:val="en-GB"/>
              </w:rPr>
            </w:pPr>
            <w:r w:rsidRPr="00C36150">
              <w:rPr>
                <w:rFonts w:ascii="Arial" w:hAnsi="Arial" w:cs="Arial"/>
                <w:sz w:val="20"/>
                <w:szCs w:val="20"/>
              </w:rPr>
              <w:t>(</w:t>
            </w:r>
            <w:proofErr w:type="spellStart"/>
            <w:r w:rsidRPr="00C36150">
              <w:rPr>
                <w:rFonts w:ascii="Arial" w:hAnsi="Arial" w:cs="Arial"/>
                <w:i/>
                <w:sz w:val="20"/>
                <w:szCs w:val="20"/>
              </w:rPr>
              <w:t>Umweltbundesamt</w:t>
            </w:r>
            <w:proofErr w:type="spellEnd"/>
          </w:p>
          <w:p w:rsidR="00924120" w:rsidRPr="00C36150" w:rsidRDefault="00924120" w:rsidP="00CA4118">
            <w:pPr>
              <w:rPr>
                <w:rFonts w:ascii="Arial" w:hAnsi="Arial" w:cs="Arial"/>
                <w:i/>
                <w:sz w:val="20"/>
                <w:szCs w:val="20"/>
              </w:rPr>
            </w:pPr>
            <w:r w:rsidRPr="00C36150">
              <w:rPr>
                <w:rFonts w:ascii="Arial" w:hAnsi="Arial" w:cs="Arial"/>
                <w:i/>
                <w:sz w:val="20"/>
                <w:szCs w:val="20"/>
              </w:rPr>
              <w:t>Germany)</w:t>
            </w:r>
          </w:p>
          <w:p w:rsidR="00924120" w:rsidRPr="00C36150" w:rsidRDefault="00924120" w:rsidP="00CA4118">
            <w:pPr>
              <w:rPr>
                <w:rFonts w:ascii="Arial" w:hAnsi="Arial" w:cs="Arial"/>
                <w:i/>
                <w:sz w:val="20"/>
                <w:szCs w:val="20"/>
              </w:rPr>
            </w:pPr>
          </w:p>
          <w:p w:rsidR="00924120" w:rsidRPr="00C36150" w:rsidRDefault="00924120" w:rsidP="00CA4118">
            <w:pPr>
              <w:rPr>
                <w:rFonts w:ascii="Arial" w:hAnsi="Arial" w:cs="Arial"/>
                <w:sz w:val="20"/>
                <w:szCs w:val="20"/>
              </w:rPr>
            </w:pPr>
            <w:proofErr w:type="spellStart"/>
            <w:r w:rsidRPr="00C36150">
              <w:rPr>
                <w:rFonts w:ascii="Arial" w:hAnsi="Arial" w:cs="Arial"/>
                <w:sz w:val="20"/>
                <w:szCs w:val="20"/>
                <w:lang w:eastAsia="en-GB"/>
              </w:rPr>
              <w:t>Aurelie</w:t>
            </w:r>
            <w:proofErr w:type="spellEnd"/>
            <w:r w:rsidRPr="00C36150">
              <w:rPr>
                <w:rFonts w:ascii="Arial" w:hAnsi="Arial" w:cs="Arial"/>
                <w:sz w:val="20"/>
                <w:szCs w:val="20"/>
                <w:lang w:eastAsia="en-GB"/>
              </w:rPr>
              <w:t xml:space="preserve"> Dubois </w:t>
            </w:r>
            <w:r w:rsidRPr="00C36150">
              <w:rPr>
                <w:rFonts w:ascii="Arial" w:hAnsi="Arial" w:cs="Arial"/>
                <w:i/>
                <w:sz w:val="20"/>
                <w:szCs w:val="20"/>
                <w:lang w:eastAsia="en-GB"/>
              </w:rPr>
              <w:t>(French Ministry for Ecology, Sustainable Development and Energy)</w:t>
            </w:r>
          </w:p>
        </w:tc>
      </w:tr>
      <w:tr w:rsidR="00924120" w:rsidRPr="00C36150" w:rsidTr="00CA4118">
        <w:trPr>
          <w:jc w:val="center"/>
        </w:trPr>
        <w:tc>
          <w:tcPr>
            <w:tcW w:w="1838"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12:50 – 13:00</w:t>
            </w:r>
          </w:p>
        </w:tc>
        <w:tc>
          <w:tcPr>
            <w:tcW w:w="709" w:type="dxa"/>
            <w:vAlign w:val="center"/>
          </w:tcPr>
          <w:p w:rsidR="00924120" w:rsidRPr="00C36150" w:rsidRDefault="00924120" w:rsidP="00CA4118">
            <w:pPr>
              <w:spacing w:after="120"/>
              <w:jc w:val="center"/>
              <w:rPr>
                <w:rFonts w:ascii="Arial" w:hAnsi="Arial" w:cs="Arial"/>
                <w:sz w:val="20"/>
                <w:szCs w:val="20"/>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Conclusions and wrap-up</w:t>
            </w:r>
          </w:p>
        </w:tc>
        <w:tc>
          <w:tcPr>
            <w:tcW w:w="2409" w:type="dxa"/>
            <w:vAlign w:val="center"/>
          </w:tcPr>
          <w:p w:rsidR="00924120" w:rsidRPr="00C36150" w:rsidRDefault="00924120" w:rsidP="00CA4118">
            <w:pPr>
              <w:rPr>
                <w:rFonts w:ascii="Arial" w:hAnsi="Arial" w:cs="Arial"/>
                <w:i/>
                <w:sz w:val="20"/>
                <w:szCs w:val="20"/>
                <w:lang w:val="fr-FR"/>
              </w:rPr>
            </w:pPr>
            <w:r w:rsidRPr="00C36150">
              <w:rPr>
                <w:rFonts w:ascii="Arial" w:hAnsi="Arial" w:cs="Arial"/>
                <w:sz w:val="20"/>
                <w:szCs w:val="20"/>
                <w:lang w:val="fr-FR"/>
              </w:rPr>
              <w:t xml:space="preserve">Stéphane </w:t>
            </w:r>
            <w:proofErr w:type="spellStart"/>
            <w:r w:rsidRPr="00C36150">
              <w:rPr>
                <w:rFonts w:ascii="Arial" w:hAnsi="Arial" w:cs="Arial"/>
                <w:sz w:val="20"/>
                <w:szCs w:val="20"/>
                <w:lang w:val="fr-FR"/>
              </w:rPr>
              <w:t>Isoard</w:t>
            </w:r>
            <w:proofErr w:type="spellEnd"/>
            <w:r w:rsidRPr="00C36150" w:rsidDel="006E7A76">
              <w:rPr>
                <w:rFonts w:ascii="Arial" w:hAnsi="Arial" w:cs="Arial"/>
                <w:sz w:val="20"/>
                <w:szCs w:val="20"/>
                <w:lang w:val="fr-FR"/>
              </w:rPr>
              <w:t xml:space="preserve"> </w:t>
            </w:r>
            <w:r w:rsidRPr="00C36150">
              <w:rPr>
                <w:rFonts w:ascii="Arial" w:hAnsi="Arial" w:cs="Arial"/>
                <w:i/>
                <w:sz w:val="20"/>
                <w:szCs w:val="20"/>
                <w:lang w:val="fr-FR"/>
              </w:rPr>
              <w:t>(EEA)</w:t>
            </w:r>
          </w:p>
          <w:p w:rsidR="00924120" w:rsidRPr="00C36150" w:rsidRDefault="00924120" w:rsidP="00CA4118">
            <w:pPr>
              <w:rPr>
                <w:rFonts w:ascii="Arial" w:hAnsi="Arial" w:cs="Arial"/>
                <w:i/>
                <w:sz w:val="20"/>
                <w:szCs w:val="20"/>
                <w:lang w:val="fr-FR"/>
              </w:rPr>
            </w:pPr>
          </w:p>
          <w:p w:rsidR="00924120" w:rsidRPr="00C36150" w:rsidRDefault="00924120" w:rsidP="00CA4118">
            <w:pPr>
              <w:rPr>
                <w:rFonts w:ascii="Arial" w:hAnsi="Arial" w:cs="Arial"/>
                <w:sz w:val="20"/>
                <w:szCs w:val="20"/>
                <w:lang w:val="de-DE"/>
              </w:rPr>
            </w:pPr>
            <w:r w:rsidRPr="00C36150">
              <w:rPr>
                <w:rFonts w:ascii="Arial" w:hAnsi="Arial" w:cs="Arial"/>
                <w:sz w:val="20"/>
                <w:szCs w:val="20"/>
                <w:lang w:val="fr-FR"/>
              </w:rPr>
              <w:t>Anita K</w:t>
            </w:r>
            <w:r w:rsidRPr="00C36150">
              <w:rPr>
                <w:rFonts w:ascii="Arial" w:hAnsi="Arial" w:cs="Arial"/>
                <w:sz w:val="20"/>
                <w:szCs w:val="20"/>
                <w:lang w:val="de-DE"/>
              </w:rPr>
              <w:t xml:space="preserve">ünitzer </w:t>
            </w:r>
          </w:p>
          <w:p w:rsidR="00924120" w:rsidRPr="00C36150" w:rsidRDefault="00924120" w:rsidP="00CA4118">
            <w:pPr>
              <w:rPr>
                <w:rFonts w:ascii="Arial" w:hAnsi="Arial" w:cs="Arial"/>
                <w:sz w:val="20"/>
                <w:szCs w:val="20"/>
                <w:lang w:val="fr-FR"/>
              </w:rPr>
            </w:pPr>
            <w:r w:rsidRPr="00C36150">
              <w:rPr>
                <w:rFonts w:ascii="Arial" w:hAnsi="Arial" w:cs="Arial"/>
                <w:i/>
                <w:sz w:val="20"/>
                <w:szCs w:val="20"/>
                <w:lang w:val="de-DE"/>
              </w:rPr>
              <w:t>(ETC)</w:t>
            </w:r>
          </w:p>
        </w:tc>
      </w:tr>
      <w:tr w:rsidR="00924120" w:rsidRPr="00C36150" w:rsidTr="00CA4118">
        <w:trPr>
          <w:jc w:val="center"/>
        </w:trPr>
        <w:tc>
          <w:tcPr>
            <w:tcW w:w="1838" w:type="dxa"/>
            <w:vAlign w:val="center"/>
          </w:tcPr>
          <w:p w:rsidR="00924120" w:rsidRPr="00C36150" w:rsidRDefault="00924120" w:rsidP="00CA4118">
            <w:pPr>
              <w:spacing w:before="120" w:after="240"/>
              <w:rPr>
                <w:rFonts w:ascii="Arial" w:hAnsi="Arial" w:cs="Arial"/>
                <w:b/>
                <w:sz w:val="20"/>
                <w:szCs w:val="20"/>
              </w:rPr>
            </w:pPr>
            <w:r w:rsidRPr="00C36150">
              <w:rPr>
                <w:rFonts w:ascii="Arial" w:hAnsi="Arial" w:cs="Arial"/>
                <w:b/>
                <w:sz w:val="20"/>
                <w:szCs w:val="20"/>
              </w:rPr>
              <w:t xml:space="preserve">13:00 </w:t>
            </w:r>
            <w:r w:rsidRPr="00C36150">
              <w:rPr>
                <w:rFonts w:ascii="Arial" w:hAnsi="Arial" w:cs="Arial"/>
                <w:sz w:val="20"/>
                <w:szCs w:val="20"/>
              </w:rPr>
              <w:t>–</w:t>
            </w:r>
            <w:r w:rsidRPr="00C36150">
              <w:rPr>
                <w:rFonts w:ascii="Arial" w:hAnsi="Arial" w:cs="Arial"/>
                <w:b/>
                <w:sz w:val="20"/>
                <w:szCs w:val="20"/>
              </w:rPr>
              <w:t>14:00</w:t>
            </w:r>
          </w:p>
        </w:tc>
        <w:tc>
          <w:tcPr>
            <w:tcW w:w="7551" w:type="dxa"/>
            <w:gridSpan w:val="3"/>
            <w:vAlign w:val="center"/>
          </w:tcPr>
          <w:p w:rsidR="00924120" w:rsidRPr="00C36150" w:rsidRDefault="00924120" w:rsidP="00CA4118">
            <w:pPr>
              <w:spacing w:before="120" w:after="240"/>
              <w:jc w:val="center"/>
              <w:rPr>
                <w:rFonts w:ascii="Arial" w:hAnsi="Arial" w:cs="Arial"/>
                <w:bCs/>
                <w:sz w:val="20"/>
                <w:szCs w:val="20"/>
              </w:rPr>
            </w:pPr>
            <w:r w:rsidRPr="00C36150">
              <w:rPr>
                <w:rFonts w:ascii="Arial" w:hAnsi="Arial" w:cs="Arial"/>
                <w:b/>
                <w:i/>
                <w:sz w:val="20"/>
                <w:szCs w:val="20"/>
              </w:rPr>
              <w:t>Lunch break</w:t>
            </w:r>
          </w:p>
        </w:tc>
      </w:tr>
      <w:tr w:rsidR="00924120" w:rsidRPr="00C36150" w:rsidTr="00CA4118">
        <w:trPr>
          <w:jc w:val="center"/>
        </w:trPr>
        <w:tc>
          <w:tcPr>
            <w:tcW w:w="1838"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14:00 – 16:00</w:t>
            </w:r>
          </w:p>
        </w:tc>
        <w:tc>
          <w:tcPr>
            <w:tcW w:w="70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4</w:t>
            </w:r>
          </w:p>
        </w:tc>
        <w:tc>
          <w:tcPr>
            <w:tcW w:w="4433"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 xml:space="preserve">Session 4: Special session for non-EU countries regarding ecological/-chemical status assessments and spatial data </w:t>
            </w:r>
          </w:p>
          <w:p w:rsidR="00924120" w:rsidRPr="00C36150" w:rsidRDefault="00924120" w:rsidP="00CA4118">
            <w:pPr>
              <w:rPr>
                <w:rFonts w:ascii="Arial" w:hAnsi="Arial" w:cs="Arial"/>
                <w:sz w:val="20"/>
                <w:szCs w:val="20"/>
                <w:lang w:val="de-DE"/>
              </w:rPr>
            </w:pPr>
            <w:r w:rsidRPr="00C36150">
              <w:rPr>
                <w:rFonts w:ascii="Arial" w:hAnsi="Arial" w:cs="Arial"/>
                <w:b/>
                <w:sz w:val="20"/>
                <w:szCs w:val="20"/>
                <w:lang w:val="de-DE"/>
              </w:rPr>
              <w:t>Chair: Peter Kristensen/ Anita Künitzer</w:t>
            </w:r>
          </w:p>
          <w:p w:rsidR="00924120" w:rsidRPr="00C36150" w:rsidRDefault="00924120" w:rsidP="00CA4118">
            <w:pPr>
              <w:rPr>
                <w:rFonts w:ascii="Arial" w:hAnsi="Arial" w:cs="Arial"/>
                <w:sz w:val="20"/>
                <w:szCs w:val="20"/>
                <w:lang w:val="de-DE"/>
              </w:rPr>
            </w:pP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West Balkan countries and Non-EU EEA member countries</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14:00 – 14:15</w:t>
            </w:r>
          </w:p>
          <w:p w:rsidR="00924120" w:rsidRPr="00C36150" w:rsidRDefault="00924120" w:rsidP="00CA4118">
            <w:pPr>
              <w:rPr>
                <w:rFonts w:ascii="Arial" w:hAnsi="Arial" w:cs="Arial"/>
                <w:sz w:val="20"/>
                <w:szCs w:val="20"/>
              </w:rPr>
            </w:pPr>
          </w:p>
        </w:tc>
        <w:tc>
          <w:tcPr>
            <w:tcW w:w="709" w:type="dxa"/>
            <w:vAlign w:val="center"/>
          </w:tcPr>
          <w:p w:rsidR="00924120" w:rsidRPr="00C36150" w:rsidRDefault="00924120" w:rsidP="00CA4118">
            <w:pPr>
              <w:jc w:val="center"/>
              <w:rPr>
                <w:rFonts w:ascii="Arial" w:hAnsi="Arial" w:cs="Arial"/>
                <w:sz w:val="20"/>
                <w:szCs w:val="20"/>
              </w:rPr>
            </w:pPr>
          </w:p>
        </w:tc>
        <w:tc>
          <w:tcPr>
            <w:tcW w:w="4433" w:type="dxa"/>
          </w:tcPr>
          <w:p w:rsidR="00924120" w:rsidRPr="00C36150" w:rsidRDefault="00924120" w:rsidP="00CA4118">
            <w:pPr>
              <w:rPr>
                <w:rFonts w:ascii="Arial" w:hAnsi="Arial" w:cs="Arial"/>
                <w:sz w:val="20"/>
                <w:szCs w:val="20"/>
              </w:rPr>
            </w:pPr>
            <w:r w:rsidRPr="00C36150">
              <w:rPr>
                <w:rFonts w:ascii="Arial" w:hAnsi="Arial" w:cs="Arial"/>
                <w:sz w:val="20"/>
                <w:szCs w:val="20"/>
              </w:rPr>
              <w:t>Aim of this session:</w:t>
            </w:r>
          </w:p>
          <w:p w:rsidR="00924120" w:rsidRPr="00C36150" w:rsidRDefault="00924120" w:rsidP="00CA4118">
            <w:pPr>
              <w:rPr>
                <w:rFonts w:ascii="Arial" w:hAnsi="Arial" w:cs="Arial"/>
                <w:sz w:val="20"/>
                <w:szCs w:val="20"/>
              </w:rPr>
            </w:pPr>
            <w:r w:rsidRPr="00C36150">
              <w:rPr>
                <w:rFonts w:ascii="Arial" w:hAnsi="Arial" w:cs="Arial"/>
                <w:sz w:val="20"/>
                <w:szCs w:val="20"/>
              </w:rPr>
              <w:t>The focus of this session is on the non-EU countries that do not report WFD data and to ensure that results from these countries are presented in EEAs 2017 State of Water assessment and other water products.</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Peter </w:t>
            </w:r>
            <w:proofErr w:type="spellStart"/>
            <w:r w:rsidRPr="00C36150">
              <w:rPr>
                <w:rFonts w:ascii="Arial" w:hAnsi="Arial" w:cs="Arial"/>
                <w:sz w:val="20"/>
                <w:szCs w:val="20"/>
              </w:rPr>
              <w:t>Kristensen</w:t>
            </w:r>
            <w:proofErr w:type="spellEnd"/>
            <w:r w:rsidRPr="00C36150">
              <w:rPr>
                <w:rFonts w:ascii="Arial" w:hAnsi="Arial" w:cs="Arial"/>
                <w:sz w:val="20"/>
                <w:szCs w:val="20"/>
              </w:rPr>
              <w:t xml:space="preserve"> </w:t>
            </w:r>
            <w:r w:rsidRPr="00C36150">
              <w:rPr>
                <w:rFonts w:ascii="Arial" w:hAnsi="Arial" w:cs="Arial"/>
                <w:i/>
                <w:sz w:val="20"/>
                <w:szCs w:val="20"/>
              </w:rPr>
              <w:t>(EEA)</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14:15 – 15:00</w:t>
            </w:r>
          </w:p>
          <w:p w:rsidR="00924120" w:rsidRPr="00C36150" w:rsidRDefault="00924120" w:rsidP="00CA4118">
            <w:pPr>
              <w:rPr>
                <w:rFonts w:ascii="Arial" w:hAnsi="Arial" w:cs="Arial"/>
                <w:sz w:val="20"/>
                <w:szCs w:val="20"/>
              </w:rPr>
            </w:pPr>
          </w:p>
        </w:tc>
        <w:tc>
          <w:tcPr>
            <w:tcW w:w="709" w:type="dxa"/>
            <w:vAlign w:val="center"/>
          </w:tcPr>
          <w:p w:rsidR="00924120" w:rsidRPr="00C36150" w:rsidRDefault="00924120" w:rsidP="00CA4118">
            <w:pPr>
              <w:jc w:val="center"/>
              <w:rPr>
                <w:rFonts w:ascii="Arial" w:hAnsi="Arial" w:cs="Arial"/>
                <w:sz w:val="20"/>
                <w:szCs w:val="20"/>
              </w:rPr>
            </w:pPr>
          </w:p>
        </w:tc>
        <w:tc>
          <w:tcPr>
            <w:tcW w:w="4433" w:type="dxa"/>
          </w:tcPr>
          <w:p w:rsidR="00924120" w:rsidRPr="00C36150" w:rsidRDefault="00924120" w:rsidP="00CA4118">
            <w:pPr>
              <w:rPr>
                <w:rFonts w:ascii="Arial" w:hAnsi="Arial" w:cs="Arial"/>
                <w:sz w:val="20"/>
                <w:szCs w:val="20"/>
              </w:rPr>
            </w:pPr>
            <w:r w:rsidRPr="00C36150">
              <w:rPr>
                <w:rFonts w:ascii="Arial" w:hAnsi="Arial" w:cs="Arial"/>
                <w:sz w:val="20"/>
                <w:szCs w:val="20"/>
              </w:rPr>
              <w:t>Experience by non-EU countries on ecological/chemical status assessment (tour de table)</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All participants</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15:00 – 15:45</w:t>
            </w:r>
          </w:p>
        </w:tc>
        <w:tc>
          <w:tcPr>
            <w:tcW w:w="709" w:type="dxa"/>
            <w:vAlign w:val="center"/>
          </w:tcPr>
          <w:p w:rsidR="00924120" w:rsidRPr="00C36150" w:rsidRDefault="00924120" w:rsidP="00CA4118">
            <w:pPr>
              <w:jc w:val="center"/>
              <w:rPr>
                <w:rFonts w:ascii="Arial" w:hAnsi="Arial" w:cs="Arial"/>
                <w:sz w:val="20"/>
                <w:szCs w:val="20"/>
              </w:rPr>
            </w:pPr>
          </w:p>
        </w:tc>
        <w:tc>
          <w:tcPr>
            <w:tcW w:w="4433" w:type="dxa"/>
          </w:tcPr>
          <w:p w:rsidR="00924120" w:rsidRPr="00C36150" w:rsidRDefault="00924120" w:rsidP="00CA4118">
            <w:pPr>
              <w:rPr>
                <w:rFonts w:ascii="Arial" w:hAnsi="Arial" w:cs="Arial"/>
                <w:sz w:val="20"/>
                <w:szCs w:val="20"/>
              </w:rPr>
            </w:pPr>
            <w:r w:rsidRPr="00C36150">
              <w:rPr>
                <w:rFonts w:ascii="Arial" w:hAnsi="Arial" w:cs="Arial"/>
                <w:sz w:val="20"/>
                <w:szCs w:val="20"/>
              </w:rPr>
              <w:t>EEA needs for spatial data (RBD, water bodies) and reporting issues</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Availability of spatial data by non-EU countries</w:t>
            </w: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lang w:val="en-GB"/>
              </w:rPr>
            </w:pPr>
            <w:r w:rsidRPr="00C36150">
              <w:rPr>
                <w:rFonts w:ascii="Arial" w:hAnsi="Arial" w:cs="Arial"/>
                <w:sz w:val="20"/>
                <w:szCs w:val="20"/>
              </w:rPr>
              <w:t xml:space="preserve">Olaf </w:t>
            </w:r>
            <w:proofErr w:type="spellStart"/>
            <w:r w:rsidRPr="00C36150">
              <w:rPr>
                <w:rFonts w:ascii="Arial" w:hAnsi="Arial" w:cs="Arial"/>
                <w:sz w:val="20"/>
                <w:szCs w:val="20"/>
              </w:rPr>
              <w:t>Bü</w:t>
            </w:r>
            <w:r w:rsidRPr="00C36150">
              <w:rPr>
                <w:rFonts w:ascii="Arial" w:hAnsi="Arial" w:cs="Arial"/>
                <w:sz w:val="20"/>
                <w:szCs w:val="20"/>
                <w:lang w:val="en-GB"/>
              </w:rPr>
              <w:t>ttner</w:t>
            </w:r>
            <w:proofErr w:type="spellEnd"/>
          </w:p>
          <w:p w:rsidR="00924120" w:rsidRPr="00C36150" w:rsidRDefault="00924120" w:rsidP="00CA4118">
            <w:pPr>
              <w:rPr>
                <w:rFonts w:ascii="Arial" w:hAnsi="Arial" w:cs="Arial"/>
                <w:sz w:val="20"/>
                <w:szCs w:val="20"/>
                <w:lang w:val="en-GB"/>
              </w:rPr>
            </w:pPr>
            <w:r w:rsidRPr="00C36150">
              <w:rPr>
                <w:rFonts w:ascii="Arial" w:hAnsi="Arial" w:cs="Arial"/>
                <w:i/>
                <w:sz w:val="20"/>
                <w:szCs w:val="20"/>
                <w:lang w:val="en-GB"/>
              </w:rPr>
              <w:t>(ETC)</w:t>
            </w:r>
          </w:p>
          <w:p w:rsidR="00924120" w:rsidRPr="00C36150" w:rsidRDefault="00924120" w:rsidP="00CA4118">
            <w:pPr>
              <w:rPr>
                <w:rFonts w:ascii="Arial" w:hAnsi="Arial" w:cs="Arial"/>
                <w:sz w:val="20"/>
                <w:szCs w:val="20"/>
                <w:lang w:val="en-GB"/>
              </w:rPr>
            </w:pPr>
          </w:p>
          <w:p w:rsidR="00924120" w:rsidRPr="00C36150" w:rsidRDefault="00924120" w:rsidP="00CA4118">
            <w:pPr>
              <w:rPr>
                <w:rFonts w:ascii="Arial" w:hAnsi="Arial" w:cs="Arial"/>
                <w:sz w:val="20"/>
                <w:szCs w:val="20"/>
                <w:lang w:val="en-GB"/>
              </w:rPr>
            </w:pPr>
            <w:r w:rsidRPr="00C36150">
              <w:rPr>
                <w:rFonts w:ascii="Arial" w:hAnsi="Arial" w:cs="Arial"/>
                <w:sz w:val="20"/>
                <w:szCs w:val="20"/>
                <w:lang w:val="en-GB"/>
              </w:rPr>
              <w:t>All Participants</w:t>
            </w:r>
          </w:p>
        </w:tc>
      </w:tr>
      <w:tr w:rsidR="00924120" w:rsidRPr="00C36150" w:rsidTr="00CA4118">
        <w:trPr>
          <w:jc w:val="center"/>
        </w:trPr>
        <w:tc>
          <w:tcPr>
            <w:tcW w:w="1838"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15:45 – 16:00</w:t>
            </w:r>
          </w:p>
        </w:tc>
        <w:tc>
          <w:tcPr>
            <w:tcW w:w="709" w:type="dxa"/>
            <w:vAlign w:val="center"/>
          </w:tcPr>
          <w:p w:rsidR="00924120" w:rsidRPr="00C36150" w:rsidRDefault="00924120" w:rsidP="00CA4118">
            <w:pPr>
              <w:spacing w:after="120"/>
              <w:jc w:val="center"/>
              <w:rPr>
                <w:rFonts w:ascii="Arial" w:hAnsi="Arial" w:cs="Arial"/>
                <w:sz w:val="20"/>
                <w:szCs w:val="20"/>
              </w:rPr>
            </w:pPr>
          </w:p>
        </w:tc>
        <w:tc>
          <w:tcPr>
            <w:tcW w:w="4433"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Conclusions and wrap-up</w:t>
            </w:r>
          </w:p>
        </w:tc>
        <w:tc>
          <w:tcPr>
            <w:tcW w:w="2409" w:type="dxa"/>
            <w:vAlign w:val="center"/>
          </w:tcPr>
          <w:p w:rsidR="00924120" w:rsidRPr="00C36150" w:rsidRDefault="00924120" w:rsidP="00CA4118">
            <w:pPr>
              <w:spacing w:after="120"/>
              <w:rPr>
                <w:rFonts w:ascii="Arial" w:hAnsi="Arial" w:cs="Arial"/>
                <w:sz w:val="20"/>
                <w:szCs w:val="20"/>
                <w:lang w:val="de-DE"/>
              </w:rPr>
            </w:pPr>
            <w:r w:rsidRPr="00C36150">
              <w:rPr>
                <w:rFonts w:ascii="Arial" w:hAnsi="Arial" w:cs="Arial"/>
                <w:sz w:val="20"/>
                <w:szCs w:val="20"/>
                <w:lang w:val="de-DE"/>
              </w:rPr>
              <w:t xml:space="preserve">Peter Kristensen </w:t>
            </w:r>
            <w:r w:rsidRPr="00C36150">
              <w:rPr>
                <w:rFonts w:ascii="Arial" w:hAnsi="Arial" w:cs="Arial"/>
                <w:i/>
                <w:sz w:val="20"/>
                <w:szCs w:val="20"/>
                <w:lang w:val="de-DE"/>
              </w:rPr>
              <w:t>(EEA)</w:t>
            </w:r>
          </w:p>
        </w:tc>
      </w:tr>
      <w:tr w:rsidR="00924120" w:rsidRPr="00C36150" w:rsidTr="00CA4118">
        <w:trPr>
          <w:jc w:val="center"/>
        </w:trPr>
        <w:tc>
          <w:tcPr>
            <w:tcW w:w="1838" w:type="dxa"/>
            <w:vAlign w:val="center"/>
          </w:tcPr>
          <w:p w:rsidR="00924120" w:rsidRPr="00C36150" w:rsidRDefault="00924120" w:rsidP="00CA4118">
            <w:pPr>
              <w:spacing w:before="120" w:after="240"/>
              <w:rPr>
                <w:rFonts w:ascii="Arial" w:hAnsi="Arial" w:cs="Arial"/>
                <w:b/>
                <w:i/>
                <w:sz w:val="20"/>
                <w:szCs w:val="20"/>
              </w:rPr>
            </w:pPr>
            <w:r w:rsidRPr="00C36150">
              <w:rPr>
                <w:rFonts w:ascii="Arial" w:hAnsi="Arial" w:cs="Arial"/>
                <w:b/>
                <w:i/>
                <w:sz w:val="20"/>
                <w:szCs w:val="20"/>
              </w:rPr>
              <w:t>16:00</w:t>
            </w:r>
          </w:p>
        </w:tc>
        <w:tc>
          <w:tcPr>
            <w:tcW w:w="7551" w:type="dxa"/>
            <w:gridSpan w:val="3"/>
            <w:vAlign w:val="center"/>
          </w:tcPr>
          <w:p w:rsidR="00924120" w:rsidRPr="00C36150" w:rsidRDefault="00924120" w:rsidP="00CA4118">
            <w:pPr>
              <w:spacing w:before="120" w:after="240"/>
              <w:jc w:val="center"/>
              <w:rPr>
                <w:rFonts w:ascii="Arial" w:hAnsi="Arial" w:cs="Arial"/>
                <w:b/>
                <w:i/>
                <w:sz w:val="20"/>
                <w:szCs w:val="20"/>
              </w:rPr>
            </w:pPr>
            <w:r w:rsidRPr="00C36150">
              <w:rPr>
                <w:rFonts w:ascii="Arial" w:hAnsi="Arial" w:cs="Arial"/>
                <w:b/>
                <w:i/>
                <w:sz w:val="20"/>
                <w:szCs w:val="20"/>
              </w:rPr>
              <w:t>End of the meeting</w:t>
            </w:r>
          </w:p>
        </w:tc>
      </w:tr>
    </w:tbl>
    <w:p w:rsidR="00924120" w:rsidRPr="00FB3C96" w:rsidRDefault="00924120" w:rsidP="00924120">
      <w:pPr>
        <w:spacing w:after="240"/>
        <w:rPr>
          <w:rFonts w:ascii="Arial" w:hAnsi="Arial" w:cs="Arial"/>
          <w:b/>
          <w:sz w:val="22"/>
          <w:szCs w:val="22"/>
        </w:rPr>
      </w:pPr>
    </w:p>
    <w:p w:rsidR="00CD1E05" w:rsidRDefault="00CD1E05" w:rsidP="00CD1E05">
      <w:pPr>
        <w:jc w:val="center"/>
        <w:rPr>
          <w:rFonts w:ascii="Arial" w:hAnsi="Arial" w:cs="Arial"/>
          <w:b/>
          <w:bCs/>
        </w:rPr>
      </w:pPr>
    </w:p>
    <w:p w:rsidR="00CF2618" w:rsidRDefault="00CF2618">
      <w:pPr>
        <w:rPr>
          <w:rFonts w:ascii="Arial" w:hAnsi="Arial" w:cs="Arial"/>
          <w:b/>
          <w:sz w:val="20"/>
          <w:szCs w:val="20"/>
        </w:rPr>
      </w:pPr>
      <w:r>
        <w:rPr>
          <w:rFonts w:ascii="Arial" w:hAnsi="Arial" w:cs="Arial"/>
          <w:b/>
          <w:sz w:val="20"/>
          <w:szCs w:val="20"/>
        </w:rPr>
        <w:br w:type="page"/>
      </w:r>
    </w:p>
    <w:p w:rsidR="00CF2618" w:rsidRDefault="00CF2618" w:rsidP="00CF2618">
      <w:pPr>
        <w:rPr>
          <w:rFonts w:ascii="Arial" w:hAnsi="Arial" w:cs="Arial"/>
          <w:sz w:val="20"/>
          <w:szCs w:val="20"/>
        </w:rPr>
      </w:pPr>
      <w:r>
        <w:rPr>
          <w:rFonts w:ascii="Arial" w:hAnsi="Arial" w:cs="Arial"/>
          <w:b/>
          <w:sz w:val="20"/>
          <w:szCs w:val="20"/>
        </w:rPr>
        <w:t xml:space="preserve">Annex 3: </w:t>
      </w:r>
      <w:r w:rsidRPr="00CF2618">
        <w:rPr>
          <w:rFonts w:ascii="Arial" w:hAnsi="Arial" w:cs="Arial"/>
          <w:b/>
          <w:sz w:val="20"/>
          <w:szCs w:val="20"/>
        </w:rPr>
        <w:t xml:space="preserve">Replies provided by countries </w:t>
      </w:r>
      <w:r w:rsidR="00E51B7D">
        <w:rPr>
          <w:rFonts w:ascii="Arial" w:hAnsi="Arial" w:cs="Arial"/>
          <w:b/>
          <w:sz w:val="20"/>
          <w:szCs w:val="20"/>
        </w:rPr>
        <w:t xml:space="preserve">to </w:t>
      </w:r>
      <w:r w:rsidRPr="00CF2618">
        <w:rPr>
          <w:rFonts w:ascii="Arial" w:hAnsi="Arial" w:cs="Arial"/>
          <w:b/>
          <w:sz w:val="20"/>
          <w:szCs w:val="20"/>
        </w:rPr>
        <w:t xml:space="preserve">Peter </w:t>
      </w:r>
      <w:proofErr w:type="spellStart"/>
      <w:r w:rsidRPr="00CF2618">
        <w:rPr>
          <w:rFonts w:ascii="Arial" w:hAnsi="Arial" w:cs="Arial"/>
          <w:b/>
          <w:sz w:val="20"/>
          <w:szCs w:val="20"/>
        </w:rPr>
        <w:t>Kristensen’s</w:t>
      </w:r>
      <w:proofErr w:type="spellEnd"/>
      <w:r w:rsidRPr="00CF2618">
        <w:rPr>
          <w:rFonts w:ascii="Arial" w:hAnsi="Arial" w:cs="Arial"/>
          <w:b/>
          <w:sz w:val="20"/>
          <w:szCs w:val="20"/>
        </w:rPr>
        <w:t xml:space="preserve"> questions (Macedonia, Serbia, </w:t>
      </w:r>
      <w:proofErr w:type="gramStart"/>
      <w:r w:rsidRPr="00CF2618">
        <w:rPr>
          <w:rFonts w:ascii="Arial" w:hAnsi="Arial" w:cs="Arial"/>
          <w:b/>
          <w:sz w:val="20"/>
          <w:szCs w:val="20"/>
        </w:rPr>
        <w:t>Kosovo</w:t>
      </w:r>
      <w:proofErr w:type="gramEnd"/>
      <w:r w:rsidRPr="00CF2618">
        <w:rPr>
          <w:rFonts w:ascii="Arial" w:hAnsi="Arial" w:cs="Arial"/>
          <w:b/>
          <w:sz w:val="20"/>
          <w:szCs w:val="20"/>
        </w:rPr>
        <w:t xml:space="preserve"> (UNSCR 1244/99)).</w:t>
      </w:r>
      <w:r w:rsidRPr="00CF2618">
        <w:rPr>
          <w:rFonts w:ascii="Arial" w:hAnsi="Arial" w:cs="Arial"/>
          <w:sz w:val="20"/>
          <w:szCs w:val="20"/>
        </w:rPr>
        <w:t xml:space="preserve"> </w:t>
      </w:r>
    </w:p>
    <w:p w:rsidR="00CF2618" w:rsidRDefault="00CF2618" w:rsidP="00CF2618">
      <w:pPr>
        <w:rPr>
          <w:rFonts w:ascii="Arial" w:hAnsi="Arial" w:cs="Arial"/>
          <w:sz w:val="20"/>
          <w:szCs w:val="20"/>
        </w:rPr>
      </w:pPr>
    </w:p>
    <w:p w:rsidR="00CF2618" w:rsidRPr="00CF2618" w:rsidRDefault="00CF2618" w:rsidP="00CF2618">
      <w:pPr>
        <w:rPr>
          <w:rFonts w:ascii="Arial" w:hAnsi="Arial" w:cs="Arial"/>
          <w:sz w:val="20"/>
          <w:szCs w:val="20"/>
        </w:rPr>
      </w:pPr>
      <w:r>
        <w:rPr>
          <w:rFonts w:ascii="Arial" w:hAnsi="Arial" w:cs="Arial"/>
          <w:sz w:val="20"/>
          <w:szCs w:val="20"/>
        </w:rPr>
        <w:t>The l</w:t>
      </w:r>
      <w:r w:rsidRPr="00CF2618">
        <w:rPr>
          <w:rFonts w:ascii="Arial" w:hAnsi="Arial" w:cs="Arial"/>
          <w:sz w:val="20"/>
          <w:szCs w:val="20"/>
        </w:rPr>
        <w:t>ast 2 paragraphs in each table (“</w:t>
      </w:r>
      <w:r w:rsidRPr="00CF2618">
        <w:rPr>
          <w:rFonts w:ascii="Arial" w:hAnsi="Arial" w:cs="Arial"/>
          <w:color w:val="212121"/>
          <w:sz w:val="20"/>
          <w:szCs w:val="20"/>
        </w:rPr>
        <w:t>Delineation of the RBDs and water bodies</w:t>
      </w:r>
      <w:r w:rsidRPr="00CF2618">
        <w:rPr>
          <w:rFonts w:ascii="Arial" w:hAnsi="Arial" w:cs="Arial"/>
          <w:sz w:val="20"/>
          <w:szCs w:val="20"/>
        </w:rPr>
        <w:t>” and “Additional remarks from the discussion on the workshop”) were added afterwards to complete the overview for each country</w:t>
      </w:r>
    </w:p>
    <w:p w:rsidR="00CF2618" w:rsidRPr="00CF2618" w:rsidRDefault="00CF2618" w:rsidP="00CF2618">
      <w:pPr>
        <w:spacing w:before="120"/>
        <w:rPr>
          <w:rFonts w:ascii="Arial" w:hAnsi="Arial" w:cs="Arial"/>
          <w:color w:val="4BACC6" w:themeColor="accent5"/>
          <w:sz w:val="20"/>
          <w:szCs w:val="20"/>
        </w:rPr>
      </w:pPr>
      <w:r w:rsidRPr="00CF2618">
        <w:rPr>
          <w:rFonts w:ascii="Arial" w:hAnsi="Arial" w:cs="Arial"/>
          <w:color w:val="4BACC6" w:themeColor="accent5"/>
          <w:sz w:val="20"/>
          <w:szCs w:val="20"/>
        </w:rPr>
        <w:t>Light blue color – written replies sent by countries</w:t>
      </w:r>
    </w:p>
    <w:p w:rsidR="00CF2618" w:rsidRPr="00CF2618" w:rsidRDefault="00CF2618" w:rsidP="00CF2618">
      <w:pPr>
        <w:rPr>
          <w:rFonts w:ascii="Arial" w:hAnsi="Arial" w:cs="Arial"/>
          <w:color w:val="7030A0"/>
          <w:sz w:val="20"/>
          <w:szCs w:val="20"/>
          <w:lang w:val="cs-CZ" w:eastAsia="de-DE"/>
        </w:rPr>
      </w:pPr>
      <w:r w:rsidRPr="00CF2618">
        <w:rPr>
          <w:rFonts w:ascii="Arial" w:hAnsi="Arial" w:cs="Arial"/>
          <w:color w:val="7030A0"/>
          <w:sz w:val="20"/>
          <w:szCs w:val="20"/>
        </w:rPr>
        <w:t>Violet color – additional information provided by country during the Session 4 discussion</w:t>
      </w:r>
    </w:p>
    <w:p w:rsidR="00CF2618" w:rsidRDefault="00CF2618" w:rsidP="00CF2618">
      <w:pPr>
        <w:rPr>
          <w:rFonts w:ascii="Arial" w:hAnsi="Arial" w:cs="Arial"/>
          <w:sz w:val="20"/>
          <w:szCs w:val="20"/>
        </w:rPr>
      </w:pPr>
    </w:p>
    <w:p w:rsidR="00CF2618" w:rsidRPr="00CF2618" w:rsidRDefault="00CF2618" w:rsidP="00CF2618">
      <w:pPr>
        <w:rPr>
          <w:rFonts w:ascii="Arial" w:hAnsi="Arial" w:cs="Arial"/>
          <w:sz w:val="20"/>
          <w:szCs w:val="20"/>
        </w:rPr>
      </w:pPr>
    </w:p>
    <w:p w:rsidR="00CF2618" w:rsidRPr="00CF2618" w:rsidRDefault="00CF2618" w:rsidP="00CF2618">
      <w:pPr>
        <w:spacing w:after="240"/>
        <w:rPr>
          <w:rFonts w:ascii="Arial" w:hAnsi="Arial" w:cs="Arial"/>
          <w:b/>
          <w:sz w:val="20"/>
          <w:szCs w:val="20"/>
          <w:u w:val="single"/>
          <w:lang w:eastAsia="de-DE"/>
        </w:rPr>
      </w:pPr>
      <w:r w:rsidRPr="00CF2618">
        <w:rPr>
          <w:rFonts w:ascii="Arial" w:hAnsi="Arial" w:cs="Arial"/>
          <w:b/>
          <w:sz w:val="20"/>
          <w:szCs w:val="20"/>
          <w:u w:val="single"/>
          <w:lang w:eastAsia="de-DE"/>
        </w:rPr>
        <w:t xml:space="preserve">Kosovo </w:t>
      </w:r>
      <w:r w:rsidRPr="00CF2618">
        <w:rPr>
          <w:rFonts w:ascii="Arial" w:hAnsi="Arial" w:cs="Arial"/>
          <w:b/>
          <w:sz w:val="20"/>
          <w:szCs w:val="20"/>
          <w:u w:val="single"/>
        </w:rPr>
        <w:t>(UNSCR 1244/99)</w:t>
      </w:r>
    </w:p>
    <w:tbl>
      <w:tblPr>
        <w:tblStyle w:val="TableGrid"/>
        <w:tblW w:w="0" w:type="auto"/>
        <w:tblLook w:val="04A0" w:firstRow="1" w:lastRow="0" w:firstColumn="1" w:lastColumn="0" w:noHBand="0" w:noVBand="1"/>
      </w:tblPr>
      <w:tblGrid>
        <w:gridCol w:w="9212"/>
      </w:tblGrid>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212121"/>
                <w:sz w:val="20"/>
                <w:szCs w:val="20"/>
              </w:rPr>
            </w:pPr>
            <w:r w:rsidRPr="00CF2618">
              <w:rPr>
                <w:rFonts w:ascii="Arial" w:hAnsi="Arial" w:cs="Arial"/>
                <w:color w:val="212121"/>
                <w:sz w:val="20"/>
                <w:szCs w:val="20"/>
              </w:rPr>
              <w:t xml:space="preserve">Do you have activities on biological, ecological assessment, </w:t>
            </w:r>
            <w:proofErr w:type="spellStart"/>
            <w:r w:rsidRPr="00CF2618">
              <w:rPr>
                <w:rFonts w:ascii="Arial" w:hAnsi="Arial" w:cs="Arial"/>
                <w:color w:val="212121"/>
                <w:sz w:val="20"/>
                <w:szCs w:val="20"/>
              </w:rPr>
              <w:t>physico</w:t>
            </w:r>
            <w:proofErr w:type="spellEnd"/>
            <w:r w:rsidRPr="00CF2618">
              <w:rPr>
                <w:rFonts w:ascii="Arial" w:hAnsi="Arial" w:cs="Arial"/>
                <w:color w:val="212121"/>
                <w:sz w:val="20"/>
                <w:szCs w:val="20"/>
              </w:rPr>
              <w:t>-chemical of state of water?</w:t>
            </w:r>
          </w:p>
        </w:tc>
      </w:tr>
      <w:tr w:rsidR="00CF2618" w:rsidRPr="00CF2618" w:rsidTr="008A427D">
        <w:tc>
          <w:tcPr>
            <w:tcW w:w="9212" w:type="dxa"/>
          </w:tcPr>
          <w:p w:rsidR="00CF2618" w:rsidRPr="00CF2618" w:rsidRDefault="00CF2618" w:rsidP="00CF2618">
            <w:pPr>
              <w:pStyle w:val="ListParagraph"/>
              <w:numPr>
                <w:ilvl w:val="0"/>
                <w:numId w:val="21"/>
              </w:numPr>
              <w:shd w:val="clear" w:color="auto" w:fill="FFFFFF"/>
              <w:spacing w:before="60"/>
              <w:ind w:left="426" w:hanging="284"/>
              <w:jc w:val="left"/>
              <w:rPr>
                <w:rFonts w:ascii="Arial" w:eastAsia="Times New Roman" w:hAnsi="Arial" w:cs="Arial"/>
                <w:color w:val="4BACC6" w:themeColor="accent5"/>
                <w:sz w:val="20"/>
                <w:szCs w:val="20"/>
              </w:rPr>
            </w:pPr>
            <w:r w:rsidRPr="00CF2618">
              <w:rPr>
                <w:rFonts w:ascii="Arial" w:eastAsia="Times New Roman" w:hAnsi="Arial" w:cs="Arial"/>
                <w:color w:val="4BACC6" w:themeColor="accent5"/>
                <w:sz w:val="20"/>
                <w:szCs w:val="20"/>
              </w:rPr>
              <w:t xml:space="preserve">Our country still has no monitoring system for biological parameters, while we monitor the physico-chemical parameters (Nutrients and General Physico-Chemical Determinants) for rivers and lakes. </w:t>
            </w:r>
          </w:p>
          <w:p w:rsidR="00CF2618" w:rsidRPr="00CF2618" w:rsidRDefault="00CF2618" w:rsidP="00CF2618">
            <w:pPr>
              <w:pStyle w:val="ListParagraph"/>
              <w:numPr>
                <w:ilvl w:val="0"/>
                <w:numId w:val="21"/>
              </w:numPr>
              <w:shd w:val="clear" w:color="auto" w:fill="FFFFFF"/>
              <w:ind w:left="426" w:hanging="284"/>
              <w:jc w:val="left"/>
              <w:rPr>
                <w:rFonts w:ascii="Arial" w:eastAsia="Times New Roman" w:hAnsi="Arial" w:cs="Arial"/>
                <w:color w:val="4BACC6" w:themeColor="accent5"/>
                <w:sz w:val="20"/>
                <w:szCs w:val="20"/>
              </w:rPr>
            </w:pPr>
            <w:r w:rsidRPr="00CF2618">
              <w:rPr>
                <w:rFonts w:ascii="Arial" w:eastAsia="Times New Roman" w:hAnsi="Arial" w:cs="Arial"/>
                <w:color w:val="4BACC6" w:themeColor="accent5"/>
                <w:sz w:val="20"/>
                <w:szCs w:val="20"/>
              </w:rPr>
              <w:t>We do not have any monitoring system for groundwater, either.</w:t>
            </w:r>
          </w:p>
          <w:p w:rsidR="00CF2618" w:rsidRPr="00CF2618" w:rsidRDefault="00CF2618" w:rsidP="00CF2618">
            <w:pPr>
              <w:pStyle w:val="ListParagraph"/>
              <w:numPr>
                <w:ilvl w:val="0"/>
                <w:numId w:val="21"/>
              </w:numPr>
              <w:shd w:val="clear" w:color="auto" w:fill="FFFFFF"/>
              <w:spacing w:after="60"/>
              <w:ind w:left="426" w:hanging="284"/>
              <w:jc w:val="left"/>
              <w:rPr>
                <w:rFonts w:ascii="Arial" w:eastAsia="Times New Roman" w:hAnsi="Arial" w:cs="Arial"/>
                <w:color w:val="00B050"/>
                <w:sz w:val="20"/>
                <w:szCs w:val="20"/>
              </w:rPr>
            </w:pPr>
            <w:r w:rsidRPr="00CF2618">
              <w:rPr>
                <w:rFonts w:ascii="Arial" w:eastAsia="Times New Roman" w:hAnsi="Arial" w:cs="Arial"/>
                <w:color w:val="4BACC6" w:themeColor="accent5"/>
                <w:sz w:val="20"/>
                <w:szCs w:val="20"/>
              </w:rPr>
              <w:t>Because of the lack of biological data, we are not able to make ecological assessment.</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If yes, which water categories are covered, and can the results of these assessments be compared with the WFD results on ecological status?</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sz w:val="20"/>
                <w:szCs w:val="20"/>
              </w:rPr>
              <w:t>----</w:t>
            </w:r>
          </w:p>
        </w:tc>
      </w:tr>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212121"/>
                <w:sz w:val="20"/>
                <w:szCs w:val="20"/>
              </w:rPr>
            </w:pPr>
            <w:r w:rsidRPr="00CF2618">
              <w:rPr>
                <w:rFonts w:ascii="Arial" w:hAnsi="Arial" w:cs="Arial"/>
                <w:color w:val="212121"/>
                <w:sz w:val="20"/>
                <w:szCs w:val="20"/>
              </w:rPr>
              <w:t>Do you have assessment of the chemical status, or water quality related to hazardous substances?</w:t>
            </w:r>
          </w:p>
        </w:tc>
      </w:tr>
      <w:tr w:rsidR="00CF2618" w:rsidRPr="00CF2618" w:rsidTr="008A427D">
        <w:tc>
          <w:tcPr>
            <w:tcW w:w="9212" w:type="dxa"/>
          </w:tcPr>
          <w:p w:rsidR="00CF2618" w:rsidRPr="00CF2618" w:rsidRDefault="00CF2618" w:rsidP="008A427D">
            <w:pPr>
              <w:spacing w:before="60" w:after="60"/>
              <w:rPr>
                <w:rFonts w:ascii="Arial" w:hAnsi="Arial" w:cs="Arial"/>
                <w:i/>
                <w:sz w:val="20"/>
                <w:szCs w:val="20"/>
              </w:rPr>
            </w:pPr>
            <w:r w:rsidRPr="00CF2618">
              <w:rPr>
                <w:rFonts w:ascii="Arial" w:hAnsi="Arial" w:cs="Arial"/>
                <w:i/>
                <w:color w:val="4BACC6" w:themeColor="accent5"/>
                <w:sz w:val="20"/>
                <w:szCs w:val="20"/>
              </w:rPr>
              <w:t>(see reply on the next question below)</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sz w:val="20"/>
                <w:szCs w:val="20"/>
              </w:rPr>
              <w:t>If yes, which water categories (e.g. groundwater, rivers etc.) are covered and which substance groups are monitored, and can the results of these assessments be compared with the WFD results on chemical status?</w:t>
            </w:r>
          </w:p>
        </w:tc>
      </w:tr>
      <w:tr w:rsidR="00CF2618" w:rsidRPr="00CF2618" w:rsidTr="008A427D">
        <w:tc>
          <w:tcPr>
            <w:tcW w:w="9212" w:type="dxa"/>
          </w:tcPr>
          <w:p w:rsidR="00CF2618" w:rsidRPr="00CF2618" w:rsidRDefault="00CF2618" w:rsidP="00CF2618">
            <w:pPr>
              <w:pStyle w:val="ListParagraph"/>
              <w:numPr>
                <w:ilvl w:val="0"/>
                <w:numId w:val="22"/>
              </w:numPr>
              <w:shd w:val="clear" w:color="auto" w:fill="FFFFFF"/>
              <w:spacing w:before="60"/>
              <w:ind w:left="426" w:hanging="284"/>
              <w:jc w:val="left"/>
              <w:rPr>
                <w:rFonts w:ascii="Arial" w:eastAsia="Times New Roman" w:hAnsi="Arial" w:cs="Arial"/>
                <w:color w:val="4BACC6" w:themeColor="accent5"/>
                <w:sz w:val="20"/>
                <w:szCs w:val="20"/>
              </w:rPr>
            </w:pPr>
            <w:r w:rsidRPr="00CF2618">
              <w:rPr>
                <w:rFonts w:ascii="Arial" w:eastAsia="Times New Roman" w:hAnsi="Arial" w:cs="Arial"/>
                <w:color w:val="4BACC6" w:themeColor="accent5"/>
                <w:sz w:val="20"/>
                <w:szCs w:val="20"/>
              </w:rPr>
              <w:t>The transposition of WFD in the National Legislation is still in process, expressed as a percentage (49%), for instance:</w:t>
            </w:r>
          </w:p>
          <w:p w:rsidR="00CF2618" w:rsidRPr="00CF2618" w:rsidRDefault="00CF2618" w:rsidP="00CF2618">
            <w:pPr>
              <w:pStyle w:val="ListParagraph"/>
              <w:numPr>
                <w:ilvl w:val="2"/>
                <w:numId w:val="23"/>
              </w:numPr>
              <w:shd w:val="clear" w:color="auto" w:fill="FFFFFF"/>
              <w:ind w:left="709" w:hanging="283"/>
              <w:jc w:val="left"/>
              <w:rPr>
                <w:rFonts w:ascii="Arial" w:eastAsia="Times New Roman" w:hAnsi="Arial" w:cs="Arial"/>
                <w:color w:val="4BACC6" w:themeColor="accent5"/>
                <w:sz w:val="20"/>
                <w:szCs w:val="20"/>
              </w:rPr>
            </w:pPr>
            <w:r w:rsidRPr="00CF2618">
              <w:rPr>
                <w:rFonts w:ascii="Arial" w:eastAsia="Times New Roman" w:hAnsi="Arial" w:cs="Arial"/>
                <w:color w:val="4BACC6" w:themeColor="accent5"/>
                <w:sz w:val="20"/>
                <w:szCs w:val="20"/>
              </w:rPr>
              <w:t>Directive on Environmental Quality standards in the file of the water policy (2008/105/EC) and Water Framework Directive (2000/60/EC), based on these two Directives, the Classification of Water Surface Bodies is still to be implemented.</w:t>
            </w:r>
          </w:p>
          <w:p w:rsidR="00CF2618" w:rsidRPr="00CF2618" w:rsidRDefault="00CF2618" w:rsidP="00CF2618">
            <w:pPr>
              <w:pStyle w:val="ListParagraph"/>
              <w:numPr>
                <w:ilvl w:val="0"/>
                <w:numId w:val="24"/>
              </w:numPr>
              <w:shd w:val="clear" w:color="auto" w:fill="FFFFFF"/>
              <w:ind w:hanging="294"/>
              <w:jc w:val="left"/>
              <w:rPr>
                <w:rFonts w:ascii="Arial" w:eastAsia="Times New Roman" w:hAnsi="Arial" w:cs="Arial"/>
                <w:color w:val="4BACC6" w:themeColor="accent5"/>
                <w:sz w:val="20"/>
                <w:szCs w:val="20"/>
              </w:rPr>
            </w:pPr>
            <w:r w:rsidRPr="00CF2618">
              <w:rPr>
                <w:rFonts w:ascii="Arial" w:eastAsia="Times New Roman" w:hAnsi="Arial" w:cs="Arial"/>
                <w:color w:val="4BACC6" w:themeColor="accent5"/>
                <w:sz w:val="20"/>
                <w:szCs w:val="20"/>
              </w:rPr>
              <w:t>Directive on Environmental Quality Standards Water Policy (2008/105/EC) and Nitrates Directive (91/676/EEC); it is not yet determined.</w:t>
            </w:r>
          </w:p>
          <w:p w:rsidR="00CF2618" w:rsidRPr="00CF2618" w:rsidRDefault="00CF2618" w:rsidP="00CF2618">
            <w:pPr>
              <w:pStyle w:val="ListParagraph"/>
              <w:numPr>
                <w:ilvl w:val="0"/>
                <w:numId w:val="22"/>
              </w:numPr>
              <w:shd w:val="clear" w:color="auto" w:fill="FFFFFF"/>
              <w:spacing w:after="60"/>
              <w:ind w:left="426" w:hanging="284"/>
              <w:jc w:val="left"/>
              <w:rPr>
                <w:rFonts w:ascii="Arial" w:eastAsia="Times New Roman" w:hAnsi="Arial" w:cs="Arial"/>
                <w:color w:val="00B050"/>
                <w:sz w:val="20"/>
                <w:szCs w:val="20"/>
              </w:rPr>
            </w:pPr>
            <w:r w:rsidRPr="00CF2618">
              <w:rPr>
                <w:rFonts w:ascii="Arial" w:eastAsia="Times New Roman" w:hAnsi="Arial" w:cs="Arial"/>
                <w:color w:val="4BACC6" w:themeColor="accent5"/>
                <w:sz w:val="20"/>
                <w:szCs w:val="20"/>
              </w:rPr>
              <w:t xml:space="preserve">The lack of data in these parameters: Biological, Groundwater, Hazardous Substances (we monitor some of the heavy metals – but no pesticides, VOC, etc) ; we do not have a defined ecological status nor the categorization of water surface. </w:t>
            </w:r>
          </w:p>
        </w:tc>
      </w:tr>
      <w:tr w:rsidR="00CF2618" w:rsidRPr="00CF2618" w:rsidTr="008A427D">
        <w:tc>
          <w:tcPr>
            <w:tcW w:w="9212" w:type="dxa"/>
          </w:tcPr>
          <w:p w:rsidR="00CF2618" w:rsidRPr="00CF2618" w:rsidRDefault="00CF2618" w:rsidP="00CF2618">
            <w:pPr>
              <w:pStyle w:val="ListParagraph"/>
              <w:numPr>
                <w:ilvl w:val="0"/>
                <w:numId w:val="22"/>
              </w:numPr>
              <w:shd w:val="clear" w:color="auto" w:fill="FFFFFF"/>
              <w:spacing w:before="60"/>
              <w:ind w:left="426" w:hanging="284"/>
              <w:jc w:val="left"/>
              <w:rPr>
                <w:rFonts w:ascii="Arial" w:eastAsia="Times New Roman" w:hAnsi="Arial" w:cs="Arial"/>
                <w:color w:val="4BACC6" w:themeColor="accent5"/>
                <w:sz w:val="20"/>
                <w:szCs w:val="20"/>
              </w:rPr>
            </w:pP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 xml:space="preserve">Do you have an inventory of the pollutant pressures (e.g. urban waste water discharges or diffuse pollution from agriculture) and </w:t>
            </w:r>
            <w:proofErr w:type="spellStart"/>
            <w:r w:rsidRPr="00CF2618">
              <w:rPr>
                <w:rFonts w:ascii="Arial" w:hAnsi="Arial" w:cs="Arial"/>
                <w:color w:val="212121"/>
                <w:sz w:val="20"/>
                <w:szCs w:val="20"/>
              </w:rPr>
              <w:t>hydromorphological</w:t>
            </w:r>
            <w:proofErr w:type="spellEnd"/>
            <w:r w:rsidRPr="00CF2618">
              <w:rPr>
                <w:rFonts w:ascii="Arial" w:hAnsi="Arial" w:cs="Arial"/>
                <w:color w:val="212121"/>
                <w:sz w:val="20"/>
                <w:szCs w:val="20"/>
              </w:rPr>
              <w:t xml:space="preserve"> pressures (e.g. number of barriers/obstacles in rivers)?</w:t>
            </w:r>
          </w:p>
        </w:tc>
      </w:tr>
      <w:tr w:rsidR="00CF2618" w:rsidRPr="00CF2618" w:rsidTr="008A427D">
        <w:tc>
          <w:tcPr>
            <w:tcW w:w="9212" w:type="dxa"/>
          </w:tcPr>
          <w:p w:rsidR="00CF2618" w:rsidRPr="00CF2618" w:rsidRDefault="00CF2618" w:rsidP="00CF2618">
            <w:pPr>
              <w:pStyle w:val="ListParagraph"/>
              <w:numPr>
                <w:ilvl w:val="0"/>
                <w:numId w:val="25"/>
              </w:numPr>
              <w:shd w:val="clear" w:color="auto" w:fill="FFFFFF"/>
              <w:spacing w:before="60" w:after="60"/>
              <w:ind w:left="426" w:hanging="284"/>
              <w:jc w:val="left"/>
              <w:rPr>
                <w:rFonts w:ascii="Arial" w:eastAsia="Times New Roman" w:hAnsi="Arial" w:cs="Arial"/>
                <w:color w:val="00B050"/>
                <w:sz w:val="20"/>
                <w:szCs w:val="20"/>
              </w:rPr>
            </w:pPr>
            <w:r w:rsidRPr="00CF2618">
              <w:rPr>
                <w:rFonts w:ascii="Arial" w:eastAsia="Times New Roman" w:hAnsi="Arial" w:cs="Arial"/>
                <w:color w:val="4BACC6" w:themeColor="accent5"/>
                <w:sz w:val="20"/>
                <w:szCs w:val="20"/>
              </w:rPr>
              <w:t>In 2009 – 2010, a project called “Water Polluters Cadastre of Kosovo” has been developed, by our Ministry and REC (Regional Environmental Center)</w:t>
            </w:r>
            <w:r w:rsidRPr="00CF2618">
              <w:rPr>
                <w:rFonts w:ascii="Arial" w:hAnsi="Arial" w:cs="Arial"/>
                <w:color w:val="4BACC6" w:themeColor="accent5"/>
                <w:sz w:val="20"/>
                <w:szCs w:val="20"/>
              </w:rPr>
              <w:t xml:space="preserve">, funded by the Norwegian Ministry of Foreign Affairs. Because of the funding absence, the project has not been able to continue/update, and that it is a discrepancy of data, since the project has been implemented before the Census of the Population has come into force (there are discrepancies in the number of registered residents (p.E) and the registration of emissions). </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Your opinion and suggestions on how to include results from the non-WFD countries are very welcomed.</w:t>
            </w:r>
          </w:p>
        </w:tc>
      </w:tr>
      <w:tr w:rsidR="00CF2618" w:rsidRPr="00CF2618" w:rsidTr="008A427D">
        <w:tc>
          <w:tcPr>
            <w:tcW w:w="9212" w:type="dxa"/>
          </w:tcPr>
          <w:p w:rsidR="00CF2618" w:rsidRPr="00CF2618" w:rsidRDefault="00CF2618" w:rsidP="00CF2618">
            <w:pPr>
              <w:pStyle w:val="ListParagraph"/>
              <w:numPr>
                <w:ilvl w:val="0"/>
                <w:numId w:val="25"/>
              </w:numPr>
              <w:shd w:val="clear" w:color="auto" w:fill="FFFFFF"/>
              <w:spacing w:before="60" w:after="60"/>
              <w:ind w:left="426" w:hanging="284"/>
              <w:jc w:val="left"/>
              <w:rPr>
                <w:rFonts w:ascii="Arial" w:eastAsia="Times New Roman" w:hAnsi="Arial" w:cs="Arial"/>
                <w:color w:val="00B050"/>
                <w:sz w:val="20"/>
                <w:szCs w:val="20"/>
              </w:rPr>
            </w:pPr>
            <w:r w:rsidRPr="00CF2618">
              <w:rPr>
                <w:rFonts w:ascii="Arial" w:eastAsia="Times New Roman" w:hAnsi="Arial" w:cs="Arial"/>
                <w:color w:val="4BACC6" w:themeColor="accent5"/>
                <w:sz w:val="20"/>
                <w:szCs w:val="20"/>
              </w:rPr>
              <w:t xml:space="preserve">Because of the absence of data, the involvement of the data, nevertheless, is impossible, but I believe that there will be a workshop for initiating the process in the future. </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Delineation of the RBDs and water bodies</w:t>
            </w:r>
          </w:p>
        </w:tc>
      </w:tr>
      <w:tr w:rsidR="00CF2618" w:rsidRPr="00CF2618" w:rsidTr="008A427D">
        <w:tc>
          <w:tcPr>
            <w:tcW w:w="9212" w:type="dxa"/>
          </w:tcPr>
          <w:p w:rsidR="00CF2618" w:rsidRPr="00CF2618" w:rsidRDefault="00CF2618" w:rsidP="00CF2618">
            <w:pPr>
              <w:pStyle w:val="ListParagraph"/>
              <w:numPr>
                <w:ilvl w:val="0"/>
                <w:numId w:val="25"/>
              </w:numPr>
              <w:shd w:val="clear" w:color="auto" w:fill="FFFFFF"/>
              <w:spacing w:before="60"/>
              <w:ind w:left="426" w:hanging="284"/>
              <w:jc w:val="left"/>
              <w:rPr>
                <w:rFonts w:ascii="Arial" w:hAnsi="Arial" w:cs="Arial"/>
                <w:color w:val="4BACC6" w:themeColor="accent5"/>
                <w:sz w:val="20"/>
                <w:szCs w:val="20"/>
              </w:rPr>
            </w:pPr>
            <w:r w:rsidRPr="00CF2618">
              <w:rPr>
                <w:rFonts w:ascii="Arial" w:eastAsia="Times New Roman" w:hAnsi="Arial" w:cs="Arial"/>
                <w:color w:val="4BACC6" w:themeColor="accent5"/>
                <w:sz w:val="20"/>
                <w:szCs w:val="20"/>
              </w:rPr>
              <w:t>The groundwater bodies have defined the framework of a Twinning project, supported by the EU.</w:t>
            </w:r>
          </w:p>
          <w:p w:rsidR="00CF2618" w:rsidRPr="00CF2618" w:rsidRDefault="00CF2618" w:rsidP="00CF2618">
            <w:pPr>
              <w:pStyle w:val="ListParagraph"/>
              <w:numPr>
                <w:ilvl w:val="0"/>
                <w:numId w:val="25"/>
              </w:numPr>
              <w:shd w:val="clear" w:color="auto" w:fill="FFFFFF"/>
              <w:spacing w:after="60"/>
              <w:ind w:left="426" w:hanging="284"/>
              <w:jc w:val="left"/>
              <w:rPr>
                <w:rFonts w:ascii="Arial" w:hAnsi="Arial" w:cs="Arial"/>
                <w:sz w:val="20"/>
                <w:szCs w:val="20"/>
              </w:rPr>
            </w:pPr>
            <w:r w:rsidRPr="00CF2618">
              <w:rPr>
                <w:rFonts w:ascii="Arial" w:eastAsia="Times New Roman" w:hAnsi="Arial" w:cs="Arial"/>
                <w:color w:val="4BACC6" w:themeColor="accent5"/>
                <w:sz w:val="20"/>
                <w:szCs w:val="20"/>
              </w:rPr>
              <w:t>Surface water bodies (rivers and lakes) are not determined yet.</w:t>
            </w:r>
          </w:p>
          <w:p w:rsidR="00CF2618" w:rsidRPr="00CF2618" w:rsidRDefault="00CF2618" w:rsidP="00CF2618">
            <w:pPr>
              <w:pStyle w:val="ListParagraph"/>
              <w:numPr>
                <w:ilvl w:val="0"/>
                <w:numId w:val="25"/>
              </w:numPr>
              <w:shd w:val="clear" w:color="auto" w:fill="FFFFFF"/>
              <w:spacing w:after="60"/>
              <w:ind w:left="426" w:hanging="284"/>
              <w:jc w:val="left"/>
              <w:rPr>
                <w:rFonts w:ascii="Arial" w:hAnsi="Arial" w:cs="Arial"/>
                <w:sz w:val="20"/>
                <w:szCs w:val="20"/>
              </w:rPr>
            </w:pPr>
            <w:r w:rsidRPr="00CF2618">
              <w:rPr>
                <w:rFonts w:ascii="Arial" w:eastAsia="Times New Roman" w:hAnsi="Arial" w:cs="Arial"/>
                <w:color w:val="7030A0"/>
                <w:sz w:val="20"/>
                <w:szCs w:val="20"/>
              </w:rPr>
              <w:t>RBDs are not delineated yet</w:t>
            </w:r>
          </w:p>
        </w:tc>
      </w:tr>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4F81BD" w:themeColor="accent1"/>
                <w:sz w:val="20"/>
                <w:szCs w:val="20"/>
              </w:rPr>
            </w:pPr>
            <w:r w:rsidRPr="00CF2618">
              <w:rPr>
                <w:rFonts w:ascii="Arial" w:hAnsi="Arial" w:cs="Arial"/>
                <w:sz w:val="20"/>
                <w:szCs w:val="20"/>
              </w:rPr>
              <w:t>Additional remarks from the discussion on the workshop</w:t>
            </w:r>
          </w:p>
        </w:tc>
      </w:tr>
      <w:tr w:rsidR="00CF2618" w:rsidRPr="00CF2618" w:rsidTr="008A427D">
        <w:tc>
          <w:tcPr>
            <w:tcW w:w="9212" w:type="dxa"/>
          </w:tcPr>
          <w:p w:rsidR="00CF2618" w:rsidRPr="00CF2618" w:rsidRDefault="00CF2618" w:rsidP="00CF2618">
            <w:pPr>
              <w:pStyle w:val="ListParagraph"/>
              <w:numPr>
                <w:ilvl w:val="0"/>
                <w:numId w:val="26"/>
              </w:numPr>
              <w:spacing w:before="60" w:after="60"/>
              <w:ind w:left="426" w:hanging="284"/>
              <w:jc w:val="left"/>
              <w:rPr>
                <w:rFonts w:ascii="Arial" w:hAnsi="Arial" w:cs="Arial"/>
                <w:sz w:val="20"/>
                <w:szCs w:val="20"/>
              </w:rPr>
            </w:pPr>
            <w:r w:rsidRPr="00CF2618">
              <w:rPr>
                <w:rFonts w:ascii="Arial" w:hAnsi="Arial" w:cs="Arial"/>
                <w:color w:val="7030A0"/>
                <w:sz w:val="20"/>
                <w:szCs w:val="20"/>
              </w:rPr>
              <w:t xml:space="preserve">Monitoring network: 15 stations </w:t>
            </w:r>
          </w:p>
        </w:tc>
      </w:tr>
    </w:tbl>
    <w:p w:rsidR="00CF2618" w:rsidRPr="00CF2618" w:rsidRDefault="00CF2618" w:rsidP="00CF2618">
      <w:pPr>
        <w:spacing w:afterLines="200" w:after="480"/>
        <w:rPr>
          <w:rFonts w:ascii="Arial" w:hAnsi="Arial" w:cs="Arial"/>
          <w:sz w:val="20"/>
          <w:szCs w:val="20"/>
        </w:rPr>
      </w:pPr>
    </w:p>
    <w:p w:rsidR="00CF2618" w:rsidRDefault="00CF2618" w:rsidP="00CF2618">
      <w:pPr>
        <w:rPr>
          <w:rFonts w:ascii="Arial" w:hAnsi="Arial" w:cs="Arial"/>
          <w:b/>
          <w:sz w:val="20"/>
          <w:szCs w:val="20"/>
          <w:u w:val="single"/>
        </w:rPr>
      </w:pPr>
      <w:r w:rsidRPr="00702837">
        <w:rPr>
          <w:rFonts w:ascii="Arial" w:hAnsi="Arial" w:cs="Arial"/>
          <w:b/>
          <w:sz w:val="20"/>
          <w:szCs w:val="20"/>
          <w:u w:val="single"/>
        </w:rPr>
        <w:t>The Former Yugoslav Republic</w:t>
      </w:r>
      <w:r>
        <w:rPr>
          <w:rFonts w:ascii="Arial" w:hAnsi="Arial" w:cs="Arial"/>
          <w:b/>
          <w:sz w:val="20"/>
          <w:szCs w:val="20"/>
          <w:u w:val="single"/>
        </w:rPr>
        <w:t xml:space="preserve"> of Macedonia</w:t>
      </w:r>
    </w:p>
    <w:p w:rsidR="00CF2618" w:rsidRPr="00CF2618" w:rsidRDefault="00CF2618" w:rsidP="00CF2618">
      <w:pPr>
        <w:rPr>
          <w:rFonts w:ascii="Arial" w:hAnsi="Arial" w:cs="Arial"/>
          <w:b/>
          <w:sz w:val="20"/>
          <w:szCs w:val="20"/>
          <w:u w:val="single"/>
        </w:rPr>
      </w:pPr>
    </w:p>
    <w:tbl>
      <w:tblPr>
        <w:tblStyle w:val="TableGrid"/>
        <w:tblW w:w="0" w:type="auto"/>
        <w:tblLook w:val="04A0" w:firstRow="1" w:lastRow="0" w:firstColumn="1" w:lastColumn="0" w:noHBand="0" w:noVBand="1"/>
      </w:tblPr>
      <w:tblGrid>
        <w:gridCol w:w="9212"/>
      </w:tblGrid>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212121"/>
                <w:sz w:val="20"/>
                <w:szCs w:val="20"/>
              </w:rPr>
            </w:pPr>
            <w:r w:rsidRPr="00CF2618">
              <w:rPr>
                <w:rFonts w:ascii="Arial" w:hAnsi="Arial" w:cs="Arial"/>
                <w:color w:val="212121"/>
                <w:sz w:val="20"/>
                <w:szCs w:val="20"/>
              </w:rPr>
              <w:t xml:space="preserve">Do you have activities on biological, ecological assessment, </w:t>
            </w:r>
            <w:proofErr w:type="spellStart"/>
            <w:r w:rsidRPr="00CF2618">
              <w:rPr>
                <w:rFonts w:ascii="Arial" w:hAnsi="Arial" w:cs="Arial"/>
                <w:color w:val="212121"/>
                <w:sz w:val="20"/>
                <w:szCs w:val="20"/>
              </w:rPr>
              <w:t>physico</w:t>
            </w:r>
            <w:proofErr w:type="spellEnd"/>
            <w:r w:rsidRPr="00CF2618">
              <w:rPr>
                <w:rFonts w:ascii="Arial" w:hAnsi="Arial" w:cs="Arial"/>
                <w:color w:val="212121"/>
                <w:sz w:val="20"/>
                <w:szCs w:val="20"/>
              </w:rPr>
              <w:t>-chemical of state of water?</w:t>
            </w:r>
          </w:p>
        </w:tc>
      </w:tr>
      <w:tr w:rsidR="00CF2618" w:rsidRPr="00CF2618" w:rsidTr="008A427D">
        <w:tc>
          <w:tcPr>
            <w:tcW w:w="9212" w:type="dxa"/>
          </w:tcPr>
          <w:p w:rsidR="00CF2618" w:rsidRPr="00CF2618" w:rsidRDefault="00CF2618" w:rsidP="00CF2618">
            <w:pPr>
              <w:pStyle w:val="ListParagraph"/>
              <w:numPr>
                <w:ilvl w:val="0"/>
                <w:numId w:val="26"/>
              </w:numPr>
              <w:spacing w:before="60"/>
              <w:ind w:left="426" w:hanging="284"/>
              <w:jc w:val="left"/>
              <w:rPr>
                <w:rFonts w:ascii="Arial" w:hAnsi="Arial" w:cs="Arial"/>
                <w:color w:val="4BACC6" w:themeColor="accent5"/>
                <w:sz w:val="20"/>
                <w:szCs w:val="20"/>
              </w:rPr>
            </w:pPr>
            <w:r w:rsidRPr="00CF2618">
              <w:rPr>
                <w:rFonts w:ascii="Arial" w:hAnsi="Arial" w:cs="Arial"/>
                <w:color w:val="4BACC6" w:themeColor="accent5"/>
                <w:sz w:val="20"/>
                <w:szCs w:val="20"/>
              </w:rPr>
              <w:t xml:space="preserve">We have established a river monitoring system consisting of 20 monitoring stations which cover the whole territory of Macedonia. </w:t>
            </w:r>
          </w:p>
          <w:p w:rsidR="00CF2618" w:rsidRPr="00CF2618" w:rsidRDefault="00CF2618" w:rsidP="00CF2618">
            <w:pPr>
              <w:pStyle w:val="ListParagraph"/>
              <w:numPr>
                <w:ilvl w:val="0"/>
                <w:numId w:val="26"/>
              </w:numPr>
              <w:ind w:left="426" w:hanging="284"/>
              <w:jc w:val="left"/>
              <w:rPr>
                <w:rFonts w:ascii="Arial" w:hAnsi="Arial" w:cs="Arial"/>
                <w:color w:val="4BACC6" w:themeColor="accent5"/>
                <w:sz w:val="20"/>
                <w:szCs w:val="20"/>
              </w:rPr>
            </w:pPr>
            <w:r w:rsidRPr="00CF2618">
              <w:rPr>
                <w:rFonts w:ascii="Arial" w:hAnsi="Arial" w:cs="Arial"/>
                <w:color w:val="4BACC6" w:themeColor="accent5"/>
                <w:sz w:val="20"/>
                <w:szCs w:val="20"/>
              </w:rPr>
              <w:t xml:space="preserve">For rivers, nutrients and physico - chemical parameters are monitored on monthly basis. </w:t>
            </w:r>
          </w:p>
          <w:p w:rsidR="00CF2618" w:rsidRPr="00CF2618" w:rsidRDefault="00CF2618" w:rsidP="00CF2618">
            <w:pPr>
              <w:pStyle w:val="ListParagraph"/>
              <w:numPr>
                <w:ilvl w:val="0"/>
                <w:numId w:val="26"/>
              </w:numPr>
              <w:ind w:left="426" w:hanging="284"/>
              <w:jc w:val="left"/>
              <w:rPr>
                <w:rFonts w:ascii="Arial" w:hAnsi="Arial" w:cs="Arial"/>
                <w:color w:val="4BACC6" w:themeColor="accent5"/>
                <w:sz w:val="20"/>
                <w:szCs w:val="20"/>
              </w:rPr>
            </w:pPr>
            <w:r w:rsidRPr="00CF2618">
              <w:rPr>
                <w:rFonts w:ascii="Arial" w:hAnsi="Arial" w:cs="Arial"/>
                <w:color w:val="4BACC6" w:themeColor="accent5"/>
                <w:sz w:val="20"/>
                <w:szCs w:val="20"/>
              </w:rPr>
              <w:t xml:space="preserve">Lakes are monitored by the Hidrobiological Institution of Ohrid, but unfortunately this monitoring only sustained through irregular project/donation support. </w:t>
            </w:r>
          </w:p>
          <w:p w:rsidR="00CF2618" w:rsidRPr="00CF2618" w:rsidRDefault="00CF2618" w:rsidP="00CF2618">
            <w:pPr>
              <w:pStyle w:val="ListParagraph"/>
              <w:numPr>
                <w:ilvl w:val="0"/>
                <w:numId w:val="26"/>
              </w:numPr>
              <w:spacing w:after="60"/>
              <w:ind w:left="426" w:hanging="284"/>
              <w:jc w:val="left"/>
              <w:rPr>
                <w:rFonts w:ascii="Arial" w:hAnsi="Arial" w:cs="Arial"/>
                <w:sz w:val="20"/>
                <w:szCs w:val="20"/>
              </w:rPr>
            </w:pPr>
            <w:r w:rsidRPr="00CF2618">
              <w:rPr>
                <w:rFonts w:ascii="Arial" w:hAnsi="Arial" w:cs="Arial"/>
                <w:color w:val="4BACC6" w:themeColor="accent5"/>
                <w:sz w:val="20"/>
                <w:szCs w:val="20"/>
              </w:rPr>
              <w:t>For ground waters, we are monitoring only 2 ground water bodies for which we monitor nutrients and physico-chemical parameters.</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If yes, which water categories are covered, and can the results of these assessments be compared with the WFD results on ecological status?</w:t>
            </w:r>
          </w:p>
        </w:tc>
      </w:tr>
      <w:tr w:rsidR="00CF2618" w:rsidRPr="00CF2618" w:rsidTr="008A427D">
        <w:tc>
          <w:tcPr>
            <w:tcW w:w="9212" w:type="dxa"/>
          </w:tcPr>
          <w:p w:rsidR="00CF2618" w:rsidRPr="00CF2618" w:rsidRDefault="00CF2618" w:rsidP="00CF2618">
            <w:pPr>
              <w:pStyle w:val="ListParagraph"/>
              <w:numPr>
                <w:ilvl w:val="0"/>
                <w:numId w:val="27"/>
              </w:numPr>
              <w:spacing w:before="60" w:after="60"/>
              <w:ind w:left="426" w:hanging="284"/>
              <w:jc w:val="left"/>
              <w:rPr>
                <w:rFonts w:ascii="Arial" w:hAnsi="Arial" w:cs="Arial"/>
                <w:sz w:val="20"/>
                <w:szCs w:val="20"/>
              </w:rPr>
            </w:pPr>
            <w:r w:rsidRPr="00CF2618">
              <w:rPr>
                <w:rFonts w:ascii="Arial" w:hAnsi="Arial" w:cs="Arial"/>
                <w:color w:val="4BACC6" w:themeColor="accent5"/>
                <w:sz w:val="20"/>
                <w:szCs w:val="20"/>
              </w:rPr>
              <w:t>The projects that are implemented under international financial support, carry out activities that are in line with the WFD. One such project is a RAMBOL project which has developed the initial elements for river basin management plan for  Vardar.</w:t>
            </w:r>
          </w:p>
        </w:tc>
      </w:tr>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212121"/>
                <w:sz w:val="20"/>
                <w:szCs w:val="20"/>
              </w:rPr>
            </w:pPr>
            <w:r w:rsidRPr="00CF2618">
              <w:rPr>
                <w:rFonts w:ascii="Arial" w:hAnsi="Arial" w:cs="Arial"/>
                <w:color w:val="212121"/>
                <w:sz w:val="20"/>
                <w:szCs w:val="20"/>
              </w:rPr>
              <w:t>Do you have assessment of the chemical status, or water quality related to hazardous substances?</w:t>
            </w:r>
          </w:p>
        </w:tc>
      </w:tr>
      <w:tr w:rsidR="00CF2618" w:rsidRPr="00CF2618" w:rsidTr="008A427D">
        <w:tc>
          <w:tcPr>
            <w:tcW w:w="9212" w:type="dxa"/>
          </w:tcPr>
          <w:p w:rsidR="00CF2618" w:rsidRPr="00CF2618" w:rsidRDefault="00CF2618" w:rsidP="00CF2618">
            <w:pPr>
              <w:pStyle w:val="ListParagraph"/>
              <w:numPr>
                <w:ilvl w:val="0"/>
                <w:numId w:val="27"/>
              </w:numPr>
              <w:spacing w:before="60" w:after="60"/>
              <w:ind w:left="426" w:hanging="284"/>
              <w:jc w:val="left"/>
              <w:rPr>
                <w:rFonts w:ascii="Arial" w:hAnsi="Arial" w:cs="Arial"/>
                <w:sz w:val="20"/>
                <w:szCs w:val="20"/>
              </w:rPr>
            </w:pPr>
            <w:r w:rsidRPr="00CF2618">
              <w:rPr>
                <w:rFonts w:ascii="Arial" w:hAnsi="Arial" w:cs="Arial"/>
                <w:color w:val="4BACC6" w:themeColor="accent5"/>
                <w:sz w:val="20"/>
                <w:szCs w:val="20"/>
              </w:rPr>
              <w:t>We do have data obtained under projects, that are related to hazardous substances for rivers and ground waters.</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sz w:val="20"/>
                <w:szCs w:val="20"/>
              </w:rPr>
              <w:t>If yes, which water categories (e.g. groundwater, rivers etc.) are covered and which substance groups are monitored, and can the results of these assessments be compared with the WFD results on chemical status?</w:t>
            </w:r>
          </w:p>
        </w:tc>
      </w:tr>
      <w:tr w:rsidR="00CF2618" w:rsidRPr="00CF2618" w:rsidTr="008A427D">
        <w:tc>
          <w:tcPr>
            <w:tcW w:w="9212" w:type="dxa"/>
          </w:tcPr>
          <w:p w:rsidR="00CF2618" w:rsidRPr="00CF2618" w:rsidRDefault="00CF2618" w:rsidP="00CF2618">
            <w:pPr>
              <w:pStyle w:val="ListParagraph"/>
              <w:numPr>
                <w:ilvl w:val="0"/>
                <w:numId w:val="27"/>
              </w:numPr>
              <w:spacing w:before="60" w:after="60"/>
              <w:ind w:left="426" w:hanging="284"/>
              <w:jc w:val="left"/>
              <w:rPr>
                <w:rFonts w:ascii="Arial" w:hAnsi="Arial" w:cs="Arial"/>
                <w:sz w:val="20"/>
                <w:szCs w:val="20"/>
              </w:rPr>
            </w:pPr>
            <w:r w:rsidRPr="00CF2618">
              <w:rPr>
                <w:rFonts w:ascii="Arial" w:hAnsi="Arial" w:cs="Arial"/>
                <w:color w:val="4BACC6" w:themeColor="accent5"/>
                <w:sz w:val="20"/>
                <w:szCs w:val="20"/>
              </w:rPr>
              <w:t>Heavy metals for ground waters and rivers are covered and can be compared with the WFD results on chemical status.</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 xml:space="preserve">Do you have an inventory of the pollutant pressures (e.g. urban waste water discharges or diffuse pollution from agriculture) and </w:t>
            </w:r>
            <w:proofErr w:type="spellStart"/>
            <w:r w:rsidRPr="00CF2618">
              <w:rPr>
                <w:rFonts w:ascii="Arial" w:hAnsi="Arial" w:cs="Arial"/>
                <w:color w:val="212121"/>
                <w:sz w:val="20"/>
                <w:szCs w:val="20"/>
              </w:rPr>
              <w:t>hydromorphological</w:t>
            </w:r>
            <w:proofErr w:type="spellEnd"/>
            <w:r w:rsidRPr="00CF2618">
              <w:rPr>
                <w:rFonts w:ascii="Arial" w:hAnsi="Arial" w:cs="Arial"/>
                <w:color w:val="212121"/>
                <w:sz w:val="20"/>
                <w:szCs w:val="20"/>
              </w:rPr>
              <w:t xml:space="preserve"> pressures (e.g. number of barriers/obstacles in rivers)?</w:t>
            </w:r>
          </w:p>
        </w:tc>
      </w:tr>
      <w:tr w:rsidR="00CF2618" w:rsidRPr="00CF2618" w:rsidTr="008A427D">
        <w:tc>
          <w:tcPr>
            <w:tcW w:w="9212" w:type="dxa"/>
          </w:tcPr>
          <w:p w:rsidR="00CF2618" w:rsidRPr="00CF2618" w:rsidRDefault="00CF2618" w:rsidP="00CF2618">
            <w:pPr>
              <w:pStyle w:val="ListParagraph"/>
              <w:numPr>
                <w:ilvl w:val="0"/>
                <w:numId w:val="27"/>
              </w:numPr>
              <w:spacing w:before="60" w:after="60"/>
              <w:ind w:left="426" w:hanging="284"/>
              <w:jc w:val="left"/>
              <w:rPr>
                <w:rFonts w:ascii="Arial" w:hAnsi="Arial" w:cs="Arial"/>
                <w:sz w:val="20"/>
                <w:szCs w:val="20"/>
              </w:rPr>
            </w:pPr>
            <w:r w:rsidRPr="00CF2618">
              <w:rPr>
                <w:rFonts w:ascii="Arial" w:hAnsi="Arial" w:cs="Arial"/>
                <w:color w:val="4BACC6" w:themeColor="accent5"/>
                <w:sz w:val="20"/>
                <w:szCs w:val="20"/>
              </w:rPr>
              <w:t>In the framework of the last RAMBOL project, pollutant pressures and hydromorphological pressures were identified.</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Your opinion and suggestions on how to include results from the non-WFD countries are very welcomed.</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4BACC6" w:themeColor="accent5"/>
                <w:sz w:val="20"/>
                <w:szCs w:val="20"/>
              </w:rPr>
              <w:t>Currently, I am not able to provide any related feedback.</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Delineation of the RBDs and water bodies</w:t>
            </w:r>
          </w:p>
        </w:tc>
      </w:tr>
      <w:tr w:rsidR="00CF2618" w:rsidRPr="00CF2618" w:rsidTr="008A427D">
        <w:tc>
          <w:tcPr>
            <w:tcW w:w="9212" w:type="dxa"/>
          </w:tcPr>
          <w:p w:rsidR="00CF2618" w:rsidRPr="00CF2618" w:rsidRDefault="00CF2618" w:rsidP="00CF2618">
            <w:pPr>
              <w:pStyle w:val="ListParagraph"/>
              <w:numPr>
                <w:ilvl w:val="0"/>
                <w:numId w:val="27"/>
              </w:numPr>
              <w:spacing w:before="60" w:after="60"/>
              <w:ind w:left="426" w:hanging="284"/>
              <w:jc w:val="left"/>
              <w:rPr>
                <w:rFonts w:ascii="Arial" w:hAnsi="Arial" w:cs="Arial"/>
                <w:sz w:val="20"/>
                <w:szCs w:val="20"/>
              </w:rPr>
            </w:pPr>
            <w:r w:rsidRPr="00CF2618">
              <w:rPr>
                <w:rFonts w:ascii="Arial" w:hAnsi="Arial" w:cs="Arial"/>
                <w:color w:val="7030A0"/>
                <w:sz w:val="20"/>
                <w:szCs w:val="20"/>
              </w:rPr>
              <w:t>RBDs have been delineated</w:t>
            </w:r>
          </w:p>
        </w:tc>
      </w:tr>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4F81BD" w:themeColor="accent1"/>
                <w:sz w:val="20"/>
                <w:szCs w:val="20"/>
              </w:rPr>
            </w:pPr>
            <w:r w:rsidRPr="00CF2618">
              <w:rPr>
                <w:rFonts w:ascii="Arial" w:hAnsi="Arial" w:cs="Arial"/>
                <w:sz w:val="20"/>
                <w:szCs w:val="20"/>
              </w:rPr>
              <w:t>Additional remarks from the discussion on the workshop</w:t>
            </w:r>
          </w:p>
        </w:tc>
      </w:tr>
      <w:tr w:rsidR="00CF2618" w:rsidRPr="00CF2618" w:rsidTr="008A427D">
        <w:tc>
          <w:tcPr>
            <w:tcW w:w="9212" w:type="dxa"/>
          </w:tcPr>
          <w:p w:rsidR="00CF2618" w:rsidRPr="00CF2618" w:rsidRDefault="00CF2618" w:rsidP="00CF2618">
            <w:pPr>
              <w:pStyle w:val="ListParagraph"/>
              <w:numPr>
                <w:ilvl w:val="0"/>
                <w:numId w:val="27"/>
              </w:numPr>
              <w:spacing w:before="60"/>
              <w:ind w:left="426" w:hanging="284"/>
              <w:jc w:val="left"/>
              <w:rPr>
                <w:rFonts w:ascii="Arial" w:hAnsi="Arial" w:cs="Arial"/>
                <w:color w:val="7030A0"/>
                <w:sz w:val="20"/>
                <w:szCs w:val="20"/>
              </w:rPr>
            </w:pPr>
            <w:r w:rsidRPr="00CF2618">
              <w:rPr>
                <w:rFonts w:ascii="Arial" w:hAnsi="Arial" w:cs="Arial"/>
                <w:color w:val="7030A0"/>
                <w:sz w:val="20"/>
                <w:szCs w:val="20"/>
              </w:rPr>
              <w:t>Water quantity monitoring – artificial reservoirs (inflow/outflow), groundwater level, water abstraction, water use</w:t>
            </w:r>
          </w:p>
          <w:p w:rsidR="00CF2618" w:rsidRPr="00CF2618" w:rsidRDefault="00CF2618" w:rsidP="00CF2618">
            <w:pPr>
              <w:pStyle w:val="ListParagraph"/>
              <w:numPr>
                <w:ilvl w:val="0"/>
                <w:numId w:val="27"/>
              </w:numPr>
              <w:ind w:left="426" w:hanging="284"/>
              <w:jc w:val="left"/>
              <w:rPr>
                <w:rFonts w:ascii="Arial" w:hAnsi="Arial" w:cs="Arial"/>
                <w:color w:val="7030A0"/>
                <w:sz w:val="20"/>
                <w:szCs w:val="20"/>
              </w:rPr>
            </w:pPr>
            <w:r w:rsidRPr="00CF2618">
              <w:rPr>
                <w:rFonts w:ascii="Arial" w:hAnsi="Arial" w:cs="Arial"/>
                <w:color w:val="7030A0"/>
                <w:sz w:val="20"/>
                <w:szCs w:val="20"/>
              </w:rPr>
              <w:t>SoE Emissions monitoring – emissions from point discharges (industry) to inland surface waters</w:t>
            </w:r>
          </w:p>
          <w:p w:rsidR="00CF2618" w:rsidRPr="00CF2618" w:rsidRDefault="00CF2618" w:rsidP="00CF2618">
            <w:pPr>
              <w:pStyle w:val="ListParagraph"/>
              <w:numPr>
                <w:ilvl w:val="0"/>
                <w:numId w:val="27"/>
              </w:numPr>
              <w:shd w:val="clear" w:color="auto" w:fill="FFFFFF"/>
              <w:ind w:left="426" w:hanging="284"/>
              <w:jc w:val="left"/>
              <w:rPr>
                <w:rFonts w:ascii="Arial" w:hAnsi="Arial" w:cs="Arial"/>
                <w:color w:val="7030A0"/>
                <w:sz w:val="20"/>
                <w:szCs w:val="20"/>
              </w:rPr>
            </w:pPr>
            <w:r w:rsidRPr="00CF2618">
              <w:rPr>
                <w:rFonts w:ascii="Arial" w:hAnsi="Arial" w:cs="Arial"/>
                <w:color w:val="7030A0"/>
                <w:sz w:val="20"/>
                <w:szCs w:val="20"/>
              </w:rPr>
              <w:t>Water information system eatablished – ministry + institutions – data from surface waters and groundwater monitoring stations</w:t>
            </w:r>
          </w:p>
          <w:p w:rsidR="00CF2618" w:rsidRPr="00CF2618" w:rsidRDefault="00CF2618" w:rsidP="00CF2618">
            <w:pPr>
              <w:pStyle w:val="ListParagraph"/>
              <w:numPr>
                <w:ilvl w:val="0"/>
                <w:numId w:val="27"/>
              </w:numPr>
              <w:ind w:left="426" w:hanging="284"/>
              <w:jc w:val="left"/>
              <w:rPr>
                <w:rFonts w:ascii="Arial" w:hAnsi="Arial" w:cs="Arial"/>
                <w:color w:val="7030A0"/>
                <w:sz w:val="20"/>
                <w:szCs w:val="20"/>
              </w:rPr>
            </w:pPr>
            <w:r w:rsidRPr="00CF2618">
              <w:rPr>
                <w:rFonts w:ascii="Arial" w:hAnsi="Arial" w:cs="Arial"/>
                <w:color w:val="7030A0"/>
                <w:sz w:val="20"/>
                <w:szCs w:val="20"/>
              </w:rPr>
              <w:t xml:space="preserve">Design of information system for implementation of WFD ( </w:t>
            </w:r>
            <w:r w:rsidRPr="00CF2618">
              <w:rPr>
                <w:rFonts w:ascii="Arial" w:hAnsi="Arial" w:cs="Arial"/>
                <w:sz w:val="20"/>
                <w:szCs w:val="20"/>
              </w:rPr>
              <w:fldChar w:fldCharType="begin"/>
            </w:r>
            <w:r w:rsidRPr="00CF2618">
              <w:rPr>
                <w:rFonts w:ascii="Arial" w:hAnsi="Arial" w:cs="Arial"/>
                <w:sz w:val="20"/>
                <w:szCs w:val="20"/>
              </w:rPr>
              <w:instrText xml:space="preserve"> HYPERLINK "http://wis.moepp.gov.mk/" </w:instrText>
            </w:r>
            <w:r w:rsidRPr="00CF2618">
              <w:rPr>
                <w:rFonts w:ascii="Arial" w:hAnsi="Arial" w:cs="Arial"/>
                <w:sz w:val="20"/>
                <w:szCs w:val="20"/>
              </w:rPr>
              <w:fldChar w:fldCharType="separate"/>
            </w:r>
            <w:r w:rsidRPr="00CF2618">
              <w:rPr>
                <w:rStyle w:val="Hyperlink"/>
                <w:rFonts w:ascii="Arial" w:hAnsi="Arial" w:cs="Arial"/>
                <w:color w:val="7030A0"/>
                <w:sz w:val="20"/>
                <w:szCs w:val="20"/>
              </w:rPr>
              <w:t>http://wis.moepp.gov.mk/</w:t>
            </w:r>
            <w:r w:rsidRPr="00CF2618">
              <w:rPr>
                <w:rStyle w:val="Hyperlink"/>
                <w:rFonts w:ascii="Arial" w:hAnsi="Arial" w:cs="Arial"/>
                <w:color w:val="7030A0"/>
                <w:sz w:val="20"/>
                <w:szCs w:val="20"/>
              </w:rPr>
              <w:fldChar w:fldCharType="end"/>
            </w:r>
            <w:r w:rsidRPr="00CF2618">
              <w:rPr>
                <w:rFonts w:ascii="Arial" w:hAnsi="Arial" w:cs="Arial"/>
                <w:color w:val="7030A0"/>
                <w:sz w:val="20"/>
                <w:szCs w:val="20"/>
              </w:rPr>
              <w:t xml:space="preserve"> ) </w:t>
            </w:r>
          </w:p>
          <w:p w:rsidR="00CF2618" w:rsidRPr="00CF2618" w:rsidRDefault="00CF2618" w:rsidP="00CF2618">
            <w:pPr>
              <w:pStyle w:val="ListParagraph"/>
              <w:numPr>
                <w:ilvl w:val="0"/>
                <w:numId w:val="27"/>
              </w:numPr>
              <w:spacing w:after="60"/>
              <w:ind w:left="426" w:hanging="284"/>
              <w:jc w:val="left"/>
              <w:rPr>
                <w:rFonts w:ascii="Arial" w:hAnsi="Arial" w:cs="Arial"/>
                <w:sz w:val="20"/>
                <w:szCs w:val="20"/>
              </w:rPr>
            </w:pPr>
            <w:r w:rsidRPr="00CF2618">
              <w:rPr>
                <w:rFonts w:ascii="Arial" w:hAnsi="Arial" w:cs="Arial"/>
                <w:color w:val="7030A0"/>
                <w:sz w:val="20"/>
                <w:szCs w:val="20"/>
              </w:rPr>
              <w:t>Development of the initial emlements of the River basin management Plan of Vardar River</w:t>
            </w:r>
          </w:p>
        </w:tc>
      </w:tr>
    </w:tbl>
    <w:p w:rsidR="00CF2618" w:rsidRPr="00CF2618" w:rsidRDefault="00CF2618" w:rsidP="00CF2618">
      <w:pPr>
        <w:rPr>
          <w:rFonts w:ascii="Arial" w:hAnsi="Arial" w:cs="Arial"/>
          <w:sz w:val="20"/>
          <w:szCs w:val="20"/>
        </w:rPr>
      </w:pPr>
    </w:p>
    <w:p w:rsidR="00CF2618" w:rsidRPr="00CF2618" w:rsidRDefault="00CF2618" w:rsidP="00CF2618">
      <w:pPr>
        <w:rPr>
          <w:rFonts w:ascii="Arial" w:hAnsi="Arial" w:cs="Arial"/>
          <w:sz w:val="20"/>
          <w:szCs w:val="20"/>
        </w:rPr>
      </w:pPr>
    </w:p>
    <w:p w:rsidR="00CF2618" w:rsidRPr="00CF2618" w:rsidRDefault="00CF2618" w:rsidP="00CF2618">
      <w:pPr>
        <w:spacing w:after="240"/>
        <w:rPr>
          <w:rFonts w:ascii="Arial" w:hAnsi="Arial" w:cs="Arial"/>
          <w:b/>
          <w:sz w:val="20"/>
          <w:szCs w:val="20"/>
          <w:u w:val="single"/>
        </w:rPr>
      </w:pPr>
      <w:r w:rsidRPr="00CF2618">
        <w:rPr>
          <w:rFonts w:ascii="Arial" w:hAnsi="Arial" w:cs="Arial"/>
          <w:b/>
          <w:sz w:val="20"/>
          <w:szCs w:val="20"/>
          <w:u w:val="single"/>
        </w:rPr>
        <w:t>Serbia</w:t>
      </w:r>
    </w:p>
    <w:tbl>
      <w:tblPr>
        <w:tblStyle w:val="TableGrid"/>
        <w:tblW w:w="0" w:type="auto"/>
        <w:tblLook w:val="04A0" w:firstRow="1" w:lastRow="0" w:firstColumn="1" w:lastColumn="0" w:noHBand="0" w:noVBand="1"/>
      </w:tblPr>
      <w:tblGrid>
        <w:gridCol w:w="9212"/>
      </w:tblGrid>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212121"/>
                <w:sz w:val="20"/>
                <w:szCs w:val="20"/>
              </w:rPr>
            </w:pPr>
            <w:r w:rsidRPr="00CF2618">
              <w:rPr>
                <w:rFonts w:ascii="Arial" w:hAnsi="Arial" w:cs="Arial"/>
                <w:color w:val="212121"/>
                <w:sz w:val="20"/>
                <w:szCs w:val="20"/>
              </w:rPr>
              <w:t xml:space="preserve">Do you have activities on biological, ecological assessment, </w:t>
            </w:r>
            <w:proofErr w:type="spellStart"/>
            <w:r w:rsidRPr="00CF2618">
              <w:rPr>
                <w:rFonts w:ascii="Arial" w:hAnsi="Arial" w:cs="Arial"/>
                <w:color w:val="212121"/>
                <w:sz w:val="20"/>
                <w:szCs w:val="20"/>
              </w:rPr>
              <w:t>physico</w:t>
            </w:r>
            <w:proofErr w:type="spellEnd"/>
            <w:r w:rsidRPr="00CF2618">
              <w:rPr>
                <w:rFonts w:ascii="Arial" w:hAnsi="Arial" w:cs="Arial"/>
                <w:color w:val="212121"/>
                <w:sz w:val="20"/>
                <w:szCs w:val="20"/>
              </w:rPr>
              <w:t>-chemical of state of water?</w:t>
            </w:r>
          </w:p>
        </w:tc>
      </w:tr>
      <w:tr w:rsidR="00CF2618" w:rsidRPr="00CF2618" w:rsidTr="008A427D">
        <w:tc>
          <w:tcPr>
            <w:tcW w:w="9212" w:type="dxa"/>
          </w:tcPr>
          <w:p w:rsidR="00CF2618" w:rsidRPr="00CF2618" w:rsidRDefault="00CF2618" w:rsidP="008A427D">
            <w:pPr>
              <w:spacing w:before="60"/>
              <w:jc w:val="both"/>
              <w:rPr>
                <w:rFonts w:ascii="Arial" w:hAnsi="Arial" w:cs="Arial"/>
                <w:bCs/>
                <w:color w:val="4BACC6" w:themeColor="accent5"/>
                <w:sz w:val="20"/>
                <w:szCs w:val="20"/>
              </w:rPr>
            </w:pPr>
            <w:r w:rsidRPr="00CF2618">
              <w:rPr>
                <w:rFonts w:ascii="Arial" w:hAnsi="Arial" w:cs="Arial"/>
                <w:bCs/>
                <w:color w:val="4BACC6" w:themeColor="accent5"/>
                <w:sz w:val="20"/>
                <w:szCs w:val="20"/>
              </w:rPr>
              <w:t xml:space="preserve">Yes, we do have activities related to biological, ecological and </w:t>
            </w:r>
            <w:proofErr w:type="spellStart"/>
            <w:r w:rsidRPr="00CF2618">
              <w:rPr>
                <w:rFonts w:ascii="Arial" w:hAnsi="Arial" w:cs="Arial"/>
                <w:bCs/>
                <w:color w:val="4BACC6" w:themeColor="accent5"/>
                <w:sz w:val="20"/>
                <w:szCs w:val="20"/>
              </w:rPr>
              <w:t>physico</w:t>
            </w:r>
            <w:proofErr w:type="spellEnd"/>
            <w:r w:rsidRPr="00CF2618">
              <w:rPr>
                <w:rFonts w:ascii="Arial" w:hAnsi="Arial" w:cs="Arial"/>
                <w:bCs/>
                <w:color w:val="4BACC6" w:themeColor="accent5"/>
                <w:sz w:val="20"/>
                <w:szCs w:val="20"/>
              </w:rPr>
              <w:t xml:space="preserve">-chemical water assessment. The first </w:t>
            </w:r>
            <w:proofErr w:type="spellStart"/>
            <w:r w:rsidRPr="00CF2618">
              <w:rPr>
                <w:rFonts w:ascii="Arial" w:hAnsi="Arial" w:cs="Arial"/>
                <w:bCs/>
                <w:color w:val="4BACC6" w:themeColor="accent5"/>
                <w:sz w:val="20"/>
                <w:szCs w:val="20"/>
              </w:rPr>
              <w:t>Programme</w:t>
            </w:r>
            <w:proofErr w:type="spellEnd"/>
            <w:r w:rsidRPr="00CF2618">
              <w:rPr>
                <w:rFonts w:ascii="Arial" w:hAnsi="Arial" w:cs="Arial"/>
                <w:bCs/>
                <w:color w:val="4BACC6" w:themeColor="accent5"/>
                <w:sz w:val="20"/>
                <w:szCs w:val="20"/>
              </w:rPr>
              <w:t xml:space="preserve"> of surface water monitoring status in Serbia harmonized with the WFD requirements was carried out in 2012. Water quality elements used in Serbia for indicative ecological status/potential assessment are:</w:t>
            </w:r>
          </w:p>
          <w:p w:rsidR="00CF2618" w:rsidRPr="00CF2618" w:rsidRDefault="00CF2618" w:rsidP="00CF2618">
            <w:pPr>
              <w:numPr>
                <w:ilvl w:val="0"/>
                <w:numId w:val="28"/>
              </w:numPr>
              <w:spacing w:before="120"/>
              <w:ind w:left="357" w:hanging="357"/>
              <w:jc w:val="both"/>
              <w:rPr>
                <w:rFonts w:ascii="Arial" w:hAnsi="Arial" w:cs="Arial"/>
                <w:bCs/>
                <w:color w:val="4BACC6" w:themeColor="accent5"/>
                <w:sz w:val="20"/>
                <w:szCs w:val="20"/>
              </w:rPr>
            </w:pPr>
            <w:r w:rsidRPr="00CF2618">
              <w:rPr>
                <w:rFonts w:ascii="Arial" w:hAnsi="Arial" w:cs="Arial"/>
                <w:bCs/>
                <w:color w:val="4BACC6" w:themeColor="accent5"/>
                <w:sz w:val="20"/>
                <w:szCs w:val="20"/>
              </w:rPr>
              <w:t xml:space="preserve">biological elements (phytoplankton, </w:t>
            </w:r>
            <w:proofErr w:type="spellStart"/>
            <w:r w:rsidRPr="00CF2618">
              <w:rPr>
                <w:rFonts w:ascii="Arial" w:hAnsi="Arial" w:cs="Arial"/>
                <w:bCs/>
                <w:color w:val="4BACC6" w:themeColor="accent5"/>
                <w:sz w:val="20"/>
                <w:szCs w:val="20"/>
              </w:rPr>
              <w:t>phytobenthos</w:t>
            </w:r>
            <w:proofErr w:type="spellEnd"/>
            <w:r w:rsidRPr="00CF2618">
              <w:rPr>
                <w:rFonts w:ascii="Arial" w:hAnsi="Arial" w:cs="Arial"/>
                <w:bCs/>
                <w:color w:val="4BACC6" w:themeColor="accent5"/>
                <w:sz w:val="20"/>
                <w:szCs w:val="20"/>
              </w:rPr>
              <w:t xml:space="preserve"> and macroinvertebrates) </w:t>
            </w:r>
          </w:p>
          <w:p w:rsidR="00CF2618" w:rsidRPr="00CF2618" w:rsidRDefault="00CF2618" w:rsidP="00CF2618">
            <w:pPr>
              <w:numPr>
                <w:ilvl w:val="0"/>
                <w:numId w:val="28"/>
              </w:numPr>
              <w:jc w:val="both"/>
              <w:rPr>
                <w:rFonts w:ascii="Arial" w:hAnsi="Arial" w:cs="Arial"/>
                <w:bCs/>
                <w:color w:val="4BACC6" w:themeColor="accent5"/>
                <w:sz w:val="20"/>
                <w:szCs w:val="20"/>
              </w:rPr>
            </w:pPr>
            <w:r w:rsidRPr="00CF2618">
              <w:rPr>
                <w:rFonts w:ascii="Arial" w:hAnsi="Arial" w:cs="Arial"/>
                <w:bCs/>
                <w:color w:val="4BACC6" w:themeColor="accent5"/>
                <w:sz w:val="20"/>
                <w:szCs w:val="20"/>
              </w:rPr>
              <w:t xml:space="preserve">general </w:t>
            </w:r>
            <w:proofErr w:type="spellStart"/>
            <w:r w:rsidRPr="00CF2618">
              <w:rPr>
                <w:rFonts w:ascii="Arial" w:hAnsi="Arial" w:cs="Arial"/>
                <w:bCs/>
                <w:color w:val="4BACC6" w:themeColor="accent5"/>
                <w:sz w:val="20"/>
                <w:szCs w:val="20"/>
              </w:rPr>
              <w:t>physico</w:t>
            </w:r>
            <w:proofErr w:type="spellEnd"/>
            <w:r w:rsidRPr="00CF2618">
              <w:rPr>
                <w:rFonts w:ascii="Arial" w:hAnsi="Arial" w:cs="Arial"/>
                <w:bCs/>
                <w:color w:val="4BACC6" w:themeColor="accent5"/>
                <w:sz w:val="20"/>
                <w:szCs w:val="20"/>
              </w:rPr>
              <w:t>-chemical elements</w:t>
            </w:r>
          </w:p>
          <w:p w:rsidR="00CF2618" w:rsidRPr="00CF2618" w:rsidRDefault="00CF2618" w:rsidP="00CF2618">
            <w:pPr>
              <w:numPr>
                <w:ilvl w:val="0"/>
                <w:numId w:val="28"/>
              </w:numPr>
              <w:jc w:val="both"/>
              <w:rPr>
                <w:rFonts w:ascii="Arial" w:hAnsi="Arial" w:cs="Arial"/>
                <w:bCs/>
                <w:color w:val="4BACC6" w:themeColor="accent5"/>
                <w:sz w:val="20"/>
                <w:szCs w:val="20"/>
              </w:rPr>
            </w:pPr>
            <w:r w:rsidRPr="00CF2618">
              <w:rPr>
                <w:rFonts w:ascii="Arial" w:hAnsi="Arial" w:cs="Arial"/>
                <w:bCs/>
                <w:color w:val="4BACC6" w:themeColor="accent5"/>
                <w:sz w:val="20"/>
                <w:szCs w:val="20"/>
              </w:rPr>
              <w:t xml:space="preserve">specific nonpriority polluting substances </w:t>
            </w:r>
          </w:p>
          <w:p w:rsidR="00CF2618" w:rsidRPr="00CF2618" w:rsidRDefault="00CF2618" w:rsidP="008A427D">
            <w:pPr>
              <w:spacing w:before="120"/>
              <w:jc w:val="both"/>
              <w:rPr>
                <w:rFonts w:ascii="Arial" w:hAnsi="Arial" w:cs="Arial"/>
                <w:bCs/>
                <w:color w:val="4BACC6" w:themeColor="accent5"/>
                <w:sz w:val="20"/>
                <w:szCs w:val="20"/>
              </w:rPr>
            </w:pPr>
            <w:r w:rsidRPr="00CF2618">
              <w:rPr>
                <w:rFonts w:ascii="Arial" w:hAnsi="Arial" w:cs="Arial"/>
                <w:bCs/>
                <w:color w:val="4BACC6" w:themeColor="accent5"/>
                <w:sz w:val="20"/>
                <w:szCs w:val="20"/>
              </w:rPr>
              <w:t xml:space="preserve">List of general </w:t>
            </w:r>
            <w:proofErr w:type="spellStart"/>
            <w:r w:rsidRPr="00CF2618">
              <w:rPr>
                <w:rFonts w:ascii="Arial" w:hAnsi="Arial" w:cs="Arial"/>
                <w:bCs/>
                <w:color w:val="4BACC6" w:themeColor="accent5"/>
                <w:sz w:val="20"/>
                <w:szCs w:val="20"/>
              </w:rPr>
              <w:t>physico</w:t>
            </w:r>
            <w:proofErr w:type="spellEnd"/>
            <w:r w:rsidRPr="00CF2618">
              <w:rPr>
                <w:rFonts w:ascii="Arial" w:hAnsi="Arial" w:cs="Arial"/>
                <w:bCs/>
                <w:color w:val="4BACC6" w:themeColor="accent5"/>
                <w:sz w:val="20"/>
                <w:szCs w:val="20"/>
              </w:rPr>
              <w:t>-chemical parameters used in ecological status/potential assessment:</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proofErr w:type="spellStart"/>
            <w:r w:rsidRPr="00CF2618">
              <w:rPr>
                <w:rFonts w:ascii="Arial" w:hAnsi="Arial" w:cs="Arial"/>
                <w:color w:val="4BACC6" w:themeColor="accent5"/>
                <w:sz w:val="20"/>
                <w:szCs w:val="20"/>
              </w:rPr>
              <w:t>рH</w:t>
            </w:r>
            <w:proofErr w:type="spellEnd"/>
            <w:r w:rsidRPr="00CF2618">
              <w:rPr>
                <w:rFonts w:ascii="Arial" w:hAnsi="Arial" w:cs="Arial"/>
                <w:color w:val="4BACC6" w:themeColor="accent5"/>
                <w:sz w:val="20"/>
                <w:szCs w:val="20"/>
              </w:rPr>
              <w:t xml:space="preserve">  </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Dissolved Oxygen (DO)</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BOD</w:t>
            </w:r>
            <w:r w:rsidRPr="00CF2618">
              <w:rPr>
                <w:rFonts w:ascii="Arial" w:hAnsi="Arial" w:cs="Arial"/>
                <w:color w:val="4BACC6" w:themeColor="accent5"/>
                <w:sz w:val="20"/>
                <w:szCs w:val="20"/>
                <w:vertAlign w:val="subscript"/>
              </w:rPr>
              <w:t>5</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Total Organic Carbon (TOC)</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Ammonium (NH</w:t>
            </w:r>
            <w:r w:rsidRPr="00CF2618">
              <w:rPr>
                <w:rFonts w:ascii="Arial" w:hAnsi="Arial" w:cs="Arial"/>
                <w:color w:val="4BACC6" w:themeColor="accent5"/>
                <w:sz w:val="20"/>
                <w:szCs w:val="20"/>
                <w:vertAlign w:val="subscript"/>
              </w:rPr>
              <w:t>4</w:t>
            </w:r>
            <w:r w:rsidRPr="00CF2618">
              <w:rPr>
                <w:rFonts w:ascii="Arial" w:hAnsi="Arial" w:cs="Arial"/>
                <w:color w:val="4BACC6" w:themeColor="accent5"/>
                <w:sz w:val="20"/>
                <w:szCs w:val="20"/>
              </w:rPr>
              <w:t>-N)</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Nitrate (NO</w:t>
            </w:r>
            <w:r w:rsidRPr="00CF2618">
              <w:rPr>
                <w:rFonts w:ascii="Arial" w:hAnsi="Arial" w:cs="Arial"/>
                <w:color w:val="4BACC6" w:themeColor="accent5"/>
                <w:sz w:val="20"/>
                <w:szCs w:val="20"/>
                <w:vertAlign w:val="subscript"/>
              </w:rPr>
              <w:t>3</w:t>
            </w:r>
            <w:r w:rsidRPr="00CF2618">
              <w:rPr>
                <w:rFonts w:ascii="Arial" w:hAnsi="Arial" w:cs="Arial"/>
                <w:color w:val="4BACC6" w:themeColor="accent5"/>
                <w:sz w:val="20"/>
                <w:szCs w:val="20"/>
              </w:rPr>
              <w:t>-N)</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Orthophosphate (PO</w:t>
            </w:r>
            <w:r w:rsidRPr="00CF2618">
              <w:rPr>
                <w:rFonts w:ascii="Arial" w:hAnsi="Arial" w:cs="Arial"/>
                <w:color w:val="4BACC6" w:themeColor="accent5"/>
                <w:sz w:val="20"/>
                <w:szCs w:val="20"/>
                <w:vertAlign w:val="subscript"/>
              </w:rPr>
              <w:t>4</w:t>
            </w:r>
            <w:r w:rsidRPr="00CF2618">
              <w:rPr>
                <w:rFonts w:ascii="Arial" w:hAnsi="Arial" w:cs="Arial"/>
                <w:color w:val="4BACC6" w:themeColor="accent5"/>
                <w:sz w:val="20"/>
                <w:szCs w:val="20"/>
              </w:rPr>
              <w:t>-P)</w:t>
            </w:r>
          </w:p>
          <w:p w:rsidR="00CF2618" w:rsidRPr="00CF2618" w:rsidRDefault="00CF2618" w:rsidP="00CF2618">
            <w:pPr>
              <w:numPr>
                <w:ilvl w:val="0"/>
                <w:numId w:val="29"/>
              </w:numPr>
              <w:tabs>
                <w:tab w:val="clear" w:pos="360"/>
                <w:tab w:val="num" w:pos="851"/>
              </w:tabs>
              <w:jc w:val="both"/>
              <w:rPr>
                <w:rFonts w:ascii="Arial" w:hAnsi="Arial" w:cs="Arial"/>
                <w:color w:val="4BACC6" w:themeColor="accent5"/>
                <w:sz w:val="20"/>
                <w:szCs w:val="20"/>
              </w:rPr>
            </w:pPr>
            <w:r w:rsidRPr="00CF2618">
              <w:rPr>
                <w:rFonts w:ascii="Arial" w:hAnsi="Arial" w:cs="Arial"/>
                <w:color w:val="4BACC6" w:themeColor="accent5"/>
                <w:sz w:val="20"/>
                <w:szCs w:val="20"/>
              </w:rPr>
              <w:t>Total Phosphorus (P)</w:t>
            </w:r>
          </w:p>
          <w:p w:rsidR="00CF2618" w:rsidRPr="00CF2618" w:rsidRDefault="00CF2618" w:rsidP="00CF2618">
            <w:pPr>
              <w:numPr>
                <w:ilvl w:val="0"/>
                <w:numId w:val="29"/>
              </w:numPr>
              <w:tabs>
                <w:tab w:val="clear" w:pos="360"/>
                <w:tab w:val="num" w:pos="851"/>
              </w:tabs>
              <w:spacing w:after="60"/>
              <w:ind w:left="357" w:hanging="357"/>
              <w:jc w:val="both"/>
              <w:rPr>
                <w:rFonts w:ascii="Arial" w:hAnsi="Arial" w:cs="Arial"/>
                <w:sz w:val="20"/>
                <w:szCs w:val="20"/>
              </w:rPr>
            </w:pPr>
            <w:r w:rsidRPr="00CF2618">
              <w:rPr>
                <w:rFonts w:ascii="Arial" w:hAnsi="Arial" w:cs="Arial"/>
                <w:color w:val="4BACC6" w:themeColor="accent5"/>
                <w:sz w:val="20"/>
                <w:szCs w:val="20"/>
              </w:rPr>
              <w:t>Chloride (Cl</w:t>
            </w:r>
            <w:r w:rsidRPr="00CF2618">
              <w:rPr>
                <w:rFonts w:ascii="Arial" w:hAnsi="Arial" w:cs="Arial"/>
                <w:color w:val="4BACC6" w:themeColor="accent5"/>
                <w:sz w:val="20"/>
                <w:szCs w:val="20"/>
                <w:vertAlign w:val="superscript"/>
              </w:rPr>
              <w:t>-</w:t>
            </w:r>
            <w:r w:rsidRPr="00CF2618">
              <w:rPr>
                <w:rFonts w:ascii="Arial" w:hAnsi="Arial" w:cs="Arial"/>
                <w:color w:val="4BACC6" w:themeColor="accent5"/>
                <w:sz w:val="20"/>
                <w:szCs w:val="20"/>
              </w:rPr>
              <w:t>)</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 xml:space="preserve">If yes, which water categories are covered, and can the results of </w:t>
            </w:r>
            <w:proofErr w:type="gramStart"/>
            <w:r w:rsidRPr="00CF2618">
              <w:rPr>
                <w:rFonts w:ascii="Arial" w:hAnsi="Arial" w:cs="Arial"/>
                <w:color w:val="212121"/>
                <w:sz w:val="20"/>
                <w:szCs w:val="20"/>
              </w:rPr>
              <w:t>these assessment</w:t>
            </w:r>
            <w:proofErr w:type="gramEnd"/>
            <w:r w:rsidRPr="00CF2618">
              <w:rPr>
                <w:rFonts w:ascii="Arial" w:hAnsi="Arial" w:cs="Arial"/>
                <w:color w:val="212121"/>
                <w:sz w:val="20"/>
                <w:szCs w:val="20"/>
              </w:rPr>
              <w:t xml:space="preserve"> be compared with the WFD results on ecological status?</w:t>
            </w:r>
          </w:p>
        </w:tc>
      </w:tr>
      <w:tr w:rsidR="00CF2618" w:rsidRPr="00CF2618" w:rsidTr="008A427D">
        <w:tc>
          <w:tcPr>
            <w:tcW w:w="9212" w:type="dxa"/>
          </w:tcPr>
          <w:p w:rsidR="00CF2618" w:rsidRPr="00CF2618" w:rsidRDefault="00CF2618" w:rsidP="008A427D">
            <w:pPr>
              <w:spacing w:before="60"/>
              <w:jc w:val="both"/>
              <w:rPr>
                <w:rFonts w:ascii="Arial" w:hAnsi="Arial" w:cs="Arial"/>
                <w:bCs/>
                <w:color w:val="4BACC6" w:themeColor="accent5"/>
                <w:sz w:val="20"/>
                <w:szCs w:val="20"/>
              </w:rPr>
            </w:pPr>
            <w:r w:rsidRPr="00CF2618">
              <w:rPr>
                <w:rFonts w:ascii="Arial" w:hAnsi="Arial" w:cs="Arial"/>
                <w:bCs/>
                <w:color w:val="4BACC6" w:themeColor="accent5"/>
                <w:sz w:val="20"/>
                <w:szCs w:val="20"/>
              </w:rPr>
              <w:t xml:space="preserve">A total of 498 surface water bodies were determined in the territory of the Republic of Serbia. Of these, 493 surface water bodies were grouped into the following categories: rivers, heavily modified water bodies (HMWB), artificial water bodies (AWB), and 5 lakes. In the 2012-2014 </w:t>
            </w:r>
            <w:proofErr w:type="gramStart"/>
            <w:r w:rsidRPr="00CF2618">
              <w:rPr>
                <w:rFonts w:ascii="Arial" w:hAnsi="Arial" w:cs="Arial"/>
                <w:bCs/>
                <w:color w:val="4BACC6" w:themeColor="accent5"/>
                <w:sz w:val="20"/>
                <w:szCs w:val="20"/>
              </w:rPr>
              <w:t>period</w:t>
            </w:r>
            <w:proofErr w:type="gramEnd"/>
            <w:r w:rsidRPr="00CF2618">
              <w:rPr>
                <w:rFonts w:ascii="Arial" w:hAnsi="Arial" w:cs="Arial"/>
                <w:bCs/>
                <w:color w:val="4BACC6" w:themeColor="accent5"/>
                <w:sz w:val="20"/>
                <w:szCs w:val="20"/>
              </w:rPr>
              <w:t xml:space="preserve">, monitoring of surface water status covered a total of 149 water bodies in the territory of Serbia. Although the conducted monitoring programs in 2012, 2013 and 2014 covered 33% of water bodies, selection of surveillance and operational monitoring stations of each river catchment areas fulfills WFD requirements for water body classification in order to obtain representative review of ecological and chemical status in Serbia. </w:t>
            </w:r>
          </w:p>
          <w:p w:rsidR="00CF2618" w:rsidRPr="00CF2618" w:rsidRDefault="00CF2618" w:rsidP="008A427D">
            <w:pPr>
              <w:spacing w:before="120"/>
              <w:jc w:val="both"/>
              <w:rPr>
                <w:rFonts w:ascii="Arial" w:hAnsi="Arial" w:cs="Arial"/>
                <w:bCs/>
                <w:color w:val="4BACC6" w:themeColor="accent5"/>
                <w:sz w:val="20"/>
                <w:szCs w:val="20"/>
              </w:rPr>
            </w:pPr>
            <w:r w:rsidRPr="00CF2618">
              <w:rPr>
                <w:rFonts w:ascii="Arial" w:hAnsi="Arial" w:cs="Arial"/>
                <w:bCs/>
                <w:color w:val="4BACC6" w:themeColor="accent5"/>
                <w:sz w:val="20"/>
                <w:szCs w:val="20"/>
              </w:rPr>
              <w:t>The status of water bodies based on biological quality elements is not determined by EQR values, but based on the boundary class values according to the "five-class" classification.</w:t>
            </w:r>
          </w:p>
          <w:p w:rsidR="00CF2618" w:rsidRPr="00CF2618" w:rsidRDefault="00CF2618" w:rsidP="008A427D">
            <w:pPr>
              <w:jc w:val="both"/>
              <w:rPr>
                <w:rFonts w:ascii="Arial" w:hAnsi="Arial" w:cs="Arial"/>
                <w:color w:val="4BACC6" w:themeColor="accent5"/>
                <w:sz w:val="20"/>
                <w:szCs w:val="20"/>
              </w:rPr>
            </w:pPr>
            <w:r w:rsidRPr="00CF2618">
              <w:rPr>
                <w:rFonts w:ascii="Arial" w:hAnsi="Arial" w:cs="Arial"/>
                <w:bCs/>
                <w:color w:val="4BACC6" w:themeColor="accent5"/>
                <w:sz w:val="20"/>
                <w:szCs w:val="20"/>
              </w:rPr>
              <w:t xml:space="preserve">The current national legislation does not allow possibility to assess ecological status/potential with regard to EQR values. Thus ecological status/potential is determined only based on limit values of BQE (Biological Quality Element) parameters. Reason for this is that reference values of some BQE parameters are not properly defined. </w:t>
            </w:r>
            <w:r w:rsidRPr="00CF2618">
              <w:rPr>
                <w:rFonts w:ascii="Arial" w:hAnsi="Arial" w:cs="Arial"/>
                <w:color w:val="4BACC6" w:themeColor="accent5"/>
                <w:sz w:val="20"/>
                <w:szCs w:val="20"/>
              </w:rPr>
              <w:t>Activities related to revision of reference BQE parameter values are planned to start in 2017, and will be defined by the upcoming national legislation (The new Law of Water is expected in 2018).</w:t>
            </w:r>
          </w:p>
          <w:p w:rsidR="00CF2618" w:rsidRPr="00CF2618" w:rsidRDefault="00CF2618" w:rsidP="008A427D">
            <w:pPr>
              <w:spacing w:after="60"/>
              <w:jc w:val="both"/>
              <w:rPr>
                <w:rFonts w:ascii="Arial" w:hAnsi="Arial" w:cs="Arial"/>
                <w:bCs/>
                <w:sz w:val="20"/>
                <w:szCs w:val="20"/>
              </w:rPr>
            </w:pPr>
            <w:r w:rsidRPr="00CF2618">
              <w:rPr>
                <w:rFonts w:ascii="Arial" w:hAnsi="Arial" w:cs="Arial"/>
                <w:color w:val="4BACC6" w:themeColor="accent5"/>
                <w:sz w:val="20"/>
                <w:szCs w:val="20"/>
              </w:rPr>
              <w:t>Based on our three year experience related to the criteria defined by WFD, limit parameter values of some biological quality elements should also be corrected.</w:t>
            </w:r>
          </w:p>
        </w:tc>
      </w:tr>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212121"/>
                <w:sz w:val="20"/>
                <w:szCs w:val="20"/>
              </w:rPr>
            </w:pPr>
            <w:r w:rsidRPr="00CF2618">
              <w:rPr>
                <w:rFonts w:ascii="Arial" w:hAnsi="Arial" w:cs="Arial"/>
                <w:color w:val="212121"/>
                <w:sz w:val="20"/>
                <w:szCs w:val="20"/>
              </w:rPr>
              <w:t>Do you have assessment of the chemical status, or water quality related to hazardous substances?</w:t>
            </w:r>
          </w:p>
        </w:tc>
      </w:tr>
      <w:tr w:rsidR="00CF2618" w:rsidRPr="00CF2618" w:rsidTr="008A427D">
        <w:tc>
          <w:tcPr>
            <w:tcW w:w="9212" w:type="dxa"/>
          </w:tcPr>
          <w:p w:rsidR="00CF2618" w:rsidRPr="00CF2618" w:rsidRDefault="00CF2618" w:rsidP="008A427D">
            <w:pPr>
              <w:spacing w:before="60" w:after="60"/>
              <w:jc w:val="both"/>
              <w:rPr>
                <w:rFonts w:ascii="Arial" w:hAnsi="Arial" w:cs="Arial"/>
                <w:sz w:val="20"/>
                <w:szCs w:val="20"/>
              </w:rPr>
            </w:pPr>
            <w:r w:rsidRPr="00CF2618">
              <w:rPr>
                <w:rFonts w:ascii="Arial" w:hAnsi="Arial" w:cs="Arial"/>
                <w:color w:val="4BACC6" w:themeColor="accent5"/>
                <w:sz w:val="20"/>
                <w:szCs w:val="20"/>
              </w:rPr>
              <w:t>There is chemical status assessment in Serbia, based on priority and priority hazardous substances analysis results in the 2012-2014 period for 149 surface water bodies (33% of the total number of surface water bodies).</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sz w:val="20"/>
                <w:szCs w:val="20"/>
              </w:rPr>
              <w:t xml:space="preserve">If yes, which water categories (e.g. groundwater, rivers etc.) are covered and which substance groups are monitored, and can the results of </w:t>
            </w:r>
            <w:proofErr w:type="gramStart"/>
            <w:r w:rsidRPr="00CF2618">
              <w:rPr>
                <w:rFonts w:ascii="Arial" w:hAnsi="Arial" w:cs="Arial"/>
                <w:sz w:val="20"/>
                <w:szCs w:val="20"/>
              </w:rPr>
              <w:t>these assessment</w:t>
            </w:r>
            <w:proofErr w:type="gramEnd"/>
            <w:r w:rsidRPr="00CF2618">
              <w:rPr>
                <w:rFonts w:ascii="Arial" w:hAnsi="Arial" w:cs="Arial"/>
                <w:sz w:val="20"/>
                <w:szCs w:val="20"/>
              </w:rPr>
              <w:t xml:space="preserve"> be compared with the WFD results on chemical status?</w:t>
            </w:r>
          </w:p>
        </w:tc>
      </w:tr>
      <w:tr w:rsidR="00CF2618" w:rsidRPr="00CF2618" w:rsidTr="008A427D">
        <w:tc>
          <w:tcPr>
            <w:tcW w:w="9212" w:type="dxa"/>
          </w:tcPr>
          <w:p w:rsidR="00CF2618" w:rsidRPr="00CF2618" w:rsidRDefault="00CF2618" w:rsidP="008A427D">
            <w:pPr>
              <w:spacing w:before="60"/>
              <w:jc w:val="both"/>
              <w:rPr>
                <w:rFonts w:ascii="Arial" w:hAnsi="Arial" w:cs="Arial"/>
                <w:bCs/>
                <w:color w:val="4BACC6" w:themeColor="accent5"/>
                <w:sz w:val="20"/>
                <w:szCs w:val="20"/>
              </w:rPr>
            </w:pPr>
            <w:r w:rsidRPr="00CF2618">
              <w:rPr>
                <w:rFonts w:ascii="Arial" w:hAnsi="Arial" w:cs="Arial"/>
                <w:color w:val="4BACC6" w:themeColor="accent5"/>
                <w:sz w:val="20"/>
                <w:szCs w:val="20"/>
              </w:rPr>
              <w:t xml:space="preserve">Chemical status assessments in Serbia have been done for surface water bodies. The following categories have been included: natural water bodies (rivers and lakes), </w:t>
            </w:r>
            <w:r w:rsidRPr="00CF2618">
              <w:rPr>
                <w:rFonts w:ascii="Arial" w:hAnsi="Arial" w:cs="Arial"/>
                <w:bCs/>
                <w:color w:val="4BACC6" w:themeColor="accent5"/>
                <w:sz w:val="20"/>
                <w:szCs w:val="20"/>
              </w:rPr>
              <w:t xml:space="preserve">heavily modified water bodies (HMWB), and artificial water bodies (AWB). Substances monitored in Serbia are from the list of priority and priority hazardous substances (Directive 2013/39/EU). </w:t>
            </w:r>
          </w:p>
          <w:p w:rsidR="00CF2618" w:rsidRPr="00CF2618" w:rsidRDefault="00CF2618" w:rsidP="008A427D">
            <w:pPr>
              <w:spacing w:before="120" w:after="60"/>
              <w:jc w:val="both"/>
              <w:rPr>
                <w:rFonts w:ascii="Arial" w:hAnsi="Arial" w:cs="Arial"/>
                <w:bCs/>
                <w:sz w:val="20"/>
                <w:szCs w:val="20"/>
              </w:rPr>
            </w:pPr>
            <w:r w:rsidRPr="00CF2618">
              <w:rPr>
                <w:rFonts w:ascii="Arial" w:hAnsi="Arial" w:cs="Arial"/>
                <w:bCs/>
                <w:color w:val="4BACC6" w:themeColor="accent5"/>
                <w:sz w:val="20"/>
                <w:szCs w:val="20"/>
              </w:rPr>
              <w:t>List of priority and priority hazardous substances monitored in Serbia: is available in the attached file</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 xml:space="preserve">Do you have an inventory of the pollutant pressures (e.g. urban waste water discharges or diffuse pollution from agriculture) and </w:t>
            </w:r>
            <w:proofErr w:type="spellStart"/>
            <w:r w:rsidRPr="00CF2618">
              <w:rPr>
                <w:rFonts w:ascii="Arial" w:hAnsi="Arial" w:cs="Arial"/>
                <w:color w:val="212121"/>
                <w:sz w:val="20"/>
                <w:szCs w:val="20"/>
              </w:rPr>
              <w:t>hydromorphological</w:t>
            </w:r>
            <w:proofErr w:type="spellEnd"/>
            <w:r w:rsidRPr="00CF2618">
              <w:rPr>
                <w:rFonts w:ascii="Arial" w:hAnsi="Arial" w:cs="Arial"/>
                <w:color w:val="212121"/>
                <w:sz w:val="20"/>
                <w:szCs w:val="20"/>
              </w:rPr>
              <w:t xml:space="preserve"> pressures (e.g. number of barriers/obstacles in rivers)?</w:t>
            </w:r>
          </w:p>
        </w:tc>
      </w:tr>
      <w:tr w:rsidR="00CF2618" w:rsidRPr="00CF2618" w:rsidTr="008A427D">
        <w:tc>
          <w:tcPr>
            <w:tcW w:w="9212" w:type="dxa"/>
          </w:tcPr>
          <w:p w:rsidR="00CF2618" w:rsidRPr="00CF2618" w:rsidRDefault="00CF2618" w:rsidP="008A427D">
            <w:pPr>
              <w:spacing w:before="60"/>
              <w:jc w:val="both"/>
              <w:rPr>
                <w:rFonts w:ascii="Arial" w:hAnsi="Arial" w:cs="Arial"/>
                <w:color w:val="4BACC6" w:themeColor="accent5"/>
                <w:sz w:val="20"/>
                <w:szCs w:val="20"/>
              </w:rPr>
            </w:pPr>
            <w:r w:rsidRPr="00CF2618">
              <w:rPr>
                <w:rFonts w:ascii="Arial" w:hAnsi="Arial" w:cs="Arial"/>
                <w:color w:val="4BACC6" w:themeColor="accent5"/>
                <w:sz w:val="20"/>
                <w:szCs w:val="20"/>
              </w:rPr>
              <w:t xml:space="preserve">Yes we have inventory of waste water discharges according E-PRTR directive. There are 5 urban waste water discharges with </w:t>
            </w:r>
            <w:r w:rsidRPr="00CF2618">
              <w:rPr>
                <w:rFonts w:ascii="Arial" w:hAnsi="Arial" w:cs="Arial"/>
                <w:color w:val="4BACC6" w:themeColor="accent5"/>
                <w:sz w:val="20"/>
                <w:szCs w:val="20"/>
                <w:lang w:val="en"/>
              </w:rPr>
              <w:t>capacity for more than 100 000 equivalent inhabitants</w:t>
            </w:r>
            <w:r w:rsidRPr="00CF2618">
              <w:rPr>
                <w:rFonts w:ascii="Arial" w:hAnsi="Arial" w:cs="Arial"/>
                <w:color w:val="4BACC6" w:themeColor="accent5"/>
                <w:sz w:val="20"/>
                <w:szCs w:val="20"/>
              </w:rPr>
              <w:t xml:space="preserve"> (Belgrade, Nis, </w:t>
            </w:r>
            <w:proofErr w:type="spellStart"/>
            <w:r w:rsidRPr="00CF2618">
              <w:rPr>
                <w:rFonts w:ascii="Arial" w:hAnsi="Arial" w:cs="Arial"/>
                <w:color w:val="4BACC6" w:themeColor="accent5"/>
                <w:sz w:val="20"/>
                <w:szCs w:val="20"/>
              </w:rPr>
              <w:t>Kragujevac</w:t>
            </w:r>
            <w:proofErr w:type="spellEnd"/>
            <w:r w:rsidRPr="00CF2618">
              <w:rPr>
                <w:rFonts w:ascii="Arial" w:hAnsi="Arial" w:cs="Arial"/>
                <w:color w:val="4BACC6" w:themeColor="accent5"/>
                <w:sz w:val="20"/>
                <w:szCs w:val="20"/>
              </w:rPr>
              <w:t>, Novi Sad and Subotica) and 170 industrial facilities. We send data for E-PRTR register according E-PRTR directive. So, if the facilities emit above threshold limit given in directive, we send data to EEA and data are available on their site.</w:t>
            </w:r>
          </w:p>
          <w:p w:rsidR="00CF2618" w:rsidRPr="00CF2618" w:rsidRDefault="00CF2618" w:rsidP="008A427D">
            <w:pPr>
              <w:spacing w:before="120" w:after="60"/>
              <w:jc w:val="both"/>
              <w:rPr>
                <w:rFonts w:ascii="Arial" w:hAnsi="Arial" w:cs="Arial"/>
                <w:sz w:val="20"/>
                <w:szCs w:val="20"/>
              </w:rPr>
            </w:pPr>
            <w:r w:rsidRPr="00CF2618">
              <w:rPr>
                <w:rFonts w:ascii="Arial" w:hAnsi="Arial" w:cs="Arial"/>
                <w:color w:val="4BACC6" w:themeColor="accent5"/>
                <w:sz w:val="20"/>
                <w:szCs w:val="20"/>
              </w:rPr>
              <w:t>According to new river fragmentation indicator, developed in SEPA, there is 170 dams in Serbian rivers. River fragmentation index is about 0,018.</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Your opinion and suggestions on how to include results from the non-WFD countries are very welcomed.</w:t>
            </w:r>
          </w:p>
        </w:tc>
      </w:tr>
      <w:tr w:rsidR="00CF2618" w:rsidRPr="00CF2618" w:rsidTr="008A427D">
        <w:tc>
          <w:tcPr>
            <w:tcW w:w="9212" w:type="dxa"/>
          </w:tcPr>
          <w:p w:rsidR="00CF2618" w:rsidRPr="00CF2618" w:rsidRDefault="00CF2618" w:rsidP="008A427D">
            <w:pPr>
              <w:spacing w:before="60"/>
              <w:jc w:val="both"/>
              <w:rPr>
                <w:rFonts w:ascii="Arial" w:hAnsi="Arial" w:cs="Arial"/>
                <w:color w:val="4BACC6" w:themeColor="accent5"/>
                <w:sz w:val="20"/>
                <w:szCs w:val="20"/>
              </w:rPr>
            </w:pPr>
            <w:r w:rsidRPr="00CF2618">
              <w:rPr>
                <w:rFonts w:ascii="Arial" w:hAnsi="Arial" w:cs="Arial"/>
                <w:color w:val="4BACC6" w:themeColor="accent5"/>
                <w:sz w:val="20"/>
                <w:szCs w:val="20"/>
              </w:rPr>
              <w:t>Is there a possibility to deliver the BQE limit class values results for each parameter as well as to perform status assessment based on the data according to current Serbian legislation until the new legislation is adopted. It is expected for the new national water legislation to be fully harmonized with WFD by the end of 2018.</w:t>
            </w:r>
          </w:p>
          <w:p w:rsidR="00CF2618" w:rsidRPr="00CF2618" w:rsidRDefault="00CF2618" w:rsidP="008A427D">
            <w:pPr>
              <w:spacing w:before="120" w:after="60"/>
              <w:jc w:val="both"/>
              <w:rPr>
                <w:rFonts w:ascii="Arial" w:hAnsi="Arial" w:cs="Arial"/>
                <w:sz w:val="20"/>
                <w:szCs w:val="20"/>
              </w:rPr>
            </w:pPr>
            <w:r w:rsidRPr="00CF2618">
              <w:rPr>
                <w:rFonts w:ascii="Arial" w:hAnsi="Arial" w:cs="Arial"/>
                <w:color w:val="4BACC6" w:themeColor="accent5"/>
                <w:sz w:val="20"/>
                <w:szCs w:val="20"/>
              </w:rPr>
              <w:t>It is also planned for the other priority and priority hazardous substances, which have not been monitored so far, listed in the Directive 2013/39/EU to be included during the next period.</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r w:rsidRPr="00CF2618">
              <w:rPr>
                <w:rFonts w:ascii="Arial" w:hAnsi="Arial" w:cs="Arial"/>
                <w:color w:val="212121"/>
                <w:sz w:val="20"/>
                <w:szCs w:val="20"/>
              </w:rPr>
              <w:t>Delineation of the RBDs and water bodies</w:t>
            </w:r>
          </w:p>
        </w:tc>
      </w:tr>
      <w:tr w:rsidR="00CF2618" w:rsidRPr="00CF2618" w:rsidTr="008A427D">
        <w:tc>
          <w:tcPr>
            <w:tcW w:w="9212" w:type="dxa"/>
          </w:tcPr>
          <w:p w:rsidR="00CF2618" w:rsidRPr="00CF2618" w:rsidRDefault="00CF2618" w:rsidP="008A427D">
            <w:pPr>
              <w:spacing w:before="60"/>
              <w:rPr>
                <w:rFonts w:ascii="Arial" w:hAnsi="Arial" w:cs="Arial"/>
                <w:color w:val="7030A0"/>
                <w:sz w:val="20"/>
                <w:szCs w:val="20"/>
              </w:rPr>
            </w:pPr>
            <w:r w:rsidRPr="00CF2618">
              <w:rPr>
                <w:rFonts w:ascii="Arial" w:hAnsi="Arial" w:cs="Arial"/>
                <w:color w:val="7030A0"/>
                <w:sz w:val="20"/>
                <w:szCs w:val="20"/>
              </w:rPr>
              <w:t>Current RBDs are delineated to Law on Water 2010; new Law on Water is under preparation – expected in 2018</w:t>
            </w:r>
          </w:p>
          <w:p w:rsidR="00CF2618" w:rsidRPr="00CF2618" w:rsidRDefault="00CF2618" w:rsidP="008A427D">
            <w:pPr>
              <w:rPr>
                <w:rFonts w:ascii="Arial" w:hAnsi="Arial" w:cs="Arial"/>
                <w:color w:val="7030A0"/>
                <w:sz w:val="20"/>
                <w:szCs w:val="20"/>
              </w:rPr>
            </w:pPr>
            <w:r w:rsidRPr="00CF2618">
              <w:rPr>
                <w:rFonts w:ascii="Arial" w:hAnsi="Arial" w:cs="Arial"/>
                <w:color w:val="7030A0"/>
                <w:sz w:val="20"/>
                <w:szCs w:val="20"/>
              </w:rPr>
              <w:t>Groundwater bodies – delineat</w:t>
            </w:r>
            <w:r w:rsidR="008C58BF">
              <w:rPr>
                <w:rFonts w:ascii="Arial" w:hAnsi="Arial" w:cs="Arial"/>
                <w:color w:val="7030A0"/>
                <w:sz w:val="20"/>
                <w:szCs w:val="20"/>
              </w:rPr>
              <w:t>ed, but horizon is not specified</w:t>
            </w:r>
          </w:p>
          <w:p w:rsidR="00CF2618" w:rsidRPr="00CF2618" w:rsidRDefault="00CF2618" w:rsidP="008A427D">
            <w:pPr>
              <w:rPr>
                <w:rFonts w:ascii="Arial" w:hAnsi="Arial" w:cs="Arial"/>
                <w:color w:val="7030A0"/>
                <w:sz w:val="20"/>
                <w:szCs w:val="20"/>
              </w:rPr>
            </w:pPr>
            <w:r w:rsidRPr="00CF2618">
              <w:rPr>
                <w:rFonts w:ascii="Arial" w:hAnsi="Arial" w:cs="Arial"/>
                <w:color w:val="7030A0"/>
                <w:sz w:val="20"/>
                <w:szCs w:val="20"/>
              </w:rPr>
              <w:t>498 surface water bodies delineated</w:t>
            </w:r>
          </w:p>
          <w:p w:rsidR="00CF2618" w:rsidRPr="00CF2618" w:rsidRDefault="00CF2618" w:rsidP="008A427D">
            <w:pPr>
              <w:spacing w:after="60"/>
              <w:rPr>
                <w:rFonts w:ascii="Arial" w:hAnsi="Arial" w:cs="Arial"/>
                <w:sz w:val="20"/>
                <w:szCs w:val="20"/>
              </w:rPr>
            </w:pPr>
            <w:r w:rsidRPr="00CF2618">
              <w:rPr>
                <w:rFonts w:ascii="Arial" w:hAnsi="Arial" w:cs="Arial"/>
                <w:color w:val="7030A0"/>
                <w:sz w:val="20"/>
                <w:szCs w:val="20"/>
              </w:rPr>
              <w:t>Spatial data (shapefiles) for RBDs will be probably provided in the future; shapefiles for water bodies not available yet for distribution</w:t>
            </w:r>
          </w:p>
        </w:tc>
      </w:tr>
      <w:tr w:rsidR="00CF2618" w:rsidRPr="00CF2618" w:rsidTr="008A427D">
        <w:tc>
          <w:tcPr>
            <w:tcW w:w="9212" w:type="dxa"/>
          </w:tcPr>
          <w:p w:rsidR="00CF2618" w:rsidRPr="00CF2618" w:rsidRDefault="00CF2618" w:rsidP="008A427D">
            <w:pPr>
              <w:shd w:val="clear" w:color="auto" w:fill="FFFFFF"/>
              <w:spacing w:before="60" w:after="60"/>
              <w:rPr>
                <w:rFonts w:ascii="Arial" w:hAnsi="Arial" w:cs="Arial"/>
                <w:color w:val="4F81BD" w:themeColor="accent1"/>
                <w:sz w:val="20"/>
                <w:szCs w:val="20"/>
              </w:rPr>
            </w:pPr>
            <w:r w:rsidRPr="00CF2618">
              <w:rPr>
                <w:rFonts w:ascii="Arial" w:hAnsi="Arial" w:cs="Arial"/>
                <w:sz w:val="20"/>
                <w:szCs w:val="20"/>
              </w:rPr>
              <w:t>Additional remarks from the discussion on the workshop</w:t>
            </w:r>
          </w:p>
        </w:tc>
      </w:tr>
      <w:tr w:rsidR="00CF2618" w:rsidRPr="00CF2618" w:rsidTr="008A427D">
        <w:tc>
          <w:tcPr>
            <w:tcW w:w="9212" w:type="dxa"/>
          </w:tcPr>
          <w:p w:rsidR="00CF2618" w:rsidRPr="00CF2618" w:rsidRDefault="00CF2618" w:rsidP="008A427D">
            <w:pPr>
              <w:spacing w:before="60" w:after="60"/>
              <w:rPr>
                <w:rFonts w:ascii="Arial" w:hAnsi="Arial" w:cs="Arial"/>
                <w:sz w:val="20"/>
                <w:szCs w:val="20"/>
              </w:rPr>
            </w:pPr>
          </w:p>
        </w:tc>
      </w:tr>
    </w:tbl>
    <w:p w:rsidR="00CF2618" w:rsidRPr="00CF2618" w:rsidRDefault="00CF2618" w:rsidP="00CF2618">
      <w:pPr>
        <w:rPr>
          <w:rFonts w:ascii="Arial" w:hAnsi="Arial" w:cs="Arial"/>
          <w:sz w:val="20"/>
          <w:szCs w:val="20"/>
          <w:lang w:eastAsia="de-DE"/>
        </w:rPr>
      </w:pPr>
    </w:p>
    <w:p w:rsidR="00CF2618" w:rsidRPr="00CF2618" w:rsidRDefault="00CF2618" w:rsidP="00CF2618">
      <w:pPr>
        <w:rPr>
          <w:rFonts w:ascii="Arial" w:hAnsi="Arial" w:cs="Arial"/>
          <w:sz w:val="20"/>
          <w:szCs w:val="20"/>
          <w:lang w:eastAsia="de-DE"/>
        </w:rPr>
      </w:pPr>
    </w:p>
    <w:p w:rsidR="00CF2618" w:rsidRPr="00CF2618" w:rsidRDefault="00CF2618" w:rsidP="00CF2618">
      <w:pPr>
        <w:rPr>
          <w:rFonts w:ascii="Arial" w:hAnsi="Arial" w:cs="Arial"/>
          <w:b/>
          <w:bCs/>
          <w:sz w:val="20"/>
          <w:szCs w:val="20"/>
        </w:rPr>
      </w:pPr>
    </w:p>
    <w:sectPr w:rsidR="00CF2618" w:rsidRPr="00CF2618" w:rsidSect="00F9167B">
      <w:footerReference w:type="even"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7D" w:rsidRDefault="008A427D" w:rsidP="00F32BF8">
      <w:r>
        <w:separator/>
      </w:r>
    </w:p>
  </w:endnote>
  <w:endnote w:type="continuationSeparator" w:id="0">
    <w:p w:rsidR="008A427D" w:rsidRDefault="008A427D" w:rsidP="00F3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7D" w:rsidRDefault="008A427D"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27D" w:rsidRDefault="008A4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7D" w:rsidRDefault="008A427D"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BE2">
      <w:rPr>
        <w:rStyle w:val="PageNumber"/>
        <w:noProof/>
      </w:rPr>
      <w:t>21</w:t>
    </w:r>
    <w:r>
      <w:rPr>
        <w:rStyle w:val="PageNumber"/>
      </w:rPr>
      <w:fldChar w:fldCharType="end"/>
    </w:r>
  </w:p>
  <w:p w:rsidR="008A427D" w:rsidRDefault="008A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7D" w:rsidRDefault="008A427D" w:rsidP="00F32BF8">
      <w:r>
        <w:separator/>
      </w:r>
    </w:p>
  </w:footnote>
  <w:footnote w:type="continuationSeparator" w:id="0">
    <w:p w:rsidR="008A427D" w:rsidRDefault="008A427D" w:rsidP="00F3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A55"/>
    <w:multiLevelType w:val="hybridMultilevel"/>
    <w:tmpl w:val="56B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7FE"/>
    <w:multiLevelType w:val="hybridMultilevel"/>
    <w:tmpl w:val="7E7E192A"/>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F0000"/>
    <w:multiLevelType w:val="hybridMultilevel"/>
    <w:tmpl w:val="15FE3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A122F"/>
    <w:multiLevelType w:val="hybridMultilevel"/>
    <w:tmpl w:val="9CC60088"/>
    <w:lvl w:ilvl="0" w:tplc="04D012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0D6C18"/>
    <w:multiLevelType w:val="hybridMultilevel"/>
    <w:tmpl w:val="5EE4D268"/>
    <w:lvl w:ilvl="0" w:tplc="04D012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644DE0"/>
    <w:multiLevelType w:val="hybridMultilevel"/>
    <w:tmpl w:val="45645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9D1E92"/>
    <w:multiLevelType w:val="hybridMultilevel"/>
    <w:tmpl w:val="E66443A6"/>
    <w:lvl w:ilvl="0" w:tplc="04050001">
      <w:start w:val="1"/>
      <w:numFmt w:val="bullet"/>
      <w:lvlText w:val=""/>
      <w:lvlJc w:val="left"/>
      <w:pPr>
        <w:ind w:left="720" w:hanging="360"/>
      </w:pPr>
      <w:rPr>
        <w:rFonts w:ascii="Symbol" w:hAnsi="Symbol" w:hint="default"/>
      </w:rPr>
    </w:lvl>
    <w:lvl w:ilvl="1" w:tplc="3BE4F1B2">
      <w:numFmt w:val="bullet"/>
      <w:lvlText w:val="-"/>
      <w:lvlJc w:val="left"/>
      <w:pPr>
        <w:ind w:left="1440" w:hanging="360"/>
      </w:pPr>
      <w:rPr>
        <w:rFonts w:ascii="Calibri" w:eastAsia="Times New Roman" w:hAnsi="Calibri" w:cs="Segoe U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607899"/>
    <w:multiLevelType w:val="hybridMultilevel"/>
    <w:tmpl w:val="BD9EF134"/>
    <w:lvl w:ilvl="0" w:tplc="3C1A345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21F39"/>
    <w:multiLevelType w:val="hybridMultilevel"/>
    <w:tmpl w:val="F904A84E"/>
    <w:lvl w:ilvl="0" w:tplc="04D012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C53241"/>
    <w:multiLevelType w:val="hybridMultilevel"/>
    <w:tmpl w:val="5E2AD206"/>
    <w:lvl w:ilvl="0" w:tplc="A84635BA">
      <w:start w:val="1"/>
      <w:numFmt w:val="bullet"/>
      <w:lvlText w:val="•"/>
      <w:lvlJc w:val="left"/>
      <w:pPr>
        <w:tabs>
          <w:tab w:val="num" w:pos="720"/>
        </w:tabs>
        <w:ind w:left="720" w:hanging="360"/>
      </w:pPr>
      <w:rPr>
        <w:rFonts w:ascii="Arial" w:hAnsi="Arial" w:hint="default"/>
      </w:rPr>
    </w:lvl>
    <w:lvl w:ilvl="1" w:tplc="871E14CA" w:tentative="1">
      <w:start w:val="1"/>
      <w:numFmt w:val="bullet"/>
      <w:lvlText w:val="•"/>
      <w:lvlJc w:val="left"/>
      <w:pPr>
        <w:tabs>
          <w:tab w:val="num" w:pos="1440"/>
        </w:tabs>
        <w:ind w:left="1440" w:hanging="360"/>
      </w:pPr>
      <w:rPr>
        <w:rFonts w:ascii="Arial" w:hAnsi="Arial" w:hint="default"/>
      </w:rPr>
    </w:lvl>
    <w:lvl w:ilvl="2" w:tplc="FD80C988" w:tentative="1">
      <w:start w:val="1"/>
      <w:numFmt w:val="bullet"/>
      <w:lvlText w:val="•"/>
      <w:lvlJc w:val="left"/>
      <w:pPr>
        <w:tabs>
          <w:tab w:val="num" w:pos="2160"/>
        </w:tabs>
        <w:ind w:left="2160" w:hanging="360"/>
      </w:pPr>
      <w:rPr>
        <w:rFonts w:ascii="Arial" w:hAnsi="Arial" w:hint="default"/>
      </w:rPr>
    </w:lvl>
    <w:lvl w:ilvl="3" w:tplc="191A67E2" w:tentative="1">
      <w:start w:val="1"/>
      <w:numFmt w:val="bullet"/>
      <w:lvlText w:val="•"/>
      <w:lvlJc w:val="left"/>
      <w:pPr>
        <w:tabs>
          <w:tab w:val="num" w:pos="2880"/>
        </w:tabs>
        <w:ind w:left="2880" w:hanging="360"/>
      </w:pPr>
      <w:rPr>
        <w:rFonts w:ascii="Arial" w:hAnsi="Arial" w:hint="default"/>
      </w:rPr>
    </w:lvl>
    <w:lvl w:ilvl="4" w:tplc="B47EE0B0" w:tentative="1">
      <w:start w:val="1"/>
      <w:numFmt w:val="bullet"/>
      <w:lvlText w:val="•"/>
      <w:lvlJc w:val="left"/>
      <w:pPr>
        <w:tabs>
          <w:tab w:val="num" w:pos="3600"/>
        </w:tabs>
        <w:ind w:left="3600" w:hanging="360"/>
      </w:pPr>
      <w:rPr>
        <w:rFonts w:ascii="Arial" w:hAnsi="Arial" w:hint="default"/>
      </w:rPr>
    </w:lvl>
    <w:lvl w:ilvl="5" w:tplc="6F52FA78" w:tentative="1">
      <w:start w:val="1"/>
      <w:numFmt w:val="bullet"/>
      <w:lvlText w:val="•"/>
      <w:lvlJc w:val="left"/>
      <w:pPr>
        <w:tabs>
          <w:tab w:val="num" w:pos="4320"/>
        </w:tabs>
        <w:ind w:left="4320" w:hanging="360"/>
      </w:pPr>
      <w:rPr>
        <w:rFonts w:ascii="Arial" w:hAnsi="Arial" w:hint="default"/>
      </w:rPr>
    </w:lvl>
    <w:lvl w:ilvl="6" w:tplc="6CE877E0" w:tentative="1">
      <w:start w:val="1"/>
      <w:numFmt w:val="bullet"/>
      <w:lvlText w:val="•"/>
      <w:lvlJc w:val="left"/>
      <w:pPr>
        <w:tabs>
          <w:tab w:val="num" w:pos="5040"/>
        </w:tabs>
        <w:ind w:left="5040" w:hanging="360"/>
      </w:pPr>
      <w:rPr>
        <w:rFonts w:ascii="Arial" w:hAnsi="Arial" w:hint="default"/>
      </w:rPr>
    </w:lvl>
    <w:lvl w:ilvl="7" w:tplc="651AFC86" w:tentative="1">
      <w:start w:val="1"/>
      <w:numFmt w:val="bullet"/>
      <w:lvlText w:val="•"/>
      <w:lvlJc w:val="left"/>
      <w:pPr>
        <w:tabs>
          <w:tab w:val="num" w:pos="5760"/>
        </w:tabs>
        <w:ind w:left="5760" w:hanging="360"/>
      </w:pPr>
      <w:rPr>
        <w:rFonts w:ascii="Arial" w:hAnsi="Arial" w:hint="default"/>
      </w:rPr>
    </w:lvl>
    <w:lvl w:ilvl="8" w:tplc="4588E4AA" w:tentative="1">
      <w:start w:val="1"/>
      <w:numFmt w:val="bullet"/>
      <w:lvlText w:val="•"/>
      <w:lvlJc w:val="left"/>
      <w:pPr>
        <w:tabs>
          <w:tab w:val="num" w:pos="6480"/>
        </w:tabs>
        <w:ind w:left="6480" w:hanging="360"/>
      </w:pPr>
      <w:rPr>
        <w:rFonts w:ascii="Arial" w:hAnsi="Arial" w:hint="default"/>
      </w:rPr>
    </w:lvl>
  </w:abstractNum>
  <w:abstractNum w:abstractNumId="10">
    <w:nsid w:val="2249142F"/>
    <w:multiLevelType w:val="hybridMultilevel"/>
    <w:tmpl w:val="EE20E9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38E28F0"/>
    <w:multiLevelType w:val="hybridMultilevel"/>
    <w:tmpl w:val="D6A2C5C0"/>
    <w:lvl w:ilvl="0" w:tplc="3C1A3454">
      <w:numFmt w:val="bullet"/>
      <w:lvlText w:val="-"/>
      <w:lvlJc w:val="left"/>
      <w:pPr>
        <w:ind w:left="720" w:hanging="360"/>
      </w:pPr>
      <w:rPr>
        <w:rFonts w:ascii="Calibri" w:eastAsiaTheme="minorHAnsi" w:hAnsi="Calibri" w:cstheme="minorBidi" w:hint="default"/>
      </w:rPr>
    </w:lvl>
    <w:lvl w:ilvl="1" w:tplc="0F3244BC">
      <w:numFmt w:val="bullet"/>
      <w:lvlText w:val="·"/>
      <w:lvlJc w:val="left"/>
      <w:pPr>
        <w:ind w:left="1590" w:hanging="5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C7E9D"/>
    <w:multiLevelType w:val="hybridMultilevel"/>
    <w:tmpl w:val="2B56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371D64"/>
    <w:multiLevelType w:val="hybridMultilevel"/>
    <w:tmpl w:val="88AA58C6"/>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009B8"/>
    <w:multiLevelType w:val="hybridMultilevel"/>
    <w:tmpl w:val="0C987C74"/>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D7ACC"/>
    <w:multiLevelType w:val="hybridMultilevel"/>
    <w:tmpl w:val="7C789720"/>
    <w:lvl w:ilvl="0" w:tplc="04090001">
      <w:start w:val="1"/>
      <w:numFmt w:val="bullet"/>
      <w:lvlText w:val=""/>
      <w:lvlJc w:val="left"/>
      <w:pPr>
        <w:ind w:left="720" w:hanging="360"/>
      </w:pPr>
      <w:rPr>
        <w:rFonts w:ascii="Symbol" w:hAnsi="Symbol" w:hint="default"/>
      </w:rPr>
    </w:lvl>
    <w:lvl w:ilvl="1" w:tplc="0F3244BC">
      <w:numFmt w:val="bullet"/>
      <w:lvlText w:val="·"/>
      <w:lvlJc w:val="left"/>
      <w:pPr>
        <w:ind w:left="1590" w:hanging="5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44E51"/>
    <w:multiLevelType w:val="hybridMultilevel"/>
    <w:tmpl w:val="79E0EAB0"/>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C6629"/>
    <w:multiLevelType w:val="hybridMultilevel"/>
    <w:tmpl w:val="F6A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A59D9"/>
    <w:multiLevelType w:val="hybridMultilevel"/>
    <w:tmpl w:val="52D2C58C"/>
    <w:lvl w:ilvl="0" w:tplc="04050001">
      <w:start w:val="1"/>
      <w:numFmt w:val="bullet"/>
      <w:lvlText w:val=""/>
      <w:lvlJc w:val="left"/>
      <w:pPr>
        <w:ind w:left="720" w:hanging="360"/>
      </w:pPr>
      <w:rPr>
        <w:rFonts w:ascii="Symbol" w:hAnsi="Symbol" w:hint="default"/>
      </w:rPr>
    </w:lvl>
    <w:lvl w:ilvl="1" w:tplc="3BE4F1B2">
      <w:numFmt w:val="bullet"/>
      <w:lvlText w:val="-"/>
      <w:lvlJc w:val="left"/>
      <w:pPr>
        <w:ind w:left="1440" w:hanging="360"/>
      </w:pPr>
      <w:rPr>
        <w:rFonts w:ascii="Calibri" w:eastAsia="Times New Roman" w:hAnsi="Calibri" w:cs="Segoe U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4F272B"/>
    <w:multiLevelType w:val="hybridMultilevel"/>
    <w:tmpl w:val="A328D588"/>
    <w:lvl w:ilvl="0" w:tplc="04D0121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5858FA"/>
    <w:multiLevelType w:val="hybridMultilevel"/>
    <w:tmpl w:val="DD62AE8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4B24EB"/>
    <w:multiLevelType w:val="hybridMultilevel"/>
    <w:tmpl w:val="1D9EC078"/>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D4311"/>
    <w:multiLevelType w:val="hybridMultilevel"/>
    <w:tmpl w:val="543A89A2"/>
    <w:lvl w:ilvl="0" w:tplc="04050001">
      <w:start w:val="1"/>
      <w:numFmt w:val="bullet"/>
      <w:lvlText w:val=""/>
      <w:lvlJc w:val="left"/>
      <w:pPr>
        <w:ind w:left="720" w:hanging="360"/>
      </w:pPr>
      <w:rPr>
        <w:rFonts w:ascii="Symbol" w:hAnsi="Symbol" w:hint="default"/>
      </w:rPr>
    </w:lvl>
    <w:lvl w:ilvl="1" w:tplc="3BE4F1B2">
      <w:numFmt w:val="bullet"/>
      <w:lvlText w:val="-"/>
      <w:lvlJc w:val="left"/>
      <w:pPr>
        <w:ind w:left="1440" w:hanging="360"/>
      </w:pPr>
      <w:rPr>
        <w:rFonts w:ascii="Calibri" w:eastAsia="Times New Roman" w:hAnsi="Calibri" w:cs="Segoe UI" w:hint="default"/>
      </w:rPr>
    </w:lvl>
    <w:lvl w:ilvl="2" w:tplc="04D01216">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E20F90"/>
    <w:multiLevelType w:val="hybridMultilevel"/>
    <w:tmpl w:val="826A9F12"/>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080"/>
        </w:tabs>
        <w:ind w:left="1080" w:hanging="360"/>
      </w:pPr>
      <w:rPr>
        <w:rFonts w:ascii="Courier New" w:hAnsi="Courier New" w:cs="Courier New" w:hint="default"/>
      </w:rPr>
    </w:lvl>
    <w:lvl w:ilvl="2" w:tplc="241A0005" w:tentative="1">
      <w:start w:val="1"/>
      <w:numFmt w:val="bullet"/>
      <w:lvlText w:val=""/>
      <w:lvlJc w:val="left"/>
      <w:pPr>
        <w:tabs>
          <w:tab w:val="num" w:pos="1800"/>
        </w:tabs>
        <w:ind w:left="1800" w:hanging="360"/>
      </w:pPr>
      <w:rPr>
        <w:rFonts w:ascii="Wingdings" w:hAnsi="Wingdings" w:hint="default"/>
      </w:rPr>
    </w:lvl>
    <w:lvl w:ilvl="3" w:tplc="241A0001" w:tentative="1">
      <w:start w:val="1"/>
      <w:numFmt w:val="bullet"/>
      <w:lvlText w:val=""/>
      <w:lvlJc w:val="left"/>
      <w:pPr>
        <w:tabs>
          <w:tab w:val="num" w:pos="2520"/>
        </w:tabs>
        <w:ind w:left="2520" w:hanging="360"/>
      </w:pPr>
      <w:rPr>
        <w:rFonts w:ascii="Symbol" w:hAnsi="Symbol" w:hint="default"/>
      </w:rPr>
    </w:lvl>
    <w:lvl w:ilvl="4" w:tplc="241A0003" w:tentative="1">
      <w:start w:val="1"/>
      <w:numFmt w:val="bullet"/>
      <w:lvlText w:val="o"/>
      <w:lvlJc w:val="left"/>
      <w:pPr>
        <w:tabs>
          <w:tab w:val="num" w:pos="3240"/>
        </w:tabs>
        <w:ind w:left="3240" w:hanging="360"/>
      </w:pPr>
      <w:rPr>
        <w:rFonts w:ascii="Courier New" w:hAnsi="Courier New" w:cs="Courier New" w:hint="default"/>
      </w:rPr>
    </w:lvl>
    <w:lvl w:ilvl="5" w:tplc="241A0005" w:tentative="1">
      <w:start w:val="1"/>
      <w:numFmt w:val="bullet"/>
      <w:lvlText w:val=""/>
      <w:lvlJc w:val="left"/>
      <w:pPr>
        <w:tabs>
          <w:tab w:val="num" w:pos="3960"/>
        </w:tabs>
        <w:ind w:left="3960" w:hanging="360"/>
      </w:pPr>
      <w:rPr>
        <w:rFonts w:ascii="Wingdings" w:hAnsi="Wingdings" w:hint="default"/>
      </w:rPr>
    </w:lvl>
    <w:lvl w:ilvl="6" w:tplc="241A0001" w:tentative="1">
      <w:start w:val="1"/>
      <w:numFmt w:val="bullet"/>
      <w:lvlText w:val=""/>
      <w:lvlJc w:val="left"/>
      <w:pPr>
        <w:tabs>
          <w:tab w:val="num" w:pos="4680"/>
        </w:tabs>
        <w:ind w:left="4680" w:hanging="360"/>
      </w:pPr>
      <w:rPr>
        <w:rFonts w:ascii="Symbol" w:hAnsi="Symbol" w:hint="default"/>
      </w:rPr>
    </w:lvl>
    <w:lvl w:ilvl="7" w:tplc="241A0003" w:tentative="1">
      <w:start w:val="1"/>
      <w:numFmt w:val="bullet"/>
      <w:lvlText w:val="o"/>
      <w:lvlJc w:val="left"/>
      <w:pPr>
        <w:tabs>
          <w:tab w:val="num" w:pos="5400"/>
        </w:tabs>
        <w:ind w:left="5400" w:hanging="360"/>
      </w:pPr>
      <w:rPr>
        <w:rFonts w:ascii="Courier New" w:hAnsi="Courier New" w:cs="Courier New" w:hint="default"/>
      </w:rPr>
    </w:lvl>
    <w:lvl w:ilvl="8" w:tplc="241A0005" w:tentative="1">
      <w:start w:val="1"/>
      <w:numFmt w:val="bullet"/>
      <w:lvlText w:val=""/>
      <w:lvlJc w:val="left"/>
      <w:pPr>
        <w:tabs>
          <w:tab w:val="num" w:pos="6120"/>
        </w:tabs>
        <w:ind w:left="6120" w:hanging="360"/>
      </w:pPr>
      <w:rPr>
        <w:rFonts w:ascii="Wingdings" w:hAnsi="Wingdings" w:hint="default"/>
      </w:rPr>
    </w:lvl>
  </w:abstractNum>
  <w:abstractNum w:abstractNumId="24">
    <w:nsid w:val="6ACE4078"/>
    <w:multiLevelType w:val="hybridMultilevel"/>
    <w:tmpl w:val="1F76744C"/>
    <w:lvl w:ilvl="0" w:tplc="0405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6C62281C"/>
    <w:multiLevelType w:val="hybridMultilevel"/>
    <w:tmpl w:val="C3C870A4"/>
    <w:lvl w:ilvl="0" w:tplc="04D012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D76CEF"/>
    <w:multiLevelType w:val="hybridMultilevel"/>
    <w:tmpl w:val="16227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14D5950"/>
    <w:multiLevelType w:val="hybridMultilevel"/>
    <w:tmpl w:val="3E5239B2"/>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30E16"/>
    <w:multiLevelType w:val="hybridMultilevel"/>
    <w:tmpl w:val="47026838"/>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82CD2"/>
    <w:multiLevelType w:val="hybridMultilevel"/>
    <w:tmpl w:val="93D04072"/>
    <w:lvl w:ilvl="0" w:tplc="04D01216">
      <w:start w:val="1"/>
      <w:numFmt w:val="bullet"/>
      <w:lvlText w:val=""/>
      <w:lvlJc w:val="left"/>
      <w:pPr>
        <w:ind w:left="720" w:hanging="360"/>
      </w:pPr>
      <w:rPr>
        <w:rFonts w:ascii="Symbol" w:hAnsi="Symbol" w:hint="default"/>
      </w:rPr>
    </w:lvl>
    <w:lvl w:ilvl="1" w:tplc="3BE4F1B2">
      <w:numFmt w:val="bullet"/>
      <w:lvlText w:val="-"/>
      <w:lvlJc w:val="left"/>
      <w:pPr>
        <w:ind w:left="1440" w:hanging="360"/>
      </w:pPr>
      <w:rPr>
        <w:rFonts w:ascii="Calibri" w:eastAsia="Times New Roman" w:hAnsi="Calibri" w:cs="Segoe U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8"/>
  </w:num>
  <w:num w:numId="5">
    <w:abstractNumId w:val="9"/>
  </w:num>
  <w:num w:numId="6">
    <w:abstractNumId w:val="15"/>
  </w:num>
  <w:num w:numId="7">
    <w:abstractNumId w:val="17"/>
  </w:num>
  <w:num w:numId="8">
    <w:abstractNumId w:val="0"/>
  </w:num>
  <w:num w:numId="9">
    <w:abstractNumId w:val="21"/>
  </w:num>
  <w:num w:numId="10">
    <w:abstractNumId w:val="1"/>
  </w:num>
  <w:num w:numId="11">
    <w:abstractNumId w:val="28"/>
  </w:num>
  <w:num w:numId="12">
    <w:abstractNumId w:val="27"/>
  </w:num>
  <w:num w:numId="13">
    <w:abstractNumId w:val="14"/>
  </w:num>
  <w:num w:numId="14">
    <w:abstractNumId w:val="13"/>
  </w:num>
  <w:num w:numId="15">
    <w:abstractNumId w:val="16"/>
  </w:num>
  <w:num w:numId="16">
    <w:abstractNumId w:val="7"/>
  </w:num>
  <w:num w:numId="17">
    <w:abstractNumId w:val="11"/>
  </w:num>
  <w:num w:numId="18">
    <w:abstractNumId w:val="25"/>
  </w:num>
  <w:num w:numId="19">
    <w:abstractNumId w:val="3"/>
  </w:num>
  <w:num w:numId="20">
    <w:abstractNumId w:val="4"/>
  </w:num>
  <w:num w:numId="21">
    <w:abstractNumId w:val="10"/>
  </w:num>
  <w:num w:numId="22">
    <w:abstractNumId w:val="18"/>
  </w:num>
  <w:num w:numId="23">
    <w:abstractNumId w:val="22"/>
  </w:num>
  <w:num w:numId="24">
    <w:abstractNumId w:val="29"/>
  </w:num>
  <w:num w:numId="25">
    <w:abstractNumId w:val="6"/>
  </w:num>
  <w:num w:numId="26">
    <w:abstractNumId w:val="5"/>
  </w:num>
  <w:num w:numId="27">
    <w:abstractNumId w:val="26"/>
  </w:num>
  <w:num w:numId="28">
    <w:abstractNumId w:val="23"/>
  </w:num>
  <w:num w:numId="29">
    <w:abstractNumId w:val="24"/>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0"/>
    <w:rsid w:val="00001B6E"/>
    <w:rsid w:val="00003AEC"/>
    <w:rsid w:val="00010F08"/>
    <w:rsid w:val="00022949"/>
    <w:rsid w:val="0002435E"/>
    <w:rsid w:val="0002516E"/>
    <w:rsid w:val="0002546E"/>
    <w:rsid w:val="00027F58"/>
    <w:rsid w:val="00030D9F"/>
    <w:rsid w:val="00030F58"/>
    <w:rsid w:val="00033ED3"/>
    <w:rsid w:val="000377BD"/>
    <w:rsid w:val="0004066D"/>
    <w:rsid w:val="0004305A"/>
    <w:rsid w:val="00043EB6"/>
    <w:rsid w:val="00047788"/>
    <w:rsid w:val="000633C0"/>
    <w:rsid w:val="0006685D"/>
    <w:rsid w:val="00074B61"/>
    <w:rsid w:val="00074F46"/>
    <w:rsid w:val="00076066"/>
    <w:rsid w:val="00080898"/>
    <w:rsid w:val="00083718"/>
    <w:rsid w:val="00084C2C"/>
    <w:rsid w:val="00091751"/>
    <w:rsid w:val="000A2008"/>
    <w:rsid w:val="000A35C4"/>
    <w:rsid w:val="000A4B9B"/>
    <w:rsid w:val="000A54F1"/>
    <w:rsid w:val="000A570B"/>
    <w:rsid w:val="000B2273"/>
    <w:rsid w:val="000B37AB"/>
    <w:rsid w:val="000B4876"/>
    <w:rsid w:val="000B5626"/>
    <w:rsid w:val="000B5C2A"/>
    <w:rsid w:val="000B691B"/>
    <w:rsid w:val="000C2325"/>
    <w:rsid w:val="000C3A75"/>
    <w:rsid w:val="000D262D"/>
    <w:rsid w:val="000D50DD"/>
    <w:rsid w:val="000D7D46"/>
    <w:rsid w:val="000E18CF"/>
    <w:rsid w:val="000E1C7B"/>
    <w:rsid w:val="000E2445"/>
    <w:rsid w:val="000E2538"/>
    <w:rsid w:val="000E3BB9"/>
    <w:rsid w:val="000E6504"/>
    <w:rsid w:val="000E6978"/>
    <w:rsid w:val="000F3CE1"/>
    <w:rsid w:val="000F3DC9"/>
    <w:rsid w:val="000F5488"/>
    <w:rsid w:val="000F7C4E"/>
    <w:rsid w:val="00101C12"/>
    <w:rsid w:val="00101ED5"/>
    <w:rsid w:val="0010388E"/>
    <w:rsid w:val="00103DF7"/>
    <w:rsid w:val="00104738"/>
    <w:rsid w:val="00107673"/>
    <w:rsid w:val="0011288C"/>
    <w:rsid w:val="0011373D"/>
    <w:rsid w:val="00120329"/>
    <w:rsid w:val="00120370"/>
    <w:rsid w:val="0012118C"/>
    <w:rsid w:val="00121A1F"/>
    <w:rsid w:val="001237B6"/>
    <w:rsid w:val="00123FB7"/>
    <w:rsid w:val="00124858"/>
    <w:rsid w:val="00124C94"/>
    <w:rsid w:val="0013194D"/>
    <w:rsid w:val="001322D2"/>
    <w:rsid w:val="0013440F"/>
    <w:rsid w:val="00135D46"/>
    <w:rsid w:val="00141421"/>
    <w:rsid w:val="00142BF1"/>
    <w:rsid w:val="00144549"/>
    <w:rsid w:val="00144F80"/>
    <w:rsid w:val="0014699D"/>
    <w:rsid w:val="0014762B"/>
    <w:rsid w:val="00147E06"/>
    <w:rsid w:val="00147EFA"/>
    <w:rsid w:val="00150138"/>
    <w:rsid w:val="001524F4"/>
    <w:rsid w:val="00153DE2"/>
    <w:rsid w:val="00156F0C"/>
    <w:rsid w:val="001572F2"/>
    <w:rsid w:val="00161BD6"/>
    <w:rsid w:val="00164027"/>
    <w:rsid w:val="00165157"/>
    <w:rsid w:val="00167A31"/>
    <w:rsid w:val="00172699"/>
    <w:rsid w:val="001728F8"/>
    <w:rsid w:val="001749C3"/>
    <w:rsid w:val="001762DE"/>
    <w:rsid w:val="00183140"/>
    <w:rsid w:val="00183EFB"/>
    <w:rsid w:val="00186F83"/>
    <w:rsid w:val="00192366"/>
    <w:rsid w:val="00192E80"/>
    <w:rsid w:val="00192EE4"/>
    <w:rsid w:val="00193D2F"/>
    <w:rsid w:val="001963E4"/>
    <w:rsid w:val="00196CBD"/>
    <w:rsid w:val="00196EC3"/>
    <w:rsid w:val="00197F89"/>
    <w:rsid w:val="001A0655"/>
    <w:rsid w:val="001A3BF2"/>
    <w:rsid w:val="001A4272"/>
    <w:rsid w:val="001A4C75"/>
    <w:rsid w:val="001A4EF0"/>
    <w:rsid w:val="001B1B5B"/>
    <w:rsid w:val="001B3616"/>
    <w:rsid w:val="001C0227"/>
    <w:rsid w:val="001C1AF6"/>
    <w:rsid w:val="001D5C44"/>
    <w:rsid w:val="001D6720"/>
    <w:rsid w:val="001E236C"/>
    <w:rsid w:val="001E6172"/>
    <w:rsid w:val="001E62A1"/>
    <w:rsid w:val="001F1F85"/>
    <w:rsid w:val="001F22B0"/>
    <w:rsid w:val="001F57B7"/>
    <w:rsid w:val="001F6636"/>
    <w:rsid w:val="001F6F63"/>
    <w:rsid w:val="0020002D"/>
    <w:rsid w:val="002005DF"/>
    <w:rsid w:val="00200812"/>
    <w:rsid w:val="00202F15"/>
    <w:rsid w:val="00205901"/>
    <w:rsid w:val="00205A2E"/>
    <w:rsid w:val="002060B1"/>
    <w:rsid w:val="00206437"/>
    <w:rsid w:val="00214D7C"/>
    <w:rsid w:val="00217211"/>
    <w:rsid w:val="0022095F"/>
    <w:rsid w:val="00220F8F"/>
    <w:rsid w:val="002221EA"/>
    <w:rsid w:val="002227B2"/>
    <w:rsid w:val="0022333D"/>
    <w:rsid w:val="00224100"/>
    <w:rsid w:val="002254F5"/>
    <w:rsid w:val="00227455"/>
    <w:rsid w:val="0023013F"/>
    <w:rsid w:val="00230B1F"/>
    <w:rsid w:val="00230C56"/>
    <w:rsid w:val="00230EE9"/>
    <w:rsid w:val="00232E19"/>
    <w:rsid w:val="00234E1C"/>
    <w:rsid w:val="00235EA8"/>
    <w:rsid w:val="0023708E"/>
    <w:rsid w:val="002409EC"/>
    <w:rsid w:val="0024191F"/>
    <w:rsid w:val="00241FC0"/>
    <w:rsid w:val="00244C47"/>
    <w:rsid w:val="002458ED"/>
    <w:rsid w:val="0025391F"/>
    <w:rsid w:val="00253BD8"/>
    <w:rsid w:val="002579BC"/>
    <w:rsid w:val="0026210B"/>
    <w:rsid w:val="0026745E"/>
    <w:rsid w:val="00267582"/>
    <w:rsid w:val="00273A20"/>
    <w:rsid w:val="00273E9D"/>
    <w:rsid w:val="00283677"/>
    <w:rsid w:val="00285E4B"/>
    <w:rsid w:val="00285F3D"/>
    <w:rsid w:val="00294FE2"/>
    <w:rsid w:val="002958D4"/>
    <w:rsid w:val="002A2986"/>
    <w:rsid w:val="002A5202"/>
    <w:rsid w:val="002A588F"/>
    <w:rsid w:val="002A5D4E"/>
    <w:rsid w:val="002A73AA"/>
    <w:rsid w:val="002B5D36"/>
    <w:rsid w:val="002C0AD0"/>
    <w:rsid w:val="002C50A1"/>
    <w:rsid w:val="002C7438"/>
    <w:rsid w:val="002D684C"/>
    <w:rsid w:val="002D7E0B"/>
    <w:rsid w:val="002E392D"/>
    <w:rsid w:val="002E4419"/>
    <w:rsid w:val="002E5252"/>
    <w:rsid w:val="002F0B82"/>
    <w:rsid w:val="002F2D85"/>
    <w:rsid w:val="00303FED"/>
    <w:rsid w:val="00304DE0"/>
    <w:rsid w:val="003079B7"/>
    <w:rsid w:val="00312725"/>
    <w:rsid w:val="00312BBE"/>
    <w:rsid w:val="00314973"/>
    <w:rsid w:val="0031518F"/>
    <w:rsid w:val="00316BE2"/>
    <w:rsid w:val="00320478"/>
    <w:rsid w:val="00324E58"/>
    <w:rsid w:val="003306AE"/>
    <w:rsid w:val="003309EA"/>
    <w:rsid w:val="00331553"/>
    <w:rsid w:val="003342CB"/>
    <w:rsid w:val="00334F32"/>
    <w:rsid w:val="003473B7"/>
    <w:rsid w:val="00351374"/>
    <w:rsid w:val="0035189F"/>
    <w:rsid w:val="00356088"/>
    <w:rsid w:val="00357641"/>
    <w:rsid w:val="00361CFB"/>
    <w:rsid w:val="00364112"/>
    <w:rsid w:val="00364BC4"/>
    <w:rsid w:val="00365289"/>
    <w:rsid w:val="00367030"/>
    <w:rsid w:val="00370971"/>
    <w:rsid w:val="00372694"/>
    <w:rsid w:val="0037309B"/>
    <w:rsid w:val="00373199"/>
    <w:rsid w:val="00375341"/>
    <w:rsid w:val="00375728"/>
    <w:rsid w:val="003759E8"/>
    <w:rsid w:val="00381E71"/>
    <w:rsid w:val="0038560F"/>
    <w:rsid w:val="00396AC2"/>
    <w:rsid w:val="00397627"/>
    <w:rsid w:val="003A0C57"/>
    <w:rsid w:val="003B1060"/>
    <w:rsid w:val="003B4C3F"/>
    <w:rsid w:val="003B73C3"/>
    <w:rsid w:val="003B7810"/>
    <w:rsid w:val="003C337C"/>
    <w:rsid w:val="003C7BF0"/>
    <w:rsid w:val="003D4562"/>
    <w:rsid w:val="003E0C2A"/>
    <w:rsid w:val="003E6C52"/>
    <w:rsid w:val="003F3508"/>
    <w:rsid w:val="003F3769"/>
    <w:rsid w:val="003F3D1E"/>
    <w:rsid w:val="003F4B28"/>
    <w:rsid w:val="003F5B24"/>
    <w:rsid w:val="00400E6D"/>
    <w:rsid w:val="0040250D"/>
    <w:rsid w:val="00402AEB"/>
    <w:rsid w:val="004136D6"/>
    <w:rsid w:val="00414548"/>
    <w:rsid w:val="0041609E"/>
    <w:rsid w:val="00416C70"/>
    <w:rsid w:val="004242ED"/>
    <w:rsid w:val="0042477F"/>
    <w:rsid w:val="004277EB"/>
    <w:rsid w:val="004303FD"/>
    <w:rsid w:val="004341C7"/>
    <w:rsid w:val="00437CD9"/>
    <w:rsid w:val="0044446A"/>
    <w:rsid w:val="00444A5C"/>
    <w:rsid w:val="0044582D"/>
    <w:rsid w:val="00455D91"/>
    <w:rsid w:val="004600A9"/>
    <w:rsid w:val="00460885"/>
    <w:rsid w:val="00461ED0"/>
    <w:rsid w:val="00470440"/>
    <w:rsid w:val="004712B9"/>
    <w:rsid w:val="0047184E"/>
    <w:rsid w:val="00472BC7"/>
    <w:rsid w:val="00474041"/>
    <w:rsid w:val="0047491E"/>
    <w:rsid w:val="00480C24"/>
    <w:rsid w:val="00480C5B"/>
    <w:rsid w:val="00480FF8"/>
    <w:rsid w:val="0048523F"/>
    <w:rsid w:val="004857E4"/>
    <w:rsid w:val="00485F61"/>
    <w:rsid w:val="00493621"/>
    <w:rsid w:val="004940A2"/>
    <w:rsid w:val="0049780F"/>
    <w:rsid w:val="004A2290"/>
    <w:rsid w:val="004A2CCE"/>
    <w:rsid w:val="004A6C33"/>
    <w:rsid w:val="004B1F3B"/>
    <w:rsid w:val="004B4176"/>
    <w:rsid w:val="004B7070"/>
    <w:rsid w:val="004B70F6"/>
    <w:rsid w:val="004B7A15"/>
    <w:rsid w:val="004B7C94"/>
    <w:rsid w:val="004C0CC2"/>
    <w:rsid w:val="004C2964"/>
    <w:rsid w:val="004C47C3"/>
    <w:rsid w:val="004C48C2"/>
    <w:rsid w:val="004C606E"/>
    <w:rsid w:val="004D074F"/>
    <w:rsid w:val="004D0FEC"/>
    <w:rsid w:val="004D14D5"/>
    <w:rsid w:val="004D26C6"/>
    <w:rsid w:val="004D66BA"/>
    <w:rsid w:val="004E3FAF"/>
    <w:rsid w:val="004E627D"/>
    <w:rsid w:val="004F3287"/>
    <w:rsid w:val="004F4B6A"/>
    <w:rsid w:val="004F6848"/>
    <w:rsid w:val="004F77AF"/>
    <w:rsid w:val="005004FB"/>
    <w:rsid w:val="00500E3D"/>
    <w:rsid w:val="0050156C"/>
    <w:rsid w:val="00501E23"/>
    <w:rsid w:val="00513188"/>
    <w:rsid w:val="00514987"/>
    <w:rsid w:val="005228E9"/>
    <w:rsid w:val="00524199"/>
    <w:rsid w:val="00530590"/>
    <w:rsid w:val="00533B7B"/>
    <w:rsid w:val="005372F8"/>
    <w:rsid w:val="00537804"/>
    <w:rsid w:val="00540322"/>
    <w:rsid w:val="0054189B"/>
    <w:rsid w:val="005462D9"/>
    <w:rsid w:val="00547602"/>
    <w:rsid w:val="005506A8"/>
    <w:rsid w:val="0055424D"/>
    <w:rsid w:val="0055723E"/>
    <w:rsid w:val="0056240C"/>
    <w:rsid w:val="00563215"/>
    <w:rsid w:val="00565AA6"/>
    <w:rsid w:val="00576268"/>
    <w:rsid w:val="00580A8E"/>
    <w:rsid w:val="00580FD7"/>
    <w:rsid w:val="005821BD"/>
    <w:rsid w:val="00586224"/>
    <w:rsid w:val="00592BC2"/>
    <w:rsid w:val="00597422"/>
    <w:rsid w:val="005A4BD9"/>
    <w:rsid w:val="005A6591"/>
    <w:rsid w:val="005B15C4"/>
    <w:rsid w:val="005B36E9"/>
    <w:rsid w:val="005B4963"/>
    <w:rsid w:val="005B516C"/>
    <w:rsid w:val="005B5667"/>
    <w:rsid w:val="005B6991"/>
    <w:rsid w:val="005B6E6C"/>
    <w:rsid w:val="005C0285"/>
    <w:rsid w:val="005C4C32"/>
    <w:rsid w:val="005C7444"/>
    <w:rsid w:val="005D2485"/>
    <w:rsid w:val="005D3E72"/>
    <w:rsid w:val="005D4378"/>
    <w:rsid w:val="005D5333"/>
    <w:rsid w:val="005E4E21"/>
    <w:rsid w:val="005E618C"/>
    <w:rsid w:val="005E6D5D"/>
    <w:rsid w:val="005F0C01"/>
    <w:rsid w:val="005F41A8"/>
    <w:rsid w:val="005F7047"/>
    <w:rsid w:val="00601B3C"/>
    <w:rsid w:val="006029A0"/>
    <w:rsid w:val="006038DC"/>
    <w:rsid w:val="006053A4"/>
    <w:rsid w:val="006062AF"/>
    <w:rsid w:val="00610EC0"/>
    <w:rsid w:val="00611B56"/>
    <w:rsid w:val="006123C1"/>
    <w:rsid w:val="00613AA3"/>
    <w:rsid w:val="006140E0"/>
    <w:rsid w:val="0061446E"/>
    <w:rsid w:val="00615023"/>
    <w:rsid w:val="00615CC2"/>
    <w:rsid w:val="00616A6A"/>
    <w:rsid w:val="006214F5"/>
    <w:rsid w:val="00623E4F"/>
    <w:rsid w:val="00631A2B"/>
    <w:rsid w:val="00634B5D"/>
    <w:rsid w:val="00635787"/>
    <w:rsid w:val="00637239"/>
    <w:rsid w:val="00642631"/>
    <w:rsid w:val="00642DA2"/>
    <w:rsid w:val="006456D9"/>
    <w:rsid w:val="0064657F"/>
    <w:rsid w:val="00646DC0"/>
    <w:rsid w:val="0065004E"/>
    <w:rsid w:val="00650F2B"/>
    <w:rsid w:val="006517D4"/>
    <w:rsid w:val="00651BA0"/>
    <w:rsid w:val="00662589"/>
    <w:rsid w:val="00675CB5"/>
    <w:rsid w:val="006762A0"/>
    <w:rsid w:val="00686CCB"/>
    <w:rsid w:val="006920F0"/>
    <w:rsid w:val="006A415C"/>
    <w:rsid w:val="006B445E"/>
    <w:rsid w:val="006B6435"/>
    <w:rsid w:val="006B7450"/>
    <w:rsid w:val="006C0210"/>
    <w:rsid w:val="006C0DED"/>
    <w:rsid w:val="006C55F1"/>
    <w:rsid w:val="006C56FD"/>
    <w:rsid w:val="006C5939"/>
    <w:rsid w:val="006C5CA7"/>
    <w:rsid w:val="006C690E"/>
    <w:rsid w:val="006D2390"/>
    <w:rsid w:val="006E287E"/>
    <w:rsid w:val="006E3384"/>
    <w:rsid w:val="006E62FF"/>
    <w:rsid w:val="006F11CE"/>
    <w:rsid w:val="006F3318"/>
    <w:rsid w:val="006F36FB"/>
    <w:rsid w:val="006F3F50"/>
    <w:rsid w:val="006F5938"/>
    <w:rsid w:val="00702837"/>
    <w:rsid w:val="00702B93"/>
    <w:rsid w:val="00704FAA"/>
    <w:rsid w:val="00705B90"/>
    <w:rsid w:val="00706634"/>
    <w:rsid w:val="00706CAD"/>
    <w:rsid w:val="007109DF"/>
    <w:rsid w:val="00716A6E"/>
    <w:rsid w:val="007173CF"/>
    <w:rsid w:val="00717A45"/>
    <w:rsid w:val="00717F17"/>
    <w:rsid w:val="0072425C"/>
    <w:rsid w:val="007264A2"/>
    <w:rsid w:val="00730E7C"/>
    <w:rsid w:val="00731023"/>
    <w:rsid w:val="00732AD8"/>
    <w:rsid w:val="00735507"/>
    <w:rsid w:val="00736C0F"/>
    <w:rsid w:val="007460AA"/>
    <w:rsid w:val="0074664E"/>
    <w:rsid w:val="007506E7"/>
    <w:rsid w:val="0075220C"/>
    <w:rsid w:val="007546C8"/>
    <w:rsid w:val="007559DF"/>
    <w:rsid w:val="00761014"/>
    <w:rsid w:val="00761791"/>
    <w:rsid w:val="00762164"/>
    <w:rsid w:val="00763A70"/>
    <w:rsid w:val="00764B9E"/>
    <w:rsid w:val="00766EEB"/>
    <w:rsid w:val="00770891"/>
    <w:rsid w:val="0077139C"/>
    <w:rsid w:val="00771FA9"/>
    <w:rsid w:val="00772135"/>
    <w:rsid w:val="00772FC1"/>
    <w:rsid w:val="00773823"/>
    <w:rsid w:val="00777076"/>
    <w:rsid w:val="00781B5D"/>
    <w:rsid w:val="00783EE8"/>
    <w:rsid w:val="00786129"/>
    <w:rsid w:val="00786DD2"/>
    <w:rsid w:val="007A17BD"/>
    <w:rsid w:val="007A20CA"/>
    <w:rsid w:val="007A3414"/>
    <w:rsid w:val="007A74D6"/>
    <w:rsid w:val="007A7F10"/>
    <w:rsid w:val="007B05D3"/>
    <w:rsid w:val="007B0765"/>
    <w:rsid w:val="007B1269"/>
    <w:rsid w:val="007B2485"/>
    <w:rsid w:val="007B2BD0"/>
    <w:rsid w:val="007C047E"/>
    <w:rsid w:val="007D37FF"/>
    <w:rsid w:val="007D44BC"/>
    <w:rsid w:val="007D5599"/>
    <w:rsid w:val="007D7019"/>
    <w:rsid w:val="007E0D3A"/>
    <w:rsid w:val="007E2D77"/>
    <w:rsid w:val="007E3AFE"/>
    <w:rsid w:val="007E4967"/>
    <w:rsid w:val="007E5355"/>
    <w:rsid w:val="007F0E11"/>
    <w:rsid w:val="007F2C0D"/>
    <w:rsid w:val="007F4494"/>
    <w:rsid w:val="008014EE"/>
    <w:rsid w:val="00802202"/>
    <w:rsid w:val="008038B6"/>
    <w:rsid w:val="00805A11"/>
    <w:rsid w:val="00807CA4"/>
    <w:rsid w:val="00807EAF"/>
    <w:rsid w:val="00810216"/>
    <w:rsid w:val="00810706"/>
    <w:rsid w:val="00810E6D"/>
    <w:rsid w:val="008113A0"/>
    <w:rsid w:val="0081269B"/>
    <w:rsid w:val="00814A55"/>
    <w:rsid w:val="00816A04"/>
    <w:rsid w:val="00822B34"/>
    <w:rsid w:val="00822E48"/>
    <w:rsid w:val="00824F05"/>
    <w:rsid w:val="00826400"/>
    <w:rsid w:val="00830D13"/>
    <w:rsid w:val="0083157B"/>
    <w:rsid w:val="008338A1"/>
    <w:rsid w:val="00833A1D"/>
    <w:rsid w:val="00833EB7"/>
    <w:rsid w:val="0083492B"/>
    <w:rsid w:val="00835C98"/>
    <w:rsid w:val="008362B3"/>
    <w:rsid w:val="00840A3A"/>
    <w:rsid w:val="00841FE0"/>
    <w:rsid w:val="008445CD"/>
    <w:rsid w:val="00847E51"/>
    <w:rsid w:val="00852DA1"/>
    <w:rsid w:val="0085443C"/>
    <w:rsid w:val="00856E2F"/>
    <w:rsid w:val="00860F47"/>
    <w:rsid w:val="008710B7"/>
    <w:rsid w:val="008718F2"/>
    <w:rsid w:val="0087223E"/>
    <w:rsid w:val="008761CE"/>
    <w:rsid w:val="00876C0F"/>
    <w:rsid w:val="00881C0F"/>
    <w:rsid w:val="008828E2"/>
    <w:rsid w:val="008842EA"/>
    <w:rsid w:val="00885BD4"/>
    <w:rsid w:val="00891035"/>
    <w:rsid w:val="008930F0"/>
    <w:rsid w:val="0089794B"/>
    <w:rsid w:val="008A0899"/>
    <w:rsid w:val="008A1DD7"/>
    <w:rsid w:val="008A36E5"/>
    <w:rsid w:val="008A427D"/>
    <w:rsid w:val="008A44C7"/>
    <w:rsid w:val="008A4C1C"/>
    <w:rsid w:val="008A5CE7"/>
    <w:rsid w:val="008B34FE"/>
    <w:rsid w:val="008B3B6B"/>
    <w:rsid w:val="008B549B"/>
    <w:rsid w:val="008C58BF"/>
    <w:rsid w:val="008C621B"/>
    <w:rsid w:val="008C68DC"/>
    <w:rsid w:val="008D5652"/>
    <w:rsid w:val="008D71E6"/>
    <w:rsid w:val="008F0BF1"/>
    <w:rsid w:val="008F414E"/>
    <w:rsid w:val="008F4231"/>
    <w:rsid w:val="00900885"/>
    <w:rsid w:val="00905A31"/>
    <w:rsid w:val="009078A3"/>
    <w:rsid w:val="00910680"/>
    <w:rsid w:val="00911751"/>
    <w:rsid w:val="0091295D"/>
    <w:rsid w:val="0091576A"/>
    <w:rsid w:val="009211A4"/>
    <w:rsid w:val="00924120"/>
    <w:rsid w:val="00931AAE"/>
    <w:rsid w:val="009351DA"/>
    <w:rsid w:val="00935CE6"/>
    <w:rsid w:val="00935FD2"/>
    <w:rsid w:val="009400B0"/>
    <w:rsid w:val="00943E30"/>
    <w:rsid w:val="00943FB5"/>
    <w:rsid w:val="009502D0"/>
    <w:rsid w:val="00953714"/>
    <w:rsid w:val="00956BB9"/>
    <w:rsid w:val="00956ED6"/>
    <w:rsid w:val="0096097E"/>
    <w:rsid w:val="00960B44"/>
    <w:rsid w:val="009664B2"/>
    <w:rsid w:val="00966B2C"/>
    <w:rsid w:val="00966DC2"/>
    <w:rsid w:val="00970D61"/>
    <w:rsid w:val="009842F8"/>
    <w:rsid w:val="0099027D"/>
    <w:rsid w:val="0099399D"/>
    <w:rsid w:val="00995011"/>
    <w:rsid w:val="00995082"/>
    <w:rsid w:val="009954A8"/>
    <w:rsid w:val="009A0050"/>
    <w:rsid w:val="009A065F"/>
    <w:rsid w:val="009A1917"/>
    <w:rsid w:val="009A2A86"/>
    <w:rsid w:val="009A3361"/>
    <w:rsid w:val="009B03D2"/>
    <w:rsid w:val="009B33CD"/>
    <w:rsid w:val="009B425C"/>
    <w:rsid w:val="009B4AA3"/>
    <w:rsid w:val="009B6C99"/>
    <w:rsid w:val="009B6D3F"/>
    <w:rsid w:val="009C305A"/>
    <w:rsid w:val="009C516A"/>
    <w:rsid w:val="009C5C41"/>
    <w:rsid w:val="009C62BF"/>
    <w:rsid w:val="009C6307"/>
    <w:rsid w:val="009D11D9"/>
    <w:rsid w:val="009D269B"/>
    <w:rsid w:val="009D5678"/>
    <w:rsid w:val="009D6B1E"/>
    <w:rsid w:val="009D75F7"/>
    <w:rsid w:val="009D766C"/>
    <w:rsid w:val="009E0973"/>
    <w:rsid w:val="009E17FC"/>
    <w:rsid w:val="009E23A2"/>
    <w:rsid w:val="009E672A"/>
    <w:rsid w:val="009E7524"/>
    <w:rsid w:val="009E7BF2"/>
    <w:rsid w:val="009F2715"/>
    <w:rsid w:val="009F53DC"/>
    <w:rsid w:val="009F6DE3"/>
    <w:rsid w:val="009F7DF2"/>
    <w:rsid w:val="009F7EAB"/>
    <w:rsid w:val="00A0157E"/>
    <w:rsid w:val="00A03D22"/>
    <w:rsid w:val="00A04599"/>
    <w:rsid w:val="00A12392"/>
    <w:rsid w:val="00A12476"/>
    <w:rsid w:val="00A16B84"/>
    <w:rsid w:val="00A17F29"/>
    <w:rsid w:val="00A2039F"/>
    <w:rsid w:val="00A23D07"/>
    <w:rsid w:val="00A3031D"/>
    <w:rsid w:val="00A337B7"/>
    <w:rsid w:val="00A33B00"/>
    <w:rsid w:val="00A36D74"/>
    <w:rsid w:val="00A37B28"/>
    <w:rsid w:val="00A413A0"/>
    <w:rsid w:val="00A426E7"/>
    <w:rsid w:val="00A46A72"/>
    <w:rsid w:val="00A510E9"/>
    <w:rsid w:val="00A5410F"/>
    <w:rsid w:val="00A56990"/>
    <w:rsid w:val="00A611E5"/>
    <w:rsid w:val="00A619D8"/>
    <w:rsid w:val="00A61A95"/>
    <w:rsid w:val="00A65625"/>
    <w:rsid w:val="00A65E56"/>
    <w:rsid w:val="00A673C8"/>
    <w:rsid w:val="00A70957"/>
    <w:rsid w:val="00A71A2D"/>
    <w:rsid w:val="00A71B51"/>
    <w:rsid w:val="00A725F7"/>
    <w:rsid w:val="00A74F8D"/>
    <w:rsid w:val="00A76026"/>
    <w:rsid w:val="00A80450"/>
    <w:rsid w:val="00A81D24"/>
    <w:rsid w:val="00A84B94"/>
    <w:rsid w:val="00A8633D"/>
    <w:rsid w:val="00A92C2A"/>
    <w:rsid w:val="00A93F97"/>
    <w:rsid w:val="00A956B8"/>
    <w:rsid w:val="00A95EC2"/>
    <w:rsid w:val="00AA1308"/>
    <w:rsid w:val="00AA7B42"/>
    <w:rsid w:val="00AB15FE"/>
    <w:rsid w:val="00AB785D"/>
    <w:rsid w:val="00AC020B"/>
    <w:rsid w:val="00AC328D"/>
    <w:rsid w:val="00AC5FB8"/>
    <w:rsid w:val="00AD2DB9"/>
    <w:rsid w:val="00AD45E9"/>
    <w:rsid w:val="00AE2760"/>
    <w:rsid w:val="00AF17E7"/>
    <w:rsid w:val="00AF5658"/>
    <w:rsid w:val="00AF61EA"/>
    <w:rsid w:val="00B0778D"/>
    <w:rsid w:val="00B07838"/>
    <w:rsid w:val="00B11866"/>
    <w:rsid w:val="00B15478"/>
    <w:rsid w:val="00B21B4A"/>
    <w:rsid w:val="00B227D5"/>
    <w:rsid w:val="00B24424"/>
    <w:rsid w:val="00B256B0"/>
    <w:rsid w:val="00B2754A"/>
    <w:rsid w:val="00B31D74"/>
    <w:rsid w:val="00B363C6"/>
    <w:rsid w:val="00B41961"/>
    <w:rsid w:val="00B46D63"/>
    <w:rsid w:val="00B51A11"/>
    <w:rsid w:val="00B54ED8"/>
    <w:rsid w:val="00B55111"/>
    <w:rsid w:val="00B63B87"/>
    <w:rsid w:val="00B64C3D"/>
    <w:rsid w:val="00B67160"/>
    <w:rsid w:val="00B67469"/>
    <w:rsid w:val="00B7231E"/>
    <w:rsid w:val="00B77A60"/>
    <w:rsid w:val="00B83B9B"/>
    <w:rsid w:val="00B97221"/>
    <w:rsid w:val="00BA066F"/>
    <w:rsid w:val="00BA3D66"/>
    <w:rsid w:val="00BA4200"/>
    <w:rsid w:val="00BB1B76"/>
    <w:rsid w:val="00BB2253"/>
    <w:rsid w:val="00BC0C73"/>
    <w:rsid w:val="00BC131F"/>
    <w:rsid w:val="00BC13F9"/>
    <w:rsid w:val="00BC2E20"/>
    <w:rsid w:val="00BC314F"/>
    <w:rsid w:val="00BC3687"/>
    <w:rsid w:val="00BD2230"/>
    <w:rsid w:val="00BD2487"/>
    <w:rsid w:val="00BD3A80"/>
    <w:rsid w:val="00BD3C4E"/>
    <w:rsid w:val="00BE1599"/>
    <w:rsid w:val="00BE2ED4"/>
    <w:rsid w:val="00BE3D01"/>
    <w:rsid w:val="00BE5075"/>
    <w:rsid w:val="00BF45B0"/>
    <w:rsid w:val="00C02338"/>
    <w:rsid w:val="00C04E3A"/>
    <w:rsid w:val="00C150F8"/>
    <w:rsid w:val="00C164D1"/>
    <w:rsid w:val="00C17E97"/>
    <w:rsid w:val="00C21654"/>
    <w:rsid w:val="00C23B59"/>
    <w:rsid w:val="00C27068"/>
    <w:rsid w:val="00C3116C"/>
    <w:rsid w:val="00C3506D"/>
    <w:rsid w:val="00C36150"/>
    <w:rsid w:val="00C36B67"/>
    <w:rsid w:val="00C41D46"/>
    <w:rsid w:val="00C43548"/>
    <w:rsid w:val="00C471C9"/>
    <w:rsid w:val="00C50F02"/>
    <w:rsid w:val="00C51C22"/>
    <w:rsid w:val="00C52C96"/>
    <w:rsid w:val="00C55071"/>
    <w:rsid w:val="00C5592B"/>
    <w:rsid w:val="00C578CB"/>
    <w:rsid w:val="00C57948"/>
    <w:rsid w:val="00C654EF"/>
    <w:rsid w:val="00C717AA"/>
    <w:rsid w:val="00C71938"/>
    <w:rsid w:val="00C744EE"/>
    <w:rsid w:val="00C7726C"/>
    <w:rsid w:val="00C82336"/>
    <w:rsid w:val="00C92346"/>
    <w:rsid w:val="00C94DB2"/>
    <w:rsid w:val="00C951C7"/>
    <w:rsid w:val="00C95C95"/>
    <w:rsid w:val="00C95DB4"/>
    <w:rsid w:val="00C968ED"/>
    <w:rsid w:val="00CA240C"/>
    <w:rsid w:val="00CA4118"/>
    <w:rsid w:val="00CA50FE"/>
    <w:rsid w:val="00CA6390"/>
    <w:rsid w:val="00CA7A55"/>
    <w:rsid w:val="00CB0D74"/>
    <w:rsid w:val="00CB3AB2"/>
    <w:rsid w:val="00CB408B"/>
    <w:rsid w:val="00CB4E82"/>
    <w:rsid w:val="00CB56AD"/>
    <w:rsid w:val="00CB6F8B"/>
    <w:rsid w:val="00CB7454"/>
    <w:rsid w:val="00CC0C84"/>
    <w:rsid w:val="00CC364D"/>
    <w:rsid w:val="00CC3E60"/>
    <w:rsid w:val="00CC7ED8"/>
    <w:rsid w:val="00CD1E05"/>
    <w:rsid w:val="00CD1E76"/>
    <w:rsid w:val="00CE519E"/>
    <w:rsid w:val="00CE712A"/>
    <w:rsid w:val="00CF2618"/>
    <w:rsid w:val="00D00B63"/>
    <w:rsid w:val="00D024A4"/>
    <w:rsid w:val="00D03E03"/>
    <w:rsid w:val="00D0417D"/>
    <w:rsid w:val="00D046CF"/>
    <w:rsid w:val="00D047DD"/>
    <w:rsid w:val="00D07B7B"/>
    <w:rsid w:val="00D10B0A"/>
    <w:rsid w:val="00D10B17"/>
    <w:rsid w:val="00D11483"/>
    <w:rsid w:val="00D1463E"/>
    <w:rsid w:val="00D17A88"/>
    <w:rsid w:val="00D21309"/>
    <w:rsid w:val="00D240BF"/>
    <w:rsid w:val="00D24D88"/>
    <w:rsid w:val="00D312D3"/>
    <w:rsid w:val="00D318FE"/>
    <w:rsid w:val="00D340BD"/>
    <w:rsid w:val="00D35EEA"/>
    <w:rsid w:val="00D41005"/>
    <w:rsid w:val="00D43E33"/>
    <w:rsid w:val="00D4451C"/>
    <w:rsid w:val="00D53D7A"/>
    <w:rsid w:val="00D56AEC"/>
    <w:rsid w:val="00D631D7"/>
    <w:rsid w:val="00D63D2B"/>
    <w:rsid w:val="00D67843"/>
    <w:rsid w:val="00D73C5A"/>
    <w:rsid w:val="00D74C01"/>
    <w:rsid w:val="00D76F97"/>
    <w:rsid w:val="00D80150"/>
    <w:rsid w:val="00D8151B"/>
    <w:rsid w:val="00D8215A"/>
    <w:rsid w:val="00D86087"/>
    <w:rsid w:val="00D91ADF"/>
    <w:rsid w:val="00D91D61"/>
    <w:rsid w:val="00D92123"/>
    <w:rsid w:val="00D950DF"/>
    <w:rsid w:val="00DA37F6"/>
    <w:rsid w:val="00DA65C9"/>
    <w:rsid w:val="00DA7B3F"/>
    <w:rsid w:val="00DB089D"/>
    <w:rsid w:val="00DB2004"/>
    <w:rsid w:val="00DB5C61"/>
    <w:rsid w:val="00DB71E8"/>
    <w:rsid w:val="00DC269B"/>
    <w:rsid w:val="00DC7D32"/>
    <w:rsid w:val="00DD02E1"/>
    <w:rsid w:val="00DD1966"/>
    <w:rsid w:val="00DD2272"/>
    <w:rsid w:val="00DD3005"/>
    <w:rsid w:val="00DD41C4"/>
    <w:rsid w:val="00DD5078"/>
    <w:rsid w:val="00DD73A6"/>
    <w:rsid w:val="00DE0F1E"/>
    <w:rsid w:val="00DE2207"/>
    <w:rsid w:val="00DE3CA9"/>
    <w:rsid w:val="00DE48C0"/>
    <w:rsid w:val="00DE6ABA"/>
    <w:rsid w:val="00DE7111"/>
    <w:rsid w:val="00DF16F1"/>
    <w:rsid w:val="00DF676F"/>
    <w:rsid w:val="00E01136"/>
    <w:rsid w:val="00E048B0"/>
    <w:rsid w:val="00E111E4"/>
    <w:rsid w:val="00E131EE"/>
    <w:rsid w:val="00E14405"/>
    <w:rsid w:val="00E167A5"/>
    <w:rsid w:val="00E175CA"/>
    <w:rsid w:val="00E20287"/>
    <w:rsid w:val="00E26B9B"/>
    <w:rsid w:val="00E26ED3"/>
    <w:rsid w:val="00E30DA6"/>
    <w:rsid w:val="00E32512"/>
    <w:rsid w:val="00E3475B"/>
    <w:rsid w:val="00E364AA"/>
    <w:rsid w:val="00E40B2F"/>
    <w:rsid w:val="00E40F75"/>
    <w:rsid w:val="00E436CA"/>
    <w:rsid w:val="00E4530B"/>
    <w:rsid w:val="00E47828"/>
    <w:rsid w:val="00E5056B"/>
    <w:rsid w:val="00E5094C"/>
    <w:rsid w:val="00E5172F"/>
    <w:rsid w:val="00E51B7D"/>
    <w:rsid w:val="00E5455F"/>
    <w:rsid w:val="00E6027E"/>
    <w:rsid w:val="00E636BD"/>
    <w:rsid w:val="00E6712E"/>
    <w:rsid w:val="00E74543"/>
    <w:rsid w:val="00E76D45"/>
    <w:rsid w:val="00E77225"/>
    <w:rsid w:val="00E8152A"/>
    <w:rsid w:val="00E85D99"/>
    <w:rsid w:val="00E91C80"/>
    <w:rsid w:val="00E96C66"/>
    <w:rsid w:val="00EA034D"/>
    <w:rsid w:val="00EA1ACD"/>
    <w:rsid w:val="00EA2275"/>
    <w:rsid w:val="00EA5279"/>
    <w:rsid w:val="00EA7B8A"/>
    <w:rsid w:val="00EB582C"/>
    <w:rsid w:val="00EC782C"/>
    <w:rsid w:val="00EC7A2F"/>
    <w:rsid w:val="00ED4B26"/>
    <w:rsid w:val="00ED5232"/>
    <w:rsid w:val="00ED5DD0"/>
    <w:rsid w:val="00EE2BA1"/>
    <w:rsid w:val="00EE2BE5"/>
    <w:rsid w:val="00EE5CE4"/>
    <w:rsid w:val="00EE7A6C"/>
    <w:rsid w:val="00EF032C"/>
    <w:rsid w:val="00EF1146"/>
    <w:rsid w:val="00EF1B24"/>
    <w:rsid w:val="00EF2F8E"/>
    <w:rsid w:val="00EF33D1"/>
    <w:rsid w:val="00F03052"/>
    <w:rsid w:val="00F04FED"/>
    <w:rsid w:val="00F10B91"/>
    <w:rsid w:val="00F12421"/>
    <w:rsid w:val="00F218A2"/>
    <w:rsid w:val="00F22353"/>
    <w:rsid w:val="00F24DC7"/>
    <w:rsid w:val="00F30B78"/>
    <w:rsid w:val="00F32BF8"/>
    <w:rsid w:val="00F34119"/>
    <w:rsid w:val="00F35262"/>
    <w:rsid w:val="00F40568"/>
    <w:rsid w:val="00F43271"/>
    <w:rsid w:val="00F43722"/>
    <w:rsid w:val="00F438AA"/>
    <w:rsid w:val="00F5448A"/>
    <w:rsid w:val="00F577F8"/>
    <w:rsid w:val="00F60AB3"/>
    <w:rsid w:val="00F63C9C"/>
    <w:rsid w:val="00F63E5E"/>
    <w:rsid w:val="00F64153"/>
    <w:rsid w:val="00F67B25"/>
    <w:rsid w:val="00F67E69"/>
    <w:rsid w:val="00F7069D"/>
    <w:rsid w:val="00F71462"/>
    <w:rsid w:val="00F74D92"/>
    <w:rsid w:val="00F75B65"/>
    <w:rsid w:val="00F76469"/>
    <w:rsid w:val="00F81882"/>
    <w:rsid w:val="00F831B1"/>
    <w:rsid w:val="00F9167B"/>
    <w:rsid w:val="00F93D74"/>
    <w:rsid w:val="00F95242"/>
    <w:rsid w:val="00F95BC4"/>
    <w:rsid w:val="00FA0A41"/>
    <w:rsid w:val="00FA394C"/>
    <w:rsid w:val="00FB280D"/>
    <w:rsid w:val="00FB2EAB"/>
    <w:rsid w:val="00FB42A2"/>
    <w:rsid w:val="00FB74EF"/>
    <w:rsid w:val="00FC1D98"/>
    <w:rsid w:val="00FC7520"/>
    <w:rsid w:val="00FC77A8"/>
    <w:rsid w:val="00FC7AEF"/>
    <w:rsid w:val="00FD10B1"/>
    <w:rsid w:val="00FD379C"/>
    <w:rsid w:val="00FD3F48"/>
    <w:rsid w:val="00FD7D4E"/>
    <w:rsid w:val="00FE07DD"/>
    <w:rsid w:val="00FE14B4"/>
    <w:rsid w:val="00FE2086"/>
    <w:rsid w:val="00FE2777"/>
    <w:rsid w:val="00FE27FD"/>
    <w:rsid w:val="00FE3C83"/>
    <w:rsid w:val="00FE6DF7"/>
    <w:rsid w:val="00FF0B2F"/>
    <w:rsid w:val="00FF312B"/>
    <w:rsid w:val="00FF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478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uiPriority w:val="99"/>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customStyle="1" w:styleId="Default">
    <w:name w:val="Default"/>
    <w:rsid w:val="00AC5FB8"/>
    <w:pPr>
      <w:autoSpaceDE w:val="0"/>
      <w:autoSpaceDN w:val="0"/>
      <w:adjustRightInd w:val="0"/>
    </w:pPr>
    <w:rPr>
      <w:rFonts w:ascii="Arial" w:hAnsi="Arial" w:cs="Arial"/>
      <w:color w:val="000000"/>
      <w:sz w:val="24"/>
      <w:szCs w:val="24"/>
      <w:lang w:val="en-US"/>
    </w:rPr>
  </w:style>
  <w:style w:type="character" w:customStyle="1" w:styleId="size">
    <w:name w:val="size"/>
    <w:basedOn w:val="DefaultParagraphFont"/>
    <w:rsid w:val="00924120"/>
  </w:style>
  <w:style w:type="paragraph" w:styleId="HTMLPreformatted">
    <w:name w:val="HTML Preformatted"/>
    <w:basedOn w:val="Normal"/>
    <w:link w:val="HTMLPreformattedChar"/>
    <w:uiPriority w:val="99"/>
    <w:unhideWhenUsed/>
    <w:rsid w:val="0051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987"/>
    <w:rPr>
      <w:rFonts w:ascii="Courier New" w:hAnsi="Courier New" w:cs="Courier New"/>
      <w:lang w:val="en-US" w:eastAsia="en-US"/>
    </w:rPr>
  </w:style>
  <w:style w:type="character" w:customStyle="1" w:styleId="Heading4Char">
    <w:name w:val="Heading 4 Char"/>
    <w:basedOn w:val="DefaultParagraphFont"/>
    <w:link w:val="Heading4"/>
    <w:uiPriority w:val="9"/>
    <w:rsid w:val="00E47828"/>
    <w:rPr>
      <w:rFonts w:asciiTheme="majorHAnsi" w:eastAsiaTheme="majorEastAsia" w:hAnsiTheme="majorHAnsi" w:cstheme="majorBidi"/>
      <w:i/>
      <w:iCs/>
      <w:color w:val="365F91" w:themeColor="accent1" w:themeShade="BF"/>
      <w:sz w:val="24"/>
      <w:szCs w:val="24"/>
      <w:lang w:val="en-US" w:eastAsia="en-US"/>
    </w:rPr>
  </w:style>
  <w:style w:type="character" w:customStyle="1" w:styleId="shorttext">
    <w:name w:val="short_text"/>
    <w:basedOn w:val="DefaultParagraphFont"/>
    <w:rsid w:val="00A61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478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uiPriority w:val="99"/>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customStyle="1" w:styleId="Default">
    <w:name w:val="Default"/>
    <w:rsid w:val="00AC5FB8"/>
    <w:pPr>
      <w:autoSpaceDE w:val="0"/>
      <w:autoSpaceDN w:val="0"/>
      <w:adjustRightInd w:val="0"/>
    </w:pPr>
    <w:rPr>
      <w:rFonts w:ascii="Arial" w:hAnsi="Arial" w:cs="Arial"/>
      <w:color w:val="000000"/>
      <w:sz w:val="24"/>
      <w:szCs w:val="24"/>
      <w:lang w:val="en-US"/>
    </w:rPr>
  </w:style>
  <w:style w:type="character" w:customStyle="1" w:styleId="size">
    <w:name w:val="size"/>
    <w:basedOn w:val="DefaultParagraphFont"/>
    <w:rsid w:val="00924120"/>
  </w:style>
  <w:style w:type="paragraph" w:styleId="HTMLPreformatted">
    <w:name w:val="HTML Preformatted"/>
    <w:basedOn w:val="Normal"/>
    <w:link w:val="HTMLPreformattedChar"/>
    <w:uiPriority w:val="99"/>
    <w:unhideWhenUsed/>
    <w:rsid w:val="0051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987"/>
    <w:rPr>
      <w:rFonts w:ascii="Courier New" w:hAnsi="Courier New" w:cs="Courier New"/>
      <w:lang w:val="en-US" w:eastAsia="en-US"/>
    </w:rPr>
  </w:style>
  <w:style w:type="character" w:customStyle="1" w:styleId="Heading4Char">
    <w:name w:val="Heading 4 Char"/>
    <w:basedOn w:val="DefaultParagraphFont"/>
    <w:link w:val="Heading4"/>
    <w:uiPriority w:val="9"/>
    <w:rsid w:val="00E47828"/>
    <w:rPr>
      <w:rFonts w:asciiTheme="majorHAnsi" w:eastAsiaTheme="majorEastAsia" w:hAnsiTheme="majorHAnsi" w:cstheme="majorBidi"/>
      <w:i/>
      <w:iCs/>
      <w:color w:val="365F91" w:themeColor="accent1" w:themeShade="BF"/>
      <w:sz w:val="24"/>
      <w:szCs w:val="24"/>
      <w:lang w:val="en-US" w:eastAsia="en-US"/>
    </w:rPr>
  </w:style>
  <w:style w:type="character" w:customStyle="1" w:styleId="shorttext">
    <w:name w:val="short_text"/>
    <w:basedOn w:val="DefaultParagraphFont"/>
    <w:rsid w:val="00A6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0709215">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65468927">
      <w:bodyDiv w:val="1"/>
      <w:marLeft w:val="0"/>
      <w:marRight w:val="0"/>
      <w:marTop w:val="0"/>
      <w:marBottom w:val="0"/>
      <w:divBdr>
        <w:top w:val="none" w:sz="0" w:space="0" w:color="auto"/>
        <w:left w:val="none" w:sz="0" w:space="0" w:color="auto"/>
        <w:bottom w:val="none" w:sz="0" w:space="0" w:color="auto"/>
        <w:right w:val="none" w:sz="0" w:space="0" w:color="auto"/>
      </w:divBdr>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10707730">
      <w:bodyDiv w:val="1"/>
      <w:marLeft w:val="0"/>
      <w:marRight w:val="0"/>
      <w:marTop w:val="0"/>
      <w:marBottom w:val="0"/>
      <w:divBdr>
        <w:top w:val="none" w:sz="0" w:space="0" w:color="auto"/>
        <w:left w:val="none" w:sz="0" w:space="0" w:color="auto"/>
        <w:bottom w:val="none" w:sz="0" w:space="0" w:color="auto"/>
        <w:right w:val="none" w:sz="0" w:space="0" w:color="auto"/>
      </w:divBdr>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273437403">
      <w:bodyDiv w:val="1"/>
      <w:marLeft w:val="0"/>
      <w:marRight w:val="0"/>
      <w:marTop w:val="0"/>
      <w:marBottom w:val="0"/>
      <w:divBdr>
        <w:top w:val="none" w:sz="0" w:space="0" w:color="auto"/>
        <w:left w:val="none" w:sz="0" w:space="0" w:color="auto"/>
        <w:bottom w:val="none" w:sz="0" w:space="0" w:color="auto"/>
        <w:right w:val="none" w:sz="0" w:space="0" w:color="auto"/>
      </w:divBdr>
      <w:divsChild>
        <w:div w:id="2143225977">
          <w:marLeft w:val="662"/>
          <w:marRight w:val="0"/>
          <w:marTop w:val="115"/>
          <w:marBottom w:val="0"/>
          <w:divBdr>
            <w:top w:val="none" w:sz="0" w:space="0" w:color="auto"/>
            <w:left w:val="none" w:sz="0" w:space="0" w:color="auto"/>
            <w:bottom w:val="none" w:sz="0" w:space="0" w:color="auto"/>
            <w:right w:val="none" w:sz="0" w:space="0" w:color="auto"/>
          </w:divBdr>
        </w:div>
        <w:div w:id="54206275">
          <w:marLeft w:val="662"/>
          <w:marRight w:val="0"/>
          <w:marTop w:val="115"/>
          <w:marBottom w:val="0"/>
          <w:divBdr>
            <w:top w:val="none" w:sz="0" w:space="0" w:color="auto"/>
            <w:left w:val="none" w:sz="0" w:space="0" w:color="auto"/>
            <w:bottom w:val="none" w:sz="0" w:space="0" w:color="auto"/>
            <w:right w:val="none" w:sz="0" w:space="0" w:color="auto"/>
          </w:divBdr>
        </w:div>
        <w:div w:id="593906524">
          <w:marLeft w:val="662"/>
          <w:marRight w:val="0"/>
          <w:marTop w:val="115"/>
          <w:marBottom w:val="0"/>
          <w:divBdr>
            <w:top w:val="none" w:sz="0" w:space="0" w:color="auto"/>
            <w:left w:val="none" w:sz="0" w:space="0" w:color="auto"/>
            <w:bottom w:val="none" w:sz="0" w:space="0" w:color="auto"/>
            <w:right w:val="none" w:sz="0" w:space="0" w:color="auto"/>
          </w:divBdr>
        </w:div>
        <w:div w:id="2071074823">
          <w:marLeft w:val="662"/>
          <w:marRight w:val="0"/>
          <w:marTop w:val="115"/>
          <w:marBottom w:val="0"/>
          <w:divBdr>
            <w:top w:val="none" w:sz="0" w:space="0" w:color="auto"/>
            <w:left w:val="none" w:sz="0" w:space="0" w:color="auto"/>
            <w:bottom w:val="none" w:sz="0" w:space="0" w:color="auto"/>
            <w:right w:val="none" w:sz="0" w:space="0" w:color="auto"/>
          </w:divBdr>
        </w:div>
      </w:divsChild>
    </w:div>
    <w:div w:id="1390879079">
      <w:bodyDiv w:val="1"/>
      <w:marLeft w:val="0"/>
      <w:marRight w:val="0"/>
      <w:marTop w:val="0"/>
      <w:marBottom w:val="0"/>
      <w:divBdr>
        <w:top w:val="none" w:sz="0" w:space="0" w:color="auto"/>
        <w:left w:val="none" w:sz="0" w:space="0" w:color="auto"/>
        <w:bottom w:val="none" w:sz="0" w:space="0" w:color="auto"/>
        <w:right w:val="none" w:sz="0" w:space="0" w:color="auto"/>
      </w:divBdr>
      <w:divsChild>
        <w:div w:id="1359430329">
          <w:marLeft w:val="662"/>
          <w:marRight w:val="0"/>
          <w:marTop w:val="115"/>
          <w:marBottom w:val="0"/>
          <w:divBdr>
            <w:top w:val="none" w:sz="0" w:space="0" w:color="auto"/>
            <w:left w:val="none" w:sz="0" w:space="0" w:color="auto"/>
            <w:bottom w:val="none" w:sz="0" w:space="0" w:color="auto"/>
            <w:right w:val="none" w:sz="0" w:space="0" w:color="auto"/>
          </w:divBdr>
        </w:div>
        <w:div w:id="1161385823">
          <w:marLeft w:val="662"/>
          <w:marRight w:val="0"/>
          <w:marTop w:val="115"/>
          <w:marBottom w:val="0"/>
          <w:divBdr>
            <w:top w:val="none" w:sz="0" w:space="0" w:color="auto"/>
            <w:left w:val="none" w:sz="0" w:space="0" w:color="auto"/>
            <w:bottom w:val="none" w:sz="0" w:space="0" w:color="auto"/>
            <w:right w:val="none" w:sz="0" w:space="0" w:color="auto"/>
          </w:divBdr>
        </w:div>
        <w:div w:id="158741287">
          <w:marLeft w:val="662"/>
          <w:marRight w:val="0"/>
          <w:marTop w:val="115"/>
          <w:marBottom w:val="0"/>
          <w:divBdr>
            <w:top w:val="none" w:sz="0" w:space="0" w:color="auto"/>
            <w:left w:val="none" w:sz="0" w:space="0" w:color="auto"/>
            <w:bottom w:val="none" w:sz="0" w:space="0" w:color="auto"/>
            <w:right w:val="none" w:sz="0" w:space="0" w:color="auto"/>
          </w:divBdr>
        </w:div>
        <w:div w:id="2064983412">
          <w:marLeft w:val="662"/>
          <w:marRight w:val="0"/>
          <w:marTop w:val="115"/>
          <w:marBottom w:val="0"/>
          <w:divBdr>
            <w:top w:val="none" w:sz="0" w:space="0" w:color="auto"/>
            <w:left w:val="none" w:sz="0" w:space="0" w:color="auto"/>
            <w:bottom w:val="none" w:sz="0" w:space="0" w:color="auto"/>
            <w:right w:val="none" w:sz="0" w:space="0" w:color="auto"/>
          </w:divBdr>
        </w:div>
        <w:div w:id="646786537">
          <w:marLeft w:val="662"/>
          <w:marRight w:val="0"/>
          <w:marTop w:val="115"/>
          <w:marBottom w:val="0"/>
          <w:divBdr>
            <w:top w:val="none" w:sz="0" w:space="0" w:color="auto"/>
            <w:left w:val="none" w:sz="0" w:space="0" w:color="auto"/>
            <w:bottom w:val="none" w:sz="0" w:space="0" w:color="auto"/>
            <w:right w:val="none" w:sz="0" w:space="0" w:color="auto"/>
          </w:divBdr>
        </w:div>
        <w:div w:id="16081426">
          <w:marLeft w:val="662"/>
          <w:marRight w:val="0"/>
          <w:marTop w:val="115"/>
          <w:marBottom w:val="0"/>
          <w:divBdr>
            <w:top w:val="none" w:sz="0" w:space="0" w:color="auto"/>
            <w:left w:val="none" w:sz="0" w:space="0" w:color="auto"/>
            <w:bottom w:val="none" w:sz="0" w:space="0" w:color="auto"/>
            <w:right w:val="none" w:sz="0" w:space="0" w:color="auto"/>
          </w:divBdr>
        </w:div>
        <w:div w:id="1709184751">
          <w:marLeft w:val="662"/>
          <w:marRight w:val="0"/>
          <w:marTop w:val="115"/>
          <w:marBottom w:val="0"/>
          <w:divBdr>
            <w:top w:val="none" w:sz="0" w:space="0" w:color="auto"/>
            <w:left w:val="none" w:sz="0" w:space="0" w:color="auto"/>
            <w:bottom w:val="none" w:sz="0" w:space="0" w:color="auto"/>
            <w:right w:val="none" w:sz="0" w:space="0" w:color="auto"/>
          </w:divBdr>
        </w:div>
      </w:divsChild>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598096927">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777141859">
      <w:bodyDiv w:val="1"/>
      <w:marLeft w:val="0"/>
      <w:marRight w:val="0"/>
      <w:marTop w:val="0"/>
      <w:marBottom w:val="0"/>
      <w:divBdr>
        <w:top w:val="none" w:sz="0" w:space="0" w:color="auto"/>
        <w:left w:val="none" w:sz="0" w:space="0" w:color="auto"/>
        <w:bottom w:val="none" w:sz="0" w:space="0" w:color="auto"/>
        <w:right w:val="none" w:sz="0" w:space="0" w:color="auto"/>
      </w:divBdr>
      <w:divsChild>
        <w:div w:id="681203266">
          <w:marLeft w:val="662"/>
          <w:marRight w:val="0"/>
          <w:marTop w:val="115"/>
          <w:marBottom w:val="0"/>
          <w:divBdr>
            <w:top w:val="none" w:sz="0" w:space="0" w:color="auto"/>
            <w:left w:val="none" w:sz="0" w:space="0" w:color="auto"/>
            <w:bottom w:val="none" w:sz="0" w:space="0" w:color="auto"/>
            <w:right w:val="none" w:sz="0" w:space="0" w:color="auto"/>
          </w:divBdr>
        </w:div>
        <w:div w:id="656764190">
          <w:marLeft w:val="662"/>
          <w:marRight w:val="0"/>
          <w:marTop w:val="115"/>
          <w:marBottom w:val="0"/>
          <w:divBdr>
            <w:top w:val="none" w:sz="0" w:space="0" w:color="auto"/>
            <w:left w:val="none" w:sz="0" w:space="0" w:color="auto"/>
            <w:bottom w:val="none" w:sz="0" w:space="0" w:color="auto"/>
            <w:right w:val="none" w:sz="0" w:space="0" w:color="auto"/>
          </w:divBdr>
        </w:div>
        <w:div w:id="412943146">
          <w:marLeft w:val="662"/>
          <w:marRight w:val="0"/>
          <w:marTop w:val="115"/>
          <w:marBottom w:val="0"/>
          <w:divBdr>
            <w:top w:val="none" w:sz="0" w:space="0" w:color="auto"/>
            <w:left w:val="none" w:sz="0" w:space="0" w:color="auto"/>
            <w:bottom w:val="none" w:sz="0" w:space="0" w:color="auto"/>
            <w:right w:val="none" w:sz="0" w:space="0" w:color="auto"/>
          </w:divBdr>
        </w:div>
        <w:div w:id="957106782">
          <w:marLeft w:val="662"/>
          <w:marRight w:val="0"/>
          <w:marTop w:val="115"/>
          <w:marBottom w:val="0"/>
          <w:divBdr>
            <w:top w:val="none" w:sz="0" w:space="0" w:color="auto"/>
            <w:left w:val="none" w:sz="0" w:space="0" w:color="auto"/>
            <w:bottom w:val="none" w:sz="0" w:space="0" w:color="auto"/>
            <w:right w:val="none" w:sz="0" w:space="0" w:color="auto"/>
          </w:divBdr>
        </w:div>
        <w:div w:id="1162115471">
          <w:marLeft w:val="662"/>
          <w:marRight w:val="0"/>
          <w:marTop w:val="115"/>
          <w:marBottom w:val="0"/>
          <w:divBdr>
            <w:top w:val="none" w:sz="0" w:space="0" w:color="auto"/>
            <w:left w:val="none" w:sz="0" w:space="0" w:color="auto"/>
            <w:bottom w:val="none" w:sz="0" w:space="0" w:color="auto"/>
            <w:right w:val="none" w:sz="0" w:space="0" w:color="auto"/>
          </w:divBdr>
        </w:div>
        <w:div w:id="2037541562">
          <w:marLeft w:val="662"/>
          <w:marRight w:val="0"/>
          <w:marTop w:val="115"/>
          <w:marBottom w:val="0"/>
          <w:divBdr>
            <w:top w:val="none" w:sz="0" w:space="0" w:color="auto"/>
            <w:left w:val="none" w:sz="0" w:space="0" w:color="auto"/>
            <w:bottom w:val="none" w:sz="0" w:space="0" w:color="auto"/>
            <w:right w:val="none" w:sz="0" w:space="0" w:color="auto"/>
          </w:divBdr>
        </w:div>
        <w:div w:id="393702130">
          <w:marLeft w:val="662"/>
          <w:marRight w:val="0"/>
          <w:marTop w:val="115"/>
          <w:marBottom w:val="0"/>
          <w:divBdr>
            <w:top w:val="none" w:sz="0" w:space="0" w:color="auto"/>
            <w:left w:val="none" w:sz="0" w:space="0" w:color="auto"/>
            <w:bottom w:val="none" w:sz="0" w:space="0" w:color="auto"/>
            <w:right w:val="none" w:sz="0" w:space="0" w:color="auto"/>
          </w:divBdr>
        </w:div>
        <w:div w:id="1998535717">
          <w:marLeft w:val="662"/>
          <w:marRight w:val="0"/>
          <w:marTop w:val="115"/>
          <w:marBottom w:val="0"/>
          <w:divBdr>
            <w:top w:val="none" w:sz="0" w:space="0" w:color="auto"/>
            <w:left w:val="none" w:sz="0" w:space="0" w:color="auto"/>
            <w:bottom w:val="none" w:sz="0" w:space="0" w:color="auto"/>
            <w:right w:val="none" w:sz="0" w:space="0" w:color="auto"/>
          </w:divBdr>
        </w:div>
      </w:divsChild>
    </w:div>
    <w:div w:id="1780182102">
      <w:bodyDiv w:val="1"/>
      <w:marLeft w:val="0"/>
      <w:marRight w:val="0"/>
      <w:marTop w:val="0"/>
      <w:marBottom w:val="0"/>
      <w:divBdr>
        <w:top w:val="none" w:sz="0" w:space="0" w:color="auto"/>
        <w:left w:val="none" w:sz="0" w:space="0" w:color="auto"/>
        <w:bottom w:val="none" w:sz="0" w:space="0" w:color="auto"/>
        <w:right w:val="none" w:sz="0" w:space="0" w:color="auto"/>
      </w:divBdr>
    </w:div>
    <w:div w:id="1810588897">
      <w:bodyDiv w:val="1"/>
      <w:marLeft w:val="0"/>
      <w:marRight w:val="0"/>
      <w:marTop w:val="0"/>
      <w:marBottom w:val="0"/>
      <w:divBdr>
        <w:top w:val="none" w:sz="0" w:space="0" w:color="auto"/>
        <w:left w:val="none" w:sz="0" w:space="0" w:color="auto"/>
        <w:bottom w:val="none" w:sz="0" w:space="0" w:color="auto"/>
        <w:right w:val="none" w:sz="0" w:space="0" w:color="auto"/>
      </w:divBdr>
    </w:div>
    <w:div w:id="1828397430">
      <w:bodyDiv w:val="1"/>
      <w:marLeft w:val="0"/>
      <w:marRight w:val="0"/>
      <w:marTop w:val="0"/>
      <w:marBottom w:val="0"/>
      <w:divBdr>
        <w:top w:val="none" w:sz="0" w:space="0" w:color="auto"/>
        <w:left w:val="none" w:sz="0" w:space="0" w:color="auto"/>
        <w:bottom w:val="none" w:sz="0" w:space="0" w:color="auto"/>
        <w:right w:val="none" w:sz="0" w:space="0" w:color="auto"/>
      </w:divBdr>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eionet.europa.eu/nrc-eionet-freshwater/library/eionet-workshops/2016-eionet-copenhagen-freshwater-7-8-june/2016-eionet-freshwater-workshop-7-8-june/presentations/session-1.3-eea-reports-peter-kristensen-eea.pdf/download/en/1/Session%201.3%20EEA%20reports%20Peter%20Kristensen%20EEA.pdf" TargetMode="External"/><Relationship Id="rId18" Type="http://schemas.openxmlformats.org/officeDocument/2006/relationships/hyperlink" Target="http://forum.eionet.europa.eu/nrc-eionet-freshwater/library/eionet-workshops/2016-eionet-copenhagen-freshwater-7-8-june/2016-eionet-freshwater-workshop-7-8-june/presentations/session-1.6-eea-report-climate-change-adaptation-and-disaster-risk-reduction/download/en/1/Session%201.6%20EEA%20report%20on%20Climate%20change%20adaptation%20and%20disaster%20risk%20reduction%20Blaz%20Kurnik%20EEA.pdf" TargetMode="External"/><Relationship Id="rId26" Type="http://schemas.openxmlformats.org/officeDocument/2006/relationships/hyperlink" Target="https://www.eionet.europa.eu/dataflows/pdf2016/criteria" TargetMode="External"/><Relationship Id="rId39" Type="http://schemas.openxmlformats.org/officeDocument/2006/relationships/hyperlink" Target="mailto:aleksandra.djurkovic@sepa.gov.rs" TargetMode="External"/><Relationship Id="rId3" Type="http://schemas.openxmlformats.org/officeDocument/2006/relationships/styles" Target="styles.xml"/><Relationship Id="rId21" Type="http://schemas.openxmlformats.org/officeDocument/2006/relationships/hyperlink" Target="http://forum.eionet.europa.eu/nrc-eionet-freshwater/library/eionet-workshops/2016-eionet-copenhagen-freshwater-7-8-june/2016-eionet-freshwater-workshop-7-8-june/presentations/smiley-criteria/download/en/2/Session%202.2%20Smiley%20Criteria%20Manuela%20Peifer.pdf" TargetMode="External"/><Relationship Id="rId34" Type="http://schemas.openxmlformats.org/officeDocument/2006/relationships/hyperlink" Target="http://forum.eionet.europa.eu/nrc-eionet-freshwater/library/eionet-workshops/2016-eionet-copenhagen-freshwater-7-8-june/2016-eionet-freshwater-workshop-7-8-june/presentations/session-3.3-french-assessments-water-aurelie-dubois.pdf/download/en/1/Session%203.3%20French%20assessments%20on%20water%20Aur%C3%A9lie%20Dubois.pdf" TargetMode="External"/><Relationship Id="rId42" Type="http://schemas.openxmlformats.org/officeDocument/2006/relationships/hyperlink" Target="mailto:a.pumputyte@aaa.am.l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um.eionet.europa.eu/nrc-eionet-freshwater/library/eionet-workshops/2016-eionet-copenhagen-freshwater-7-8-june/2016-eionet-freshwater-workshop-7-8-june/presentations/session-1.2-updata-dg-env-joaquim_capitao-dg-environment.pdf/download/en/1/Session%201.2%20Updata%20from%20DG%20ENV%20Joaquim_Capit%C3%A3o%20DG%20Environment.pdf" TargetMode="External"/><Relationship Id="rId17" Type="http://schemas.openxmlformats.org/officeDocument/2006/relationships/hyperlink" Target="http://www.eea.europa.eu/publications/flood-risks-and-environmental-vulnerability" TargetMode="External"/><Relationship Id="rId25" Type="http://schemas.openxmlformats.org/officeDocument/2006/relationships/hyperlink" Target="http://cdr.eionet.europa.eu/help/WFD/WFD_521_2016/QA-QC/QA%20specification%20for%20spatial%20data%20%28GML%29%20-%20v6.0.6.xlsx" TargetMode="External"/><Relationship Id="rId33" Type="http://schemas.openxmlformats.org/officeDocument/2006/relationships/hyperlink" Target="http://forum.eionet.europa.eu/nrc-eionet-freshwater/library/eionet-workshops/2016-eionet-copenhagen-freshwater-7-8-june/2016-eionet-freshwater-workshop-7-8-june/presentations/session-3.2-three-examples-results-2nd-rbmps-falk-hilliges-uba.pdf/download/en/1/Session%203.2%20-%20Three%20examples%20of%20results%20from%202nd%20RBMPs%20Falk%20Hilliges%20UBA.pdf" TargetMode="External"/><Relationship Id="rId38" Type="http://schemas.openxmlformats.org/officeDocument/2006/relationships/hyperlink" Target="http://forum.eionet.europa.eu/nrc-eionet-freshwater/library/eionet-workshops/2016-eionet-copenhagen-freshwater-7-8-june/2016-eionet-freshwater-workshop-7-8-june/presentations/session-4.2-spatial-data-non-eu-countries-olaf-buettner-etc.pdf/download/en/1/Session%204.2%20Spatial-data-non-EU-countries%20Olaf%20B%C3%BCttner%20ETC.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forum.eionet.europa.eu/nrc-eionet-freshwater/library/eionet-workshops/2016-eionet-copenhagen-freshwater-7-8-june/2016-eionet-freshwater-workshop-7-8-june/presentations/session-1.5-flood-risks-and-environmental-vulnerability-wouter-vanneuville.pdf/download/en/1/Session%201.5%20Flood%20risks%20and%20environmental%20vulnerability%20Wouter%20Vanneuville.pdf" TargetMode="External"/><Relationship Id="rId20" Type="http://schemas.openxmlformats.org/officeDocument/2006/relationships/hyperlink" Target="http://forum.eionet.europa.eu/nrc-eionet-freshwater/library/eionet-workshops/2016-eionet-copenhagen-freshwater-7-8-june/2016-eionet-freshwater-workshop-7-8-june/presentations/session-2.1-wise-soe-data-call-2015-state-play-fernanda-nery.pdf/download/en/1/Session%202.1%20WISE%20SoE%20Data%20call%202015%20State%20of%20play%20Fernanda%20N%C3%A9ry.pdf" TargetMode="External"/><Relationship Id="rId29" Type="http://schemas.openxmlformats.org/officeDocument/2006/relationships/hyperlink" Target="http://cdr.eionet.europa.eu/help/WISE_SoE/FME_processes/Excel2XML.htm" TargetMode="External"/><Relationship Id="rId41" Type="http://schemas.openxmlformats.org/officeDocument/2006/relationships/hyperlink" Target="mailto:andrea.majovska@shmu.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eionet.europa.eu/nrc-eionet-freshwater/library/eionet-workshops/2016-eionet-copenhagen-freshwater-7-8-june/2016-eionet-freshwater-workshop-7-8-june/presentations/session-1.1-overview-eea-activities-stephane-isoard_eea.pdf/download/en/1/Session%201.1%20Overview%20of%20EEA%20activities%20St%C3%A9phane%20Isoard_EEA.pdf" TargetMode="External"/><Relationship Id="rId24" Type="http://schemas.openxmlformats.org/officeDocument/2006/relationships/hyperlink" Target="http://cdr.eionet.europa.eu/help/WFD/WFD_521_2016/GISGuidance/WISE_GISGuidance.pdf" TargetMode="External"/><Relationship Id="rId32" Type="http://schemas.openxmlformats.org/officeDocument/2006/relationships/hyperlink" Target="http://forum.eionet.europa.eu/nrc-eionet-freshwater/library/eionet-workshops/2016-eionet-copenhagen-freshwater-7-8-june/2016-eionet-freshwater-workshop-7-8-june/presentations/session-3.1-eea-2017-state-water-assessment-peter-kristensen.pdf/download/en/1/Session%203.1%20EEA%202017%20State%20of%20water%20Assessment%20Peter%20Kristensen.pdf" TargetMode="External"/><Relationship Id="rId37" Type="http://schemas.openxmlformats.org/officeDocument/2006/relationships/hyperlink" Target="http://forum.eionet.europa.eu/nrc-eionet-freshwater/library/eionet-workshops/2016-eionet-copenhagen-freshwater-7-8-june/2016-eionet-freshwater-workshop-7-8-june/presentations/session-4.1-assessment-status-non-wfd-countries-peter-kristensen-eea.pdf/download/en/1/Session%204.1%20Assessment%20of%20status%20in%20non-WFD%20countries%20Peter%20Kristensen%20EEA.pdf" TargetMode="External"/><Relationship Id="rId40" Type="http://schemas.openxmlformats.org/officeDocument/2006/relationships/hyperlink" Target="mailto:jan.pryzowicz@kzgw.gov.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0BySwHi2o2aFHUUlodUVVNXZKSG8/view?usp=sharing" TargetMode="External"/><Relationship Id="rId23" Type="http://schemas.openxmlformats.org/officeDocument/2006/relationships/hyperlink" Target="http://cdr.eionet.europa.eu/help/WISE_SoE/wise4/WISE4_QCRules_UpperAndLowerLimits_v1.0_2015-12-10.xlsx" TargetMode="External"/><Relationship Id="rId28" Type="http://schemas.openxmlformats.org/officeDocument/2006/relationships/hyperlink" Target="https://www.eionet.europa.eu/dataflows/pdf2016/criteria" TargetMode="External"/><Relationship Id="rId36" Type="http://schemas.openxmlformats.org/officeDocument/2006/relationships/hyperlink" Target="mailto:wisesoe.helpdesk@eionet.europa.eu" TargetMode="External"/><Relationship Id="rId10" Type="http://schemas.openxmlformats.org/officeDocument/2006/relationships/hyperlink" Target="http://forum.eionet.europa.eu/nrc-eionet-freshwater/library/eionet-workshops/2016-eionet-copenhagen-freshwater-7-8-june/2016-eionet-freshwater-workshop-7-8-june/" TargetMode="External"/><Relationship Id="rId19" Type="http://schemas.openxmlformats.org/officeDocument/2006/relationships/hyperlink" Target="http://resilientcities2016.iclei.org/" TargetMode="External"/><Relationship Id="rId31" Type="http://schemas.openxmlformats.org/officeDocument/2006/relationships/hyperlink" Target="mailto:wisesoe.helpdesk@eionet.europa.eu" TargetMode="External"/><Relationship Id="rId44" Type="http://schemas.openxmlformats.org/officeDocument/2006/relationships/hyperlink" Target="http://forum.eionet.europa.eu/nrc-eionet-freshwater/library/eionet-workshops/2016-eionet-copenhagen-freshwater-7-8-june/2016-eionet-freshwater-workshop-7-8-ju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orum.eionet.europa.eu/nrc-eionet-freshwater/library/eionet-workshops/2016-eionet-copenhagen-freshwater-7-8-june/2016-eionet-freshwater-workshop-7-8-june/presentations/session-1.4-eea-water-quantity-towards-2020-nihat-zal-eea.pdf/download/en/1/Session%201.4%20EEA%20water%20quantity%20towards%202020%20Nihat%20Zal%20EEA.pdf" TargetMode="External"/><Relationship Id="rId22" Type="http://schemas.openxmlformats.org/officeDocument/2006/relationships/hyperlink" Target="http://cdr.eionet.europa.eu/help/WISE_SoE/wise1/WISE_SoE_QCRules_v1.2_2016-04-19.pdf" TargetMode="External"/><Relationship Id="rId27" Type="http://schemas.openxmlformats.org/officeDocument/2006/relationships/hyperlink" Target="http://forum.eionet.europa.eu/nrc-eionet-freshwater/library/eionet-workshops/2016-eionet-copenhagen-freshwater-7-8-june/2016-eionet-freshwater-workshop-7-8-june/presentations/session-2.3-way-forward-2016-fernanda-nery.pdf/download/en/1/Session%202.3%20Way%20Forward%20in%202016%20Fernanda%20N%C3%A9ry.pdf" TargetMode="External"/><Relationship Id="rId30" Type="http://schemas.openxmlformats.org/officeDocument/2006/relationships/hyperlink" Target="mailto:wisesoe.helpdesk@eionet.europa.eu" TargetMode="External"/><Relationship Id="rId35" Type="http://schemas.openxmlformats.org/officeDocument/2006/relationships/hyperlink" Target="http://forum.eionet.europa.eu/nrc-eionet-freshwater/library/eionet-workshops/2016-eionet-copenhagen-freshwater-7-8-june/2016-eionet-freshwater-workshop-7-8-june/presentations/session-3-conclusions-and-actions.pdf/download/en/2/Conclusions%20and%20actions.pdf.pdf" TargetMode="External"/><Relationship Id="rId43" Type="http://schemas.openxmlformats.org/officeDocument/2006/relationships/hyperlink" Target="mailto:aurelie.dubois@developpement-durable.gouv.f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2656-83FA-4CC0-82E9-8DDC8BC6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21</Pages>
  <Words>8676</Words>
  <Characters>56732</Characters>
  <Application>Microsoft Office Word</Application>
  <DocSecurity>0</DocSecurity>
  <Lines>472</Lines>
  <Paragraphs>130</Paragraphs>
  <ScaleCrop>false</ScaleCrop>
  <HeadingPairs>
    <vt:vector size="2" baseType="variant">
      <vt:variant>
        <vt:lpstr>Title</vt:lpstr>
      </vt:variant>
      <vt:variant>
        <vt:i4>1</vt:i4>
      </vt:variant>
    </vt:vector>
  </HeadingPairs>
  <TitlesOfParts>
    <vt:vector size="1" baseType="lpstr">
      <vt:lpstr>ETC/W freshwater team meeting on indicators</vt:lpstr>
    </vt:vector>
  </TitlesOfParts>
  <Company>NIVA</Company>
  <LinksUpToDate>false</LinksUpToDate>
  <CharactersWithSpaces>65278</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ETC/W freshwater team meeting on indicators</dc:title>
  <dc:creator>Eva Hasiková</dc:creator>
  <cp:lastModifiedBy>Anita Künitzer kuenitze</cp:lastModifiedBy>
  <cp:revision>12</cp:revision>
  <cp:lastPrinted>2017-01-13T13:46:00Z</cp:lastPrinted>
  <dcterms:created xsi:type="dcterms:W3CDTF">2017-01-13T11:02:00Z</dcterms:created>
  <dcterms:modified xsi:type="dcterms:W3CDTF">2017-01-13T13:46:00Z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