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973"/>
      </w:tblGrid>
      <w:tr w:rsidR="007A74D6" w:rsidRPr="005A41F6" w14:paraId="6CA6E022" w14:textId="77777777">
        <w:trPr>
          <w:cantSplit/>
          <w:trHeight w:val="903"/>
          <w:jc w:val="center"/>
        </w:trPr>
        <w:tc>
          <w:tcPr>
            <w:tcW w:w="4796" w:type="dxa"/>
          </w:tcPr>
          <w:p w14:paraId="051C5628" w14:textId="73A8A0F0" w:rsidR="002958D4" w:rsidRPr="00086983" w:rsidRDefault="000C6BD4" w:rsidP="00C239B9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CIS WG Chemicals </w:t>
            </w:r>
            <w:r w:rsidR="00946C2E">
              <w:rPr>
                <w:rFonts w:ascii="Arial" w:hAnsi="Arial" w:cs="Arial"/>
                <w:i/>
                <w:sz w:val="16"/>
                <w:szCs w:val="16"/>
              </w:rPr>
              <w:t xml:space="preserve">subgroup </w:t>
            </w:r>
            <w:r>
              <w:rPr>
                <w:rFonts w:ascii="Arial" w:hAnsi="Arial" w:cs="Arial"/>
                <w:i/>
                <w:sz w:val="16"/>
                <w:szCs w:val="16"/>
              </w:rPr>
              <w:t>on improving emission to water data</w:t>
            </w:r>
          </w:p>
          <w:p w14:paraId="2B21FD7F" w14:textId="0866A860" w:rsidR="002958D4" w:rsidRPr="00202DF8" w:rsidRDefault="00913EEA" w:rsidP="00C239B9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8 June 2021</w:t>
            </w:r>
            <w:r w:rsidR="002958D4" w:rsidRPr="0008698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="000C6BD4">
              <w:rPr>
                <w:rFonts w:ascii="Arial" w:hAnsi="Arial" w:cs="Arial"/>
                <w:i/>
                <w:sz w:val="16"/>
                <w:szCs w:val="16"/>
                <w:lang w:val="en-GB"/>
              </w:rPr>
              <w:t>web-based m</w:t>
            </w:r>
            <w:r w:rsidR="005A1E86">
              <w:rPr>
                <w:rFonts w:ascii="Arial" w:hAnsi="Arial" w:cs="Arial"/>
                <w:i/>
                <w:sz w:val="16"/>
                <w:szCs w:val="16"/>
                <w:lang w:val="en-GB"/>
              </w:rPr>
              <w:t>eeting</w:t>
            </w:r>
          </w:p>
          <w:p w14:paraId="5206B71E" w14:textId="085D44FA" w:rsidR="007A74D6" w:rsidRPr="006F3F50" w:rsidRDefault="008F414E" w:rsidP="00C239B9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nb-NO"/>
              </w:rPr>
              <w:t>M</w:t>
            </w:r>
            <w:r w:rsidR="00124858">
              <w:rPr>
                <w:rFonts w:ascii="Arial" w:hAnsi="Arial" w:cs="Arial"/>
                <w:i/>
                <w:sz w:val="16"/>
                <w:szCs w:val="16"/>
                <w:lang w:val="nb-NO"/>
              </w:rPr>
              <w:t>inutes</w:t>
            </w:r>
          </w:p>
        </w:tc>
        <w:tc>
          <w:tcPr>
            <w:tcW w:w="4973" w:type="dxa"/>
            <w:vAlign w:val="center"/>
          </w:tcPr>
          <w:p w14:paraId="66ABECC3" w14:textId="77777777" w:rsidR="007A74D6" w:rsidRPr="00D17FA1" w:rsidRDefault="006C55F1" w:rsidP="00C239B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634AD7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189DCAFF" wp14:editId="78815AB8">
                  <wp:extent cx="2134800" cy="504000"/>
                  <wp:effectExtent l="0" t="0" r="0" b="0"/>
                  <wp:docPr id="6" name="Picture 6" descr="G:\COM\COM 2\Caspersen\Planning\2013\Corporate design\General guidlines\Design guidelines for ETCs\Final file packages for ETCs\ETC-ICMW design guidelines files\Logo\ICMW standard logo\ICMW-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COM\COM 2\Caspersen\Planning\2013\Corporate design\General guidlines\Design guidelines for ETCs\Final file packages for ETCs\ETC-ICMW design guidelines files\Logo\ICMW standard logo\ICMW-cropp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6" t="5484" r="2387" b="12928"/>
                          <a:stretch/>
                        </pic:blipFill>
                        <pic:spPr bwMode="auto">
                          <a:xfrm>
                            <a:off x="0" y="0"/>
                            <a:ext cx="21348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F17CC0" w14:textId="77777777" w:rsidR="006F3F50" w:rsidRDefault="006F3F50" w:rsidP="00C239B9">
      <w:pPr>
        <w:ind w:left="360"/>
        <w:jc w:val="both"/>
        <w:rPr>
          <w:rFonts w:ascii="Arial" w:hAnsi="Arial" w:cs="Arial"/>
          <w:b/>
          <w:lang w:val="en-GB"/>
        </w:rPr>
      </w:pPr>
    </w:p>
    <w:p w14:paraId="434BAA17" w14:textId="77777777" w:rsidR="003B1060" w:rsidRPr="00020151" w:rsidRDefault="003B1060" w:rsidP="00C239B9">
      <w:pPr>
        <w:rPr>
          <w:rFonts w:ascii="Arial" w:hAnsi="Arial" w:cs="Arial"/>
          <w:b/>
          <w:sz w:val="20"/>
          <w:szCs w:val="20"/>
        </w:rPr>
      </w:pPr>
      <w:r w:rsidRPr="00020151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vertAnchor="text" w:horzAnchor="margin" w:tblpX="-110" w:tblpY="-58"/>
        <w:tblW w:w="904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7470"/>
      </w:tblGrid>
      <w:tr w:rsidR="003B1060" w:rsidRPr="00020151" w14:paraId="0434497F" w14:textId="77777777" w:rsidTr="004242ED">
        <w:trPr>
          <w:cantSplit/>
          <w:trHeight w:val="139"/>
        </w:trPr>
        <w:tc>
          <w:tcPr>
            <w:tcW w:w="1573" w:type="dxa"/>
            <w:tcBorders>
              <w:top w:val="single" w:sz="18" w:space="0" w:color="808080"/>
              <w:bottom w:val="single" w:sz="18" w:space="0" w:color="808080"/>
            </w:tcBorders>
            <w:shd w:val="clear" w:color="auto" w:fill="D9D9D9"/>
          </w:tcPr>
          <w:p w14:paraId="48C9141D" w14:textId="608300C7" w:rsidR="003B1060" w:rsidRPr="00020151" w:rsidRDefault="003B1060" w:rsidP="00C239B9">
            <w:pPr>
              <w:ind w:left="203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201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Minutes</w:t>
            </w:r>
            <w:r w:rsidR="000C6B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01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from</w:t>
            </w:r>
          </w:p>
        </w:tc>
        <w:tc>
          <w:tcPr>
            <w:tcW w:w="7470" w:type="dxa"/>
            <w:tcBorders>
              <w:top w:val="single" w:sz="18" w:space="0" w:color="808080"/>
              <w:bottom w:val="single" w:sz="18" w:space="0" w:color="808080"/>
            </w:tcBorders>
            <w:shd w:val="clear" w:color="auto" w:fill="D9D9D9"/>
            <w:vAlign w:val="center"/>
          </w:tcPr>
          <w:p w14:paraId="65157B9E" w14:textId="3EC8204E" w:rsidR="003B1060" w:rsidRPr="00020151" w:rsidRDefault="00350CE4" w:rsidP="00C239B9">
            <w:pPr>
              <w:pStyle w:val="Heading3"/>
              <w:spacing w:before="0"/>
              <w:ind w:left="147" w:right="53"/>
              <w:jc w:val="both"/>
              <w:rPr>
                <w:rFonts w:cs="Arial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6"/>
                <w:szCs w:val="22"/>
                <w:lang w:val="en-GB"/>
              </w:rPr>
              <w:t xml:space="preserve">CIS </w:t>
            </w:r>
            <w:r w:rsidR="007158E5" w:rsidRPr="007158E5">
              <w:rPr>
                <w:rFonts w:ascii="Arial" w:eastAsia="Times New Roman" w:hAnsi="Arial" w:cs="Arial"/>
                <w:noProof/>
                <w:color w:val="auto"/>
                <w:sz w:val="26"/>
                <w:szCs w:val="22"/>
                <w:lang w:val="en-GB"/>
              </w:rPr>
              <w:t xml:space="preserve">WG Chemicals </w:t>
            </w:r>
            <w:r w:rsidR="00946C2E">
              <w:rPr>
                <w:rFonts w:ascii="Arial" w:eastAsia="Times New Roman" w:hAnsi="Arial" w:cs="Arial"/>
                <w:noProof/>
                <w:color w:val="auto"/>
                <w:sz w:val="26"/>
                <w:szCs w:val="22"/>
                <w:lang w:val="en-GB"/>
              </w:rPr>
              <w:t xml:space="preserve">subgroup </w:t>
            </w:r>
            <w:r w:rsidR="007158E5" w:rsidRPr="007158E5">
              <w:rPr>
                <w:rFonts w:ascii="Arial" w:eastAsia="Times New Roman" w:hAnsi="Arial" w:cs="Arial"/>
                <w:noProof/>
                <w:color w:val="auto"/>
                <w:sz w:val="26"/>
                <w:szCs w:val="22"/>
                <w:lang w:val="en-GB"/>
              </w:rPr>
              <w:t xml:space="preserve">on </w:t>
            </w:r>
            <w:r w:rsidR="00C43D40">
              <w:rPr>
                <w:rFonts w:ascii="Arial" w:eastAsia="Times New Roman" w:hAnsi="Arial" w:cs="Arial"/>
                <w:noProof/>
                <w:color w:val="auto"/>
                <w:sz w:val="26"/>
                <w:szCs w:val="22"/>
                <w:lang w:val="en-GB"/>
              </w:rPr>
              <w:t xml:space="preserve">improving </w:t>
            </w:r>
            <w:r w:rsidR="007158E5" w:rsidRPr="007158E5">
              <w:rPr>
                <w:rFonts w:ascii="Arial" w:eastAsia="Times New Roman" w:hAnsi="Arial" w:cs="Arial"/>
                <w:noProof/>
                <w:color w:val="auto"/>
                <w:sz w:val="26"/>
                <w:szCs w:val="22"/>
                <w:lang w:val="en-GB"/>
              </w:rPr>
              <w:t>emission</w:t>
            </w:r>
            <w:r w:rsidR="0009494C">
              <w:rPr>
                <w:rFonts w:ascii="Arial" w:eastAsia="Times New Roman" w:hAnsi="Arial" w:cs="Arial"/>
                <w:noProof/>
                <w:color w:val="auto"/>
                <w:sz w:val="26"/>
                <w:szCs w:val="22"/>
                <w:lang w:val="en-GB"/>
              </w:rPr>
              <w:t>s</w:t>
            </w:r>
            <w:r w:rsidR="00333C23">
              <w:rPr>
                <w:rFonts w:ascii="Arial" w:eastAsia="Times New Roman" w:hAnsi="Arial" w:cs="Arial"/>
                <w:noProof/>
                <w:color w:val="auto"/>
                <w:sz w:val="26"/>
                <w:szCs w:val="22"/>
                <w:lang w:val="en-GB"/>
              </w:rPr>
              <w:t xml:space="preserve"> to water</w:t>
            </w:r>
            <w:r w:rsidR="00C43D40">
              <w:rPr>
                <w:rFonts w:ascii="Arial" w:eastAsia="Times New Roman" w:hAnsi="Arial" w:cs="Arial"/>
                <w:noProof/>
                <w:color w:val="auto"/>
                <w:sz w:val="26"/>
                <w:szCs w:val="22"/>
                <w:lang w:val="en-GB"/>
              </w:rPr>
              <w:t xml:space="preserve"> data</w:t>
            </w:r>
            <w:r w:rsidR="00946C2E">
              <w:rPr>
                <w:rFonts w:ascii="Arial" w:eastAsia="Times New Roman" w:hAnsi="Arial" w:cs="Arial"/>
                <w:noProof/>
                <w:color w:val="auto"/>
                <w:sz w:val="26"/>
                <w:szCs w:val="22"/>
                <w:lang w:val="en-GB"/>
              </w:rPr>
              <w:t xml:space="preserve"> web-meeting</w:t>
            </w:r>
            <w:r w:rsidR="00946C2E" w:rsidRPr="007158E5">
              <w:rPr>
                <w:rFonts w:ascii="Arial" w:eastAsia="Times New Roman" w:hAnsi="Arial" w:cs="Arial"/>
                <w:noProof/>
                <w:color w:val="auto"/>
                <w:sz w:val="26"/>
                <w:szCs w:val="22"/>
                <w:lang w:val="en-GB"/>
              </w:rPr>
              <w:t xml:space="preserve"> </w:t>
            </w:r>
          </w:p>
        </w:tc>
      </w:tr>
    </w:tbl>
    <w:p w14:paraId="64F45298" w14:textId="77777777" w:rsidR="003B1060" w:rsidRPr="00020151" w:rsidRDefault="003B1060" w:rsidP="00C239B9">
      <w:pPr>
        <w:rPr>
          <w:rFonts w:ascii="Calibri" w:hAnsi="Calibri"/>
          <w:vanish/>
          <w:sz w:val="22"/>
          <w:szCs w:val="22"/>
          <w:lang w:eastAsia="es-ES_tradnl"/>
        </w:rPr>
      </w:pPr>
    </w:p>
    <w:tbl>
      <w:tblPr>
        <w:tblW w:w="9036" w:type="dxa"/>
        <w:tblInd w:w="-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7245"/>
      </w:tblGrid>
      <w:tr w:rsidR="003B1060" w:rsidRPr="00103DF7" w14:paraId="565F5754" w14:textId="77777777" w:rsidTr="004242ED">
        <w:trPr>
          <w:cantSplit/>
          <w:trHeight w:val="192"/>
        </w:trPr>
        <w:tc>
          <w:tcPr>
            <w:tcW w:w="1791" w:type="dxa"/>
            <w:shd w:val="clear" w:color="auto" w:fill="D9D9D9"/>
            <w:vAlign w:val="center"/>
          </w:tcPr>
          <w:p w14:paraId="0C1179AC" w14:textId="77777777" w:rsidR="003B1060" w:rsidRPr="00020151" w:rsidRDefault="003B1060" w:rsidP="00C239B9">
            <w:pPr>
              <w:ind w:left="20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01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VENUE </w:t>
            </w:r>
          </w:p>
        </w:tc>
        <w:tc>
          <w:tcPr>
            <w:tcW w:w="7245" w:type="dxa"/>
            <w:shd w:val="clear" w:color="auto" w:fill="D9D9D9"/>
            <w:vAlign w:val="center"/>
          </w:tcPr>
          <w:p w14:paraId="157576E8" w14:textId="237482F2" w:rsidR="003B1060" w:rsidRPr="00103DF7" w:rsidRDefault="007158E5" w:rsidP="00C239B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s-ES_tradnl"/>
              </w:rPr>
              <w:t>GoTo</w:t>
            </w:r>
            <w:r w:rsidR="004041F5">
              <w:rPr>
                <w:rFonts w:ascii="Arial" w:hAnsi="Arial" w:cs="Arial"/>
                <w:sz w:val="20"/>
                <w:szCs w:val="20"/>
                <w:lang w:val="de-DE" w:eastAsia="es-ES_tradnl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de-DE" w:eastAsia="es-ES_tradnl"/>
              </w:rPr>
              <w:t>eeting</w:t>
            </w:r>
          </w:p>
        </w:tc>
      </w:tr>
      <w:tr w:rsidR="003B1060" w:rsidRPr="00020151" w14:paraId="0D320CA7" w14:textId="77777777" w:rsidTr="004242ED">
        <w:trPr>
          <w:cantSplit/>
        </w:trPr>
        <w:tc>
          <w:tcPr>
            <w:tcW w:w="1791" w:type="dxa"/>
            <w:shd w:val="clear" w:color="auto" w:fill="D9D9D9"/>
            <w:vAlign w:val="center"/>
          </w:tcPr>
          <w:p w14:paraId="22A6226F" w14:textId="77777777" w:rsidR="003B1060" w:rsidRPr="00020151" w:rsidRDefault="003B1060" w:rsidP="00C239B9">
            <w:pPr>
              <w:ind w:left="20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01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7245" w:type="dxa"/>
            <w:shd w:val="clear" w:color="auto" w:fill="D9D9D9"/>
            <w:vAlign w:val="center"/>
          </w:tcPr>
          <w:p w14:paraId="5A83CBE6" w14:textId="1E8C2874" w:rsidR="003B1060" w:rsidRPr="00020151" w:rsidRDefault="00967D56" w:rsidP="00BA39A5">
            <w:pPr>
              <w:rPr>
                <w:rFonts w:ascii="Arial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sz w:val="20"/>
                <w:szCs w:val="20"/>
                <w:lang w:eastAsia="es-ES_tradnl"/>
              </w:rPr>
              <w:t>8</w:t>
            </w:r>
            <w:r w:rsidR="00946C2E" w:rsidRPr="0051358A">
              <w:rPr>
                <w:rFonts w:ascii="Arial" w:hAnsi="Arial" w:cs="Arial"/>
                <w:sz w:val="20"/>
                <w:szCs w:val="20"/>
                <w:vertAlign w:val="superscript"/>
                <w:lang w:eastAsia="es-ES_tradnl"/>
              </w:rPr>
              <w:t>th</w:t>
            </w:r>
            <w:r w:rsidR="00946C2E">
              <w:rPr>
                <w:rFonts w:ascii="Arial" w:hAnsi="Arial" w:cs="Arial"/>
                <w:sz w:val="20"/>
                <w:szCs w:val="20"/>
                <w:lang w:eastAsia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ES_tradnl"/>
              </w:rPr>
              <w:t>June</w:t>
            </w:r>
            <w:r w:rsidR="0064452A">
              <w:rPr>
                <w:rFonts w:ascii="Arial" w:hAnsi="Arial" w:cs="Arial"/>
                <w:sz w:val="20"/>
                <w:szCs w:val="20"/>
                <w:lang w:eastAsia="es-ES_tradnl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  <w:lang w:eastAsia="es-ES_tradnl"/>
              </w:rPr>
              <w:t>1</w:t>
            </w:r>
          </w:p>
        </w:tc>
      </w:tr>
      <w:tr w:rsidR="003B1060" w:rsidRPr="00374DCA" w14:paraId="4F4DCB6F" w14:textId="77777777" w:rsidTr="00E530C3">
        <w:trPr>
          <w:cantSplit/>
          <w:trHeight w:val="70"/>
        </w:trPr>
        <w:tc>
          <w:tcPr>
            <w:tcW w:w="1791" w:type="dxa"/>
            <w:shd w:val="clear" w:color="auto" w:fill="D9D9D9"/>
            <w:vAlign w:val="center"/>
          </w:tcPr>
          <w:p w14:paraId="541C0AD4" w14:textId="77777777" w:rsidR="003B1060" w:rsidRPr="000B37AB" w:rsidRDefault="003B1060" w:rsidP="00C239B9">
            <w:pPr>
              <w:ind w:left="20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37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PARTICIPANTS:</w:t>
            </w:r>
          </w:p>
        </w:tc>
        <w:tc>
          <w:tcPr>
            <w:tcW w:w="7245" w:type="dxa"/>
            <w:shd w:val="clear" w:color="auto" w:fill="D9D9D9"/>
            <w:vAlign w:val="center"/>
          </w:tcPr>
          <w:p w14:paraId="79059D63" w14:textId="0C354CF8" w:rsidR="0097798F" w:rsidRDefault="0097798F" w:rsidP="0097798F">
            <w:pPr>
              <w:rPr>
                <w:sz w:val="20"/>
                <w:szCs w:val="20"/>
                <w:lang w:val="en-GB" w:eastAsia="es-ES_tradnl"/>
              </w:rPr>
            </w:pPr>
            <w:r w:rsidRPr="00302467">
              <w:rPr>
                <w:rFonts w:ascii="Arial" w:hAnsi="Arial" w:cs="Arial"/>
                <w:sz w:val="20"/>
                <w:szCs w:val="20"/>
                <w:lang w:val="en-GB"/>
              </w:rPr>
              <w:t xml:space="preserve">Anette Christensen (Denmark), </w:t>
            </w:r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 xml:space="preserve">Birgitte Cordua (Denmark), Cara O'Loughlin (Ireland), </w:t>
            </w:r>
            <w:r w:rsidRPr="00302467">
              <w:rPr>
                <w:rFonts w:ascii="Arial" w:hAnsi="Arial" w:cs="Arial"/>
                <w:sz w:val="20"/>
                <w:szCs w:val="20"/>
                <w:lang w:val="en-GB"/>
              </w:rPr>
              <w:t xml:space="preserve">Cornelia Rudolph (EC), </w:t>
            </w:r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 xml:space="preserve">Damian Bojanowski (Poland), </w:t>
            </w:r>
            <w:r w:rsidRPr="00302467">
              <w:rPr>
                <w:rFonts w:ascii="Arial" w:hAnsi="Arial" w:cs="Arial"/>
                <w:sz w:val="20"/>
                <w:szCs w:val="20"/>
                <w:lang w:val="en-GB"/>
              </w:rPr>
              <w:t xml:space="preserve">Emanuele Ferretti (Italy), </w:t>
            </w:r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 xml:space="preserve">Manfred Clara (Austria), Oliver Gabriel (Austria), Pierre </w:t>
            </w:r>
            <w:proofErr w:type="spellStart"/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>Boucard</w:t>
            </w:r>
            <w:proofErr w:type="spellEnd"/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 xml:space="preserve"> (France), </w:t>
            </w:r>
            <w:proofErr w:type="spellStart"/>
            <w:r w:rsidRPr="00302467">
              <w:rPr>
                <w:rFonts w:ascii="Arial" w:hAnsi="Arial" w:cs="Arial"/>
                <w:sz w:val="20"/>
                <w:szCs w:val="20"/>
                <w:lang w:val="en-GB"/>
              </w:rPr>
              <w:t>Piva</w:t>
            </w:r>
            <w:proofErr w:type="spellEnd"/>
            <w:r w:rsidRPr="00302467">
              <w:rPr>
                <w:rFonts w:ascii="Arial" w:hAnsi="Arial" w:cs="Arial"/>
                <w:sz w:val="20"/>
                <w:szCs w:val="20"/>
                <w:lang w:val="en-GB"/>
              </w:rPr>
              <w:t xml:space="preserve"> Francesca (Italy), </w:t>
            </w:r>
            <w:r w:rsidRPr="001E416A">
              <w:rPr>
                <w:rFonts w:ascii="Arial" w:hAnsi="Arial" w:cs="Arial"/>
                <w:sz w:val="20"/>
                <w:szCs w:val="20"/>
                <w:lang w:val="en-GB"/>
              </w:rPr>
              <w:t xml:space="preserve">Silvie </w:t>
            </w:r>
            <w:proofErr w:type="spellStart"/>
            <w:r w:rsidRPr="001E416A">
              <w:rPr>
                <w:rFonts w:ascii="Arial" w:hAnsi="Arial" w:cs="Arial"/>
                <w:sz w:val="20"/>
                <w:szCs w:val="20"/>
                <w:lang w:val="en-GB"/>
              </w:rPr>
              <w:t>Semeradova</w:t>
            </w:r>
            <w:proofErr w:type="spellEnd"/>
            <w:r w:rsidRPr="001E416A">
              <w:rPr>
                <w:rFonts w:ascii="Arial" w:hAnsi="Arial" w:cs="Arial"/>
                <w:sz w:val="20"/>
                <w:szCs w:val="20"/>
                <w:lang w:val="en-GB"/>
              </w:rPr>
              <w:t xml:space="preserve"> (Czech Republic)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14:paraId="6773D2F4" w14:textId="77777777" w:rsidR="0097798F" w:rsidRPr="00302467" w:rsidRDefault="0097798F" w:rsidP="0097798F">
            <w:pPr>
              <w:rPr>
                <w:lang w:val="en-GB"/>
              </w:rPr>
            </w:pPr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>Chris Cooper (</w:t>
            </w:r>
            <w:proofErr w:type="spellStart"/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>Eurometaux</w:t>
            </w:r>
            <w:proofErr w:type="spellEnd"/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 xml:space="preserve">), </w:t>
            </w:r>
            <w:r w:rsidRPr="00302467">
              <w:rPr>
                <w:rFonts w:ascii="Arial" w:hAnsi="Arial" w:cs="Arial"/>
                <w:sz w:val="20"/>
                <w:szCs w:val="20"/>
                <w:lang w:val="en-GB"/>
              </w:rPr>
              <w:t xml:space="preserve">Francesca Archi (ISPRA), </w:t>
            </w:r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 xml:space="preserve">Frank van </w:t>
            </w:r>
            <w:proofErr w:type="spellStart"/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>Assche</w:t>
            </w:r>
            <w:proofErr w:type="spellEnd"/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 xml:space="preserve"> (</w:t>
            </w:r>
            <w:proofErr w:type="spellStart"/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>Eurometaux</w:t>
            </w:r>
            <w:proofErr w:type="spellEnd"/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 xml:space="preserve">), Hana </w:t>
            </w:r>
            <w:proofErr w:type="spellStart"/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>Prchalova</w:t>
            </w:r>
            <w:proofErr w:type="spellEnd"/>
            <w:r w:rsidRPr="00302467">
              <w:rPr>
                <w:rFonts w:ascii="Arial" w:hAnsi="Arial" w:cs="Arial"/>
                <w:sz w:val="20"/>
                <w:szCs w:val="20"/>
                <w:lang w:val="en-GB" w:eastAsia="es-ES_tradnl"/>
              </w:rPr>
              <w:t xml:space="preserve"> (TGM WRI) </w:t>
            </w:r>
            <w:r w:rsidRPr="00302467">
              <w:rPr>
                <w:rFonts w:ascii="Arial" w:hAnsi="Arial" w:cs="Arial"/>
                <w:sz w:val="20"/>
                <w:szCs w:val="20"/>
                <w:lang w:val="en-GB"/>
              </w:rPr>
              <w:t xml:space="preserve">Lara van de </w:t>
            </w:r>
            <w:proofErr w:type="spellStart"/>
            <w:r w:rsidRPr="00302467">
              <w:rPr>
                <w:rFonts w:ascii="Arial" w:hAnsi="Arial" w:cs="Arial"/>
                <w:sz w:val="20"/>
                <w:szCs w:val="20"/>
                <w:lang w:val="en-GB"/>
              </w:rPr>
              <w:t>Merckt</w:t>
            </w:r>
            <w:proofErr w:type="spellEnd"/>
            <w:r w:rsidRPr="00302467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302467">
              <w:rPr>
                <w:rFonts w:ascii="Arial" w:hAnsi="Arial" w:cs="Arial"/>
                <w:sz w:val="20"/>
                <w:szCs w:val="20"/>
                <w:lang w:val="en-GB"/>
              </w:rPr>
              <w:t>Eurometaux</w:t>
            </w:r>
            <w:proofErr w:type="spellEnd"/>
            <w:r w:rsidRPr="00302467">
              <w:rPr>
                <w:rFonts w:ascii="Arial" w:hAnsi="Arial" w:cs="Arial"/>
                <w:sz w:val="20"/>
                <w:szCs w:val="20"/>
                <w:lang w:val="en-GB"/>
              </w:rPr>
              <w:t>), Marie Jo Booth (</w:t>
            </w:r>
            <w:proofErr w:type="spellStart"/>
            <w:r w:rsidRPr="00302467">
              <w:rPr>
                <w:rFonts w:ascii="Arial" w:hAnsi="Arial" w:cs="Arial"/>
                <w:sz w:val="20"/>
                <w:szCs w:val="20"/>
                <w:lang w:val="en-GB"/>
              </w:rPr>
              <w:t>Euroelectric</w:t>
            </w:r>
            <w:proofErr w:type="spellEnd"/>
            <w:r w:rsidRPr="00302467">
              <w:rPr>
                <w:rFonts w:ascii="Arial" w:hAnsi="Arial" w:cs="Arial"/>
                <w:sz w:val="20"/>
                <w:szCs w:val="20"/>
                <w:lang w:val="en-GB"/>
              </w:rPr>
              <w:t xml:space="preserve">), Sara Johansson (EEB), </w:t>
            </w:r>
            <w:r w:rsidRPr="001E416A">
              <w:rPr>
                <w:rFonts w:ascii="Arial" w:hAnsi="Arial" w:cs="Arial"/>
                <w:sz w:val="20"/>
                <w:szCs w:val="20"/>
                <w:lang w:val="en-GB" w:eastAsia="es-ES_tradnl"/>
              </w:rPr>
              <w:t>Sean Comber (Plymouth University),</w:t>
            </w:r>
            <w:r>
              <w:rPr>
                <w:rFonts w:ascii="Arial" w:hAnsi="Arial" w:cs="Arial"/>
                <w:sz w:val="20"/>
                <w:szCs w:val="20"/>
                <w:lang w:val="en-GB" w:eastAsia="es-ES_tradnl"/>
              </w:rPr>
              <w:t xml:space="preserve"> </w:t>
            </w:r>
            <w:r w:rsidRPr="001E416A">
              <w:rPr>
                <w:rFonts w:ascii="Arial" w:hAnsi="Arial" w:cs="Arial"/>
                <w:sz w:val="20"/>
                <w:szCs w:val="20"/>
                <w:lang w:val="en-GB" w:eastAsia="es-ES_tradnl"/>
              </w:rPr>
              <w:t xml:space="preserve">Thomas </w:t>
            </w:r>
            <w:proofErr w:type="spellStart"/>
            <w:r w:rsidRPr="001E416A">
              <w:rPr>
                <w:rFonts w:ascii="Arial" w:hAnsi="Arial" w:cs="Arial"/>
                <w:sz w:val="20"/>
                <w:szCs w:val="20"/>
                <w:lang w:val="en-GB" w:eastAsia="es-ES_tradnl"/>
              </w:rPr>
              <w:t>Kullick</w:t>
            </w:r>
            <w:proofErr w:type="spellEnd"/>
            <w:r w:rsidRPr="001E416A">
              <w:rPr>
                <w:rFonts w:ascii="Arial" w:hAnsi="Arial" w:cs="Arial"/>
                <w:sz w:val="20"/>
                <w:szCs w:val="20"/>
                <w:lang w:val="en-GB" w:eastAsia="es-ES_tradnl"/>
              </w:rPr>
              <w:t xml:space="preserve"> (CEFIC),</w:t>
            </w:r>
            <w:r w:rsidRPr="001E416A">
              <w:rPr>
                <w:sz w:val="20"/>
                <w:szCs w:val="20"/>
                <w:lang w:val="en-GB" w:eastAsia="es-ES_tradnl"/>
              </w:rPr>
              <w:t xml:space="preserve"> </w:t>
            </w:r>
          </w:p>
          <w:p w14:paraId="52D84EA4" w14:textId="4F0ADE22" w:rsidR="003B1060" w:rsidRPr="0051358A" w:rsidRDefault="0097798F" w:rsidP="00CF7A51">
            <w:pPr>
              <w:rPr>
                <w:lang w:val="nl-NL" w:eastAsia="es-ES_tradnl"/>
              </w:rPr>
            </w:pPr>
            <w:r w:rsidRPr="00302467">
              <w:rPr>
                <w:rFonts w:ascii="Arial" w:hAnsi="Arial" w:cs="Arial"/>
                <w:sz w:val="20"/>
                <w:szCs w:val="20"/>
                <w:lang w:val="nl-NL" w:eastAsia="es-ES_tradnl"/>
              </w:rPr>
              <w:t>Antje Ullrich (UB</w:t>
            </w:r>
            <w:r w:rsidRPr="0051358A">
              <w:rPr>
                <w:rFonts w:ascii="Arial" w:hAnsi="Arial" w:cs="Arial"/>
                <w:sz w:val="20"/>
                <w:szCs w:val="20"/>
                <w:lang w:val="nl-NL" w:eastAsia="es-ES_tradnl"/>
              </w:rPr>
              <w:t>A</w:t>
            </w:r>
            <w:r w:rsidRPr="00302467">
              <w:rPr>
                <w:rFonts w:ascii="Arial" w:hAnsi="Arial" w:cs="Arial"/>
                <w:sz w:val="20"/>
                <w:szCs w:val="20"/>
                <w:lang w:val="nl-NL" w:eastAsia="es-ES_tradnl"/>
              </w:rPr>
              <w:t xml:space="preserve">), Bouke Ottow (Deltares), Caroline </w:t>
            </w:r>
            <w:proofErr w:type="spellStart"/>
            <w:r w:rsidRPr="00302467">
              <w:rPr>
                <w:rFonts w:ascii="Arial" w:hAnsi="Arial" w:cs="Arial"/>
                <w:sz w:val="20"/>
                <w:szCs w:val="20"/>
                <w:lang w:val="nl-NL" w:eastAsia="es-ES_tradnl"/>
              </w:rPr>
              <w:t>Whalley</w:t>
            </w:r>
            <w:proofErr w:type="spellEnd"/>
            <w:r w:rsidRPr="00302467">
              <w:rPr>
                <w:rFonts w:ascii="Arial" w:hAnsi="Arial" w:cs="Arial"/>
                <w:sz w:val="20"/>
                <w:szCs w:val="20"/>
                <w:lang w:val="nl-NL" w:eastAsia="es-ES_tradnl"/>
              </w:rPr>
              <w:t xml:space="preserve"> (EEA),</w:t>
            </w:r>
            <w:r w:rsidRPr="0051358A">
              <w:rPr>
                <w:rFonts w:ascii="Arial" w:hAnsi="Arial" w:cs="Arial"/>
                <w:sz w:val="20"/>
                <w:szCs w:val="20"/>
                <w:lang w:val="nl-NL" w:eastAsia="es-ES_tradnl"/>
              </w:rPr>
              <w:t xml:space="preserve"> </w:t>
            </w:r>
            <w:r w:rsidRPr="00302467">
              <w:rPr>
                <w:rFonts w:ascii="Arial" w:hAnsi="Arial" w:cs="Arial"/>
                <w:sz w:val="20"/>
                <w:szCs w:val="20"/>
                <w:lang w:val="nl-NL" w:eastAsia="es-ES_tradnl"/>
              </w:rPr>
              <w:t>Joost van den Roovaart (Deltares), Nanette van Duijnhoven (Deltares)</w:t>
            </w:r>
          </w:p>
        </w:tc>
      </w:tr>
      <w:tr w:rsidR="003B1060" w:rsidRPr="00306CF3" w14:paraId="19742A64" w14:textId="77777777" w:rsidTr="004242ED">
        <w:trPr>
          <w:cantSplit/>
        </w:trPr>
        <w:tc>
          <w:tcPr>
            <w:tcW w:w="1791" w:type="dxa"/>
            <w:shd w:val="clear" w:color="auto" w:fill="D9D9D9"/>
            <w:vAlign w:val="center"/>
          </w:tcPr>
          <w:p w14:paraId="768243B4" w14:textId="77777777" w:rsidR="003B1060" w:rsidRPr="00020151" w:rsidDel="003C4A56" w:rsidRDefault="003B1060" w:rsidP="00C239B9">
            <w:pPr>
              <w:ind w:left="20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01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CHAIR:</w:t>
            </w:r>
          </w:p>
        </w:tc>
        <w:tc>
          <w:tcPr>
            <w:tcW w:w="7245" w:type="dxa"/>
            <w:shd w:val="clear" w:color="auto" w:fill="D9D9D9"/>
            <w:vAlign w:val="center"/>
          </w:tcPr>
          <w:p w14:paraId="7E6C3D2F" w14:textId="51E2223F" w:rsidR="003B1060" w:rsidRPr="007158E5" w:rsidRDefault="007158E5" w:rsidP="00C239B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158E5">
              <w:rPr>
                <w:rFonts w:ascii="Arial" w:hAnsi="Arial" w:cs="Arial"/>
                <w:sz w:val="20"/>
                <w:szCs w:val="20"/>
                <w:lang w:val="nl-N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ouke Ottow</w:t>
            </w:r>
          </w:p>
        </w:tc>
      </w:tr>
      <w:tr w:rsidR="003B1060" w:rsidRPr="00020151" w14:paraId="43BBC81D" w14:textId="77777777" w:rsidTr="004242ED">
        <w:trPr>
          <w:cantSplit/>
        </w:trPr>
        <w:tc>
          <w:tcPr>
            <w:tcW w:w="1791" w:type="dxa"/>
            <w:shd w:val="clear" w:color="auto" w:fill="D9D9D9"/>
            <w:vAlign w:val="center"/>
          </w:tcPr>
          <w:p w14:paraId="188AEA9D" w14:textId="77777777" w:rsidR="003B1060" w:rsidRPr="00020151" w:rsidRDefault="003B1060" w:rsidP="00C239B9">
            <w:pPr>
              <w:ind w:left="20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01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RAPPORTEUR:</w:t>
            </w:r>
          </w:p>
        </w:tc>
        <w:tc>
          <w:tcPr>
            <w:tcW w:w="7245" w:type="dxa"/>
            <w:shd w:val="clear" w:color="auto" w:fill="D9D9D9"/>
            <w:vAlign w:val="center"/>
          </w:tcPr>
          <w:p w14:paraId="245749ED" w14:textId="7456E1E3" w:rsidR="003B1060" w:rsidRPr="00020151" w:rsidRDefault="0064452A" w:rsidP="00C23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Nanette van Duijnhoven</w:t>
            </w:r>
          </w:p>
        </w:tc>
      </w:tr>
      <w:tr w:rsidR="003B1060" w:rsidRPr="00020151" w14:paraId="1619F68A" w14:textId="77777777" w:rsidTr="004242ED">
        <w:trPr>
          <w:cantSplit/>
        </w:trPr>
        <w:tc>
          <w:tcPr>
            <w:tcW w:w="1791" w:type="dxa"/>
            <w:shd w:val="clear" w:color="auto" w:fill="D9D9D9"/>
            <w:vAlign w:val="center"/>
          </w:tcPr>
          <w:p w14:paraId="15F8D129" w14:textId="77777777" w:rsidR="003B1060" w:rsidRPr="00020151" w:rsidRDefault="003B1060" w:rsidP="00C239B9">
            <w:pPr>
              <w:ind w:left="20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01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ANNEXES:</w:t>
            </w:r>
          </w:p>
        </w:tc>
        <w:tc>
          <w:tcPr>
            <w:tcW w:w="7245" w:type="dxa"/>
            <w:shd w:val="clear" w:color="auto" w:fill="D9D9D9"/>
            <w:vAlign w:val="center"/>
          </w:tcPr>
          <w:p w14:paraId="057CD675" w14:textId="77777777" w:rsidR="003B1060" w:rsidRPr="00020151" w:rsidRDefault="003B1060" w:rsidP="00C23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51">
              <w:rPr>
                <w:rFonts w:ascii="Arial" w:hAnsi="Arial" w:cs="Arial"/>
                <w:sz w:val="20"/>
                <w:szCs w:val="20"/>
              </w:rPr>
              <w:t xml:space="preserve">Annex 1: List of participants </w:t>
            </w:r>
          </w:p>
          <w:p w14:paraId="213C01B3" w14:textId="77777777" w:rsidR="003B1060" w:rsidRPr="00020151" w:rsidRDefault="003B1060" w:rsidP="00C23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51">
              <w:rPr>
                <w:rFonts w:ascii="Arial" w:hAnsi="Arial" w:cs="Arial"/>
                <w:sz w:val="20"/>
                <w:szCs w:val="20"/>
              </w:rPr>
              <w:t>Annex 2: Agenda</w:t>
            </w:r>
          </w:p>
        </w:tc>
      </w:tr>
      <w:tr w:rsidR="003B1060" w:rsidRPr="00020151" w14:paraId="537608B2" w14:textId="77777777" w:rsidTr="004242ED">
        <w:trPr>
          <w:cantSplit/>
        </w:trPr>
        <w:tc>
          <w:tcPr>
            <w:tcW w:w="1791" w:type="dxa"/>
            <w:shd w:val="clear" w:color="auto" w:fill="D9D9D9"/>
            <w:vAlign w:val="center"/>
          </w:tcPr>
          <w:p w14:paraId="7D13BCAF" w14:textId="77777777" w:rsidR="003B1060" w:rsidRPr="00020151" w:rsidRDefault="003B1060" w:rsidP="00C239B9">
            <w:pPr>
              <w:ind w:left="20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01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Presentations and meeting documents on </w:t>
            </w:r>
            <w:proofErr w:type="spellStart"/>
            <w:r w:rsidRPr="000201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Eionet</w:t>
            </w:r>
            <w:proofErr w:type="spellEnd"/>
            <w:r w:rsidRPr="000201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forum:</w:t>
            </w:r>
          </w:p>
        </w:tc>
        <w:tc>
          <w:tcPr>
            <w:tcW w:w="7245" w:type="dxa"/>
            <w:shd w:val="clear" w:color="auto" w:fill="D9D9D9"/>
            <w:vAlign w:val="center"/>
          </w:tcPr>
          <w:p w14:paraId="793A7A62" w14:textId="261CCCF4" w:rsidR="00ED647E" w:rsidRPr="00CF7A51" w:rsidRDefault="00374DCA" w:rsidP="00C239B9">
            <w:pPr>
              <w:pStyle w:val="BodyText2"/>
              <w:ind w:right="201"/>
              <w:jc w:val="both"/>
              <w:rPr>
                <w:b/>
              </w:rPr>
            </w:pPr>
            <w:hyperlink r:id="rId12" w:history="1">
              <w:r w:rsidR="00CF7A51" w:rsidRPr="00CF7A51">
                <w:rPr>
                  <w:rStyle w:val="Hyperlink"/>
                </w:rPr>
                <w:t>https://forum.eionet.europa.eu/nrc-eio</w:t>
              </w:r>
              <w:r w:rsidR="00CF7A51" w:rsidRPr="00CF7A51">
                <w:rPr>
                  <w:rStyle w:val="Hyperlink"/>
                </w:rPr>
                <w:t>n</w:t>
              </w:r>
              <w:r w:rsidR="00CF7A51" w:rsidRPr="00CF7A51">
                <w:rPr>
                  <w:rStyle w:val="Hyperlink"/>
                </w:rPr>
                <w:t>et-freshwater/library/emissions-water/wfd-cis-wg-chemicals-subgroup/emissions-water-webinar-june-2021</w:t>
              </w:r>
            </w:hyperlink>
            <w:bookmarkStart w:id="0" w:name="_GoBack"/>
            <w:bookmarkEnd w:id="0"/>
            <w:r w:rsidR="00CF7A51" w:rsidRPr="00CF7A51">
              <w:rPr>
                <w:color w:val="000000"/>
              </w:rPr>
              <w:t xml:space="preserve"> </w:t>
            </w:r>
          </w:p>
        </w:tc>
      </w:tr>
    </w:tbl>
    <w:p w14:paraId="723881AF" w14:textId="77777777" w:rsidR="003B1060" w:rsidRDefault="003B1060" w:rsidP="00C239B9">
      <w:pPr>
        <w:ind w:left="360"/>
        <w:jc w:val="both"/>
        <w:rPr>
          <w:rFonts w:ascii="Arial" w:hAnsi="Arial" w:cs="Arial"/>
          <w:b/>
          <w:lang w:val="en-GB"/>
        </w:rPr>
      </w:pPr>
    </w:p>
    <w:p w14:paraId="7CD3FB6D" w14:textId="77777777" w:rsidR="00642DA2" w:rsidRDefault="00642DA2" w:rsidP="00C239B9">
      <w:pPr>
        <w:ind w:left="360"/>
        <w:jc w:val="both"/>
        <w:rPr>
          <w:rFonts w:ascii="Arial" w:hAnsi="Arial" w:cs="Arial"/>
          <w:b/>
          <w:lang w:val="en-GB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135"/>
      </w:tblGrid>
      <w:tr w:rsidR="001B1B5B" w:rsidRPr="00D76F97" w14:paraId="4493D0A5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6B617151" w14:textId="77777777" w:rsidR="001B1B5B" w:rsidRPr="00D76F97" w:rsidRDefault="001B1B5B" w:rsidP="00C23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51FD9" w14:textId="4BE91F31" w:rsidR="001B1B5B" w:rsidRDefault="00946C2E" w:rsidP="00C239B9">
            <w:pPr>
              <w:pStyle w:val="Heading1"/>
              <w:jc w:val="center"/>
              <w:rPr>
                <w:rFonts w:ascii="Arial" w:eastAsia="Times New Roman" w:hAnsi="Arial" w:cs="Arial"/>
                <w:bCs w:val="0"/>
                <w:i/>
                <w:kern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 w:val="0"/>
                <w:i/>
                <w:kern w:val="0"/>
                <w:sz w:val="24"/>
                <w:szCs w:val="24"/>
                <w:lang w:val="en-GB"/>
              </w:rPr>
              <w:t>Tuesday 8th</w:t>
            </w:r>
            <w:r w:rsidR="00333C23">
              <w:rPr>
                <w:rFonts w:ascii="Arial" w:eastAsia="Times New Roman" w:hAnsi="Arial" w:cs="Arial"/>
                <w:bCs w:val="0"/>
                <w:i/>
                <w:kern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Cs w:val="0"/>
                <w:i/>
                <w:kern w:val="0"/>
                <w:sz w:val="24"/>
                <w:szCs w:val="24"/>
                <w:lang w:val="en-GB"/>
              </w:rPr>
              <w:t>June</w:t>
            </w:r>
            <w:r w:rsidR="00BA39A5">
              <w:rPr>
                <w:rFonts w:ascii="Arial" w:eastAsia="Times New Roman" w:hAnsi="Arial" w:cs="Arial"/>
                <w:bCs w:val="0"/>
                <w:i/>
                <w:kern w:val="0"/>
                <w:sz w:val="24"/>
                <w:szCs w:val="24"/>
                <w:lang w:val="en-GB"/>
              </w:rPr>
              <w:t xml:space="preserve"> 202</w:t>
            </w:r>
            <w:r>
              <w:rPr>
                <w:rFonts w:ascii="Arial" w:eastAsia="Times New Roman" w:hAnsi="Arial" w:cs="Arial"/>
                <w:bCs w:val="0"/>
                <w:i/>
                <w:kern w:val="0"/>
                <w:sz w:val="24"/>
                <w:szCs w:val="24"/>
                <w:lang w:val="en-GB"/>
              </w:rPr>
              <w:t>1</w:t>
            </w:r>
          </w:p>
          <w:p w14:paraId="3AE37F34" w14:textId="77777777" w:rsidR="002958D4" w:rsidRPr="002958D4" w:rsidRDefault="002958D4" w:rsidP="00C239B9">
            <w:pPr>
              <w:rPr>
                <w:lang w:val="en-GB"/>
              </w:rPr>
            </w:pPr>
          </w:p>
        </w:tc>
      </w:tr>
      <w:tr w:rsidR="00956ED6" w:rsidRPr="00BD2487" w14:paraId="3691A6B0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75B83336" w14:textId="03783EF2" w:rsidR="00956ED6" w:rsidRPr="00956ED6" w:rsidRDefault="007158E5" w:rsidP="00C239B9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the table</w:t>
            </w:r>
            <w:r w:rsidR="00087C56">
              <w:rPr>
                <w:rFonts w:ascii="Arial" w:hAnsi="Arial" w:cs="Arial"/>
                <w:b/>
              </w:rPr>
              <w:t xml:space="preserve"> (Bouke)</w:t>
            </w:r>
          </w:p>
        </w:tc>
      </w:tr>
      <w:tr w:rsidR="001E62A1" w:rsidRPr="00D76F97" w14:paraId="03FAB848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7F9FABAE" w14:textId="77777777" w:rsidR="00087C56" w:rsidRPr="001328D6" w:rsidRDefault="00087C56" w:rsidP="0064452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>Organisation of the meeting.</w:t>
            </w:r>
          </w:p>
          <w:p w14:paraId="0CB48263" w14:textId="253751EE" w:rsidR="007158E5" w:rsidRPr="0064452A" w:rsidRDefault="007158E5" w:rsidP="0064452A">
            <w:pPr>
              <w:pStyle w:val="NoSpacing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>Introduction of all participants</w:t>
            </w:r>
            <w:r w:rsidR="00087C56" w:rsidRPr="001328D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4452A" w:rsidRPr="00956ED6" w14:paraId="08A4CA9D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1E4999FA" w14:textId="2781ADEE" w:rsidR="0064452A" w:rsidRPr="00BD2487" w:rsidRDefault="003B0BCF" w:rsidP="000A500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of the project, scope of the meeting</w:t>
            </w:r>
            <w:r w:rsidR="007158E5">
              <w:rPr>
                <w:rFonts w:ascii="Arial" w:hAnsi="Arial" w:cs="Arial"/>
                <w:b/>
              </w:rPr>
              <w:t xml:space="preserve"> (Caroline)</w:t>
            </w:r>
          </w:p>
        </w:tc>
      </w:tr>
      <w:tr w:rsidR="0064452A" w:rsidRPr="00D76F97" w14:paraId="01A6510A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262B2712" w14:textId="28868FF3" w:rsidR="00474DB7" w:rsidRDefault="000C6BD4" w:rsidP="007158E5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328D6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Presentation</w:t>
            </w:r>
            <w:hyperlink r:id="rId13" w:history="1">
              <w:r w:rsidRPr="00374DCA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val="en-GB"/>
                </w:rPr>
                <w:t>:</w:t>
              </w:r>
              <w:r w:rsidRPr="00374DCA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https://forum.eionet.europa.eu/nrc-eionet-freshwater/library/emissions-water/wfd-cis-wg-chemicals-subgroup/emissions-water-webinar-june-2021/presentations-web-meeting/emissions-water-subgroep-caroline-w</w:t>
              </w:r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</w:rPr>
                <w:t>alley</w:t>
              </w:r>
            </w:hyperlink>
          </w:p>
          <w:p w14:paraId="350DC111" w14:textId="77777777" w:rsidR="00D854D2" w:rsidRDefault="00D854D2" w:rsidP="00D854D2">
            <w:pPr>
              <w:rPr>
                <w:rFonts w:ascii="Arial" w:hAnsi="Arial" w:cs="Arial"/>
                <w:sz w:val="20"/>
                <w:szCs w:val="20"/>
              </w:rPr>
            </w:pPr>
            <w:r w:rsidRPr="0051358A">
              <w:rPr>
                <w:rFonts w:ascii="Arial" w:hAnsi="Arial" w:cs="Arial"/>
                <w:sz w:val="20"/>
                <w:szCs w:val="20"/>
              </w:rPr>
              <w:t xml:space="preserve">Both the mandate of the subgroup and the ETC project ends in 2021, so this project needs to deliver final </w:t>
            </w:r>
            <w:r w:rsidR="005D11D3" w:rsidRPr="0051358A">
              <w:rPr>
                <w:rFonts w:ascii="Arial" w:hAnsi="Arial" w:cs="Arial"/>
                <w:sz w:val="20"/>
                <w:szCs w:val="20"/>
              </w:rPr>
              <w:t xml:space="preserve">outputs to WG Chemicals at the end of September. </w:t>
            </w:r>
          </w:p>
          <w:p w14:paraId="34FDA4C1" w14:textId="00062FB2" w:rsidR="00840868" w:rsidRPr="0051358A" w:rsidRDefault="00840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had hoped to improve the networking on emissions reporting as part of this project, but that has been difficult owing to Covid-19. </w:t>
            </w:r>
          </w:p>
        </w:tc>
      </w:tr>
      <w:tr w:rsidR="0064452A" w:rsidRPr="00956ED6" w14:paraId="102B1878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647FA6B3" w14:textId="2F05D10B" w:rsidR="0064452A" w:rsidRPr="00BD2487" w:rsidRDefault="003B0BCF" w:rsidP="000A500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 how to combine the documents and finalize the work</w:t>
            </w:r>
            <w:r w:rsidR="007158E5">
              <w:rPr>
                <w:rFonts w:ascii="Arial" w:hAnsi="Arial" w:cs="Arial"/>
                <w:b/>
              </w:rPr>
              <w:t xml:space="preserve"> (Joost)</w:t>
            </w:r>
          </w:p>
        </w:tc>
      </w:tr>
      <w:tr w:rsidR="0064452A" w:rsidRPr="00D76F97" w14:paraId="6CC89A34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7B4A924F" w14:textId="69EF7FC5" w:rsidR="000551EC" w:rsidRPr="00374DCA" w:rsidRDefault="00840896" w:rsidP="0064452A">
            <w:pPr>
              <w:pStyle w:val="NoSpacing"/>
              <w:rPr>
                <w:rStyle w:val="Hyperlink"/>
                <w:sz w:val="20"/>
                <w:szCs w:val="20"/>
                <w:lang w:val="en-GB"/>
              </w:rPr>
            </w:pP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Presentation: </w:t>
            </w:r>
            <w:r w:rsidR="00374DC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="00374DC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HYPERLINK "https://forum.eionet.europa.eu/nrc-eionet-freshwater/library/emissions-water/wfd-cis-wg-chemicals-subgroup/emissions-water-webinar-june-2021/presentations-web-meeting/wg-meeting-joost-vd-roovaart" </w:instrText>
            </w:r>
            <w:r w:rsidR="00374DC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74DC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74DCA" w:rsidRPr="00374DCA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https://forum.eionet.europa.eu/nrc-eionet-freshwater/library/emissions-water/wfd-cis-wg-chemicals-subgroup/emissions-water-webinar-june-2021/</w:t>
            </w:r>
            <w:r w:rsidR="00374DCA" w:rsidRPr="00374DCA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presentation</w:t>
            </w:r>
            <w:r w:rsidR="00374DCA" w:rsidRPr="00374DCA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374DCA" w:rsidRPr="00374DCA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-web-meeting</w:t>
            </w:r>
            <w:r w:rsidR="00374DCA" w:rsidRPr="00374DCA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/wg-meeting-joost-vd-ro</w:t>
            </w:r>
            <w:r w:rsidR="00374DCA" w:rsidRPr="00374DCA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374DCA" w:rsidRPr="00374DCA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vaart</w:t>
            </w:r>
          </w:p>
          <w:p w14:paraId="2F17AA57" w14:textId="7CE938FA" w:rsidR="00474DB7" w:rsidRPr="001328D6" w:rsidRDefault="00374DCA" w:rsidP="0064452A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B25F376" w14:textId="77777777" w:rsidR="00245D33" w:rsidRPr="001328D6" w:rsidRDefault="00245D33" w:rsidP="0064452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>Discussion points:</w:t>
            </w:r>
          </w:p>
          <w:p w14:paraId="7E7280BC" w14:textId="30D2DA91" w:rsidR="00245D33" w:rsidRPr="001328D6" w:rsidRDefault="00441769" w:rsidP="00245D33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Agreed that n</w:t>
            </w:r>
            <w:r w:rsidR="00245D33" w:rsidRPr="001328D6">
              <w:rPr>
                <w:rFonts w:ascii="Arial" w:hAnsi="Arial" w:cs="Arial"/>
                <w:sz w:val="20"/>
                <w:szCs w:val="20"/>
                <w:lang w:val="en-GB"/>
              </w:rPr>
              <w:t>utrients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out of scope</w:t>
            </w:r>
            <w:r w:rsidR="0029386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45D33"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D639C36" w14:textId="08495E8C" w:rsidR="00245D33" w:rsidRPr="001328D6" w:rsidRDefault="00245D33" w:rsidP="00245D33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>Whe</w:t>
            </w:r>
            <w:r w:rsidR="00337A46">
              <w:rPr>
                <w:rFonts w:ascii="Arial" w:hAnsi="Arial" w:cs="Arial"/>
                <w:sz w:val="20"/>
                <w:szCs w:val="20"/>
                <w:lang w:val="en-GB"/>
              </w:rPr>
              <w:t>re</w:t>
            </w: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 data </w:t>
            </w:r>
            <w:r w:rsidR="00337A46">
              <w:rPr>
                <w:rFonts w:ascii="Arial" w:hAnsi="Arial" w:cs="Arial"/>
                <w:sz w:val="20"/>
                <w:szCs w:val="20"/>
                <w:lang w:val="en-GB"/>
              </w:rPr>
              <w:t>are</w:t>
            </w: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 available, </w:t>
            </w:r>
            <w:r w:rsidR="00293862">
              <w:rPr>
                <w:rFonts w:ascii="Arial" w:hAnsi="Arial" w:cs="Arial"/>
                <w:sz w:val="20"/>
                <w:szCs w:val="20"/>
                <w:lang w:val="en-GB"/>
              </w:rPr>
              <w:t>include</w:t>
            </w:r>
            <w:r w:rsidR="00293862"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more pollutants </w:t>
            </w:r>
          </w:p>
          <w:p w14:paraId="605660B3" w14:textId="41FFF1E0" w:rsidR="00245D33" w:rsidRPr="0064452A" w:rsidRDefault="00245D33" w:rsidP="00245D33">
            <w:pPr>
              <w:pStyle w:val="NoSpacing"/>
              <w:ind w:left="7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64452A" w:rsidRPr="00956ED6" w14:paraId="6BE2ADB7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66D09B4C" w14:textId="467A73A2" w:rsidR="0064452A" w:rsidRPr="00BD2487" w:rsidRDefault="003B0BCF" w:rsidP="000A500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="007158E5">
              <w:rPr>
                <w:rFonts w:ascii="Arial" w:hAnsi="Arial" w:cs="Arial"/>
                <w:b/>
              </w:rPr>
              <w:t>resentation</w:t>
            </w:r>
            <w:r>
              <w:rPr>
                <w:rFonts w:ascii="Arial" w:hAnsi="Arial" w:cs="Arial"/>
                <w:b/>
              </w:rPr>
              <w:t xml:space="preserve"> of Eurometaux, part A: Diffuse soruces of Cd, Ni and Pb to water (Sean Comber)</w:t>
            </w:r>
          </w:p>
        </w:tc>
      </w:tr>
      <w:tr w:rsidR="0064452A" w:rsidRPr="003B0BCF" w14:paraId="175261C6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71284285" w14:textId="6D4A0261" w:rsidR="00840896" w:rsidRPr="00374DCA" w:rsidRDefault="003B0BCF" w:rsidP="000551E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Presentation: </w:t>
            </w:r>
            <w:hyperlink r:id="rId14" w:history="1"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https://forum.eionet.europa.eu/nrc-eionet-freshwater/library/emissions-water/wfd-cis-wg-chemicals-subgroup/</w:t>
              </w:r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emissions</w:t>
              </w:r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-water-webinar-june-2021/presentations-web-meeting/diffuse-metals-water-sean-comber</w:t>
              </w:r>
            </w:hyperlink>
          </w:p>
          <w:p w14:paraId="049873D4" w14:textId="3E80279B" w:rsidR="000551EC" w:rsidRDefault="000551EC" w:rsidP="000551E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7C45E4" w14:textId="61088FC4" w:rsidR="0097798F" w:rsidRPr="00374DCA" w:rsidRDefault="0097798F" w:rsidP="000551E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Eurometeaux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report: </w:t>
            </w:r>
            <w:hyperlink r:id="rId15" w:history="1"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https://forum.eionet.europa.eu/nrc-eionet-freshwater/library/emissions-water/wfd-cis-wg-chemicals-s</w:t>
              </w:r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u</w:t>
              </w:r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bgroup/emissions-water-webinar-june-2021/documents-web-meeting/report-eu-diffuse-emissions-project-eurometeax</w:t>
              </w:r>
            </w:hyperlink>
          </w:p>
          <w:p w14:paraId="16119F49" w14:textId="77777777" w:rsidR="0097798F" w:rsidRPr="001328D6" w:rsidRDefault="0097798F" w:rsidP="000551E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435A8F" w14:textId="40C5CEFE" w:rsidR="00245D33" w:rsidRPr="001328D6" w:rsidRDefault="00245D33" w:rsidP="000551E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>Questions to Sean:</w:t>
            </w:r>
          </w:p>
          <w:p w14:paraId="42228562" w14:textId="77777777" w:rsidR="00245D33" w:rsidRPr="0051358A" w:rsidRDefault="00245D33" w:rsidP="00245D33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1358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Are E-PRTR data to air included? </w:t>
            </w:r>
          </w:p>
          <w:p w14:paraId="00EAB127" w14:textId="30BC47FD" w:rsidR="00245D33" w:rsidRPr="001328D6" w:rsidRDefault="00245D33" w:rsidP="00245D3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>Not for this project, for deposition emissions are calculated by multiplying the concentration in air (EMEP) with the rainfall (Eurostat).</w:t>
            </w:r>
          </w:p>
          <w:p w14:paraId="2F38AD4B" w14:textId="68D875CD" w:rsidR="00245D33" w:rsidRPr="0051358A" w:rsidRDefault="00245D33" w:rsidP="00245D33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1358A">
              <w:rPr>
                <w:rFonts w:ascii="Arial" w:hAnsi="Arial" w:cs="Arial"/>
                <w:i/>
                <w:sz w:val="20"/>
                <w:szCs w:val="20"/>
                <w:lang w:val="en-GB"/>
              </w:rPr>
              <w:t>Is it possible to generate two separate documents</w:t>
            </w:r>
            <w:r w:rsidR="0097798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from the EUROMETEAX report</w:t>
            </w:r>
            <w:r w:rsidRPr="0051358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? </w:t>
            </w:r>
          </w:p>
          <w:p w14:paraId="1DC72C43" w14:textId="21DCB524" w:rsidR="00245D33" w:rsidRPr="001328D6" w:rsidRDefault="00245D33" w:rsidP="00245D3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14:paraId="2B1DEEAF" w14:textId="12EEED81" w:rsidR="00ED145B" w:rsidRPr="0051358A" w:rsidRDefault="00ED145B" w:rsidP="00ED145B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1358A">
              <w:rPr>
                <w:rFonts w:ascii="Arial" w:hAnsi="Arial" w:cs="Arial"/>
                <w:i/>
                <w:sz w:val="20"/>
                <w:szCs w:val="20"/>
                <w:lang w:val="en-GB"/>
              </w:rPr>
              <w:t>Did you have a look at leaching of agriculture to water o</w:t>
            </w:r>
            <w:r w:rsidR="00946C2E" w:rsidRPr="0051358A">
              <w:rPr>
                <w:rFonts w:ascii="Arial" w:hAnsi="Arial" w:cs="Arial"/>
                <w:i/>
                <w:sz w:val="20"/>
                <w:szCs w:val="20"/>
                <w:lang w:val="en-GB"/>
              </w:rPr>
              <w:t>r</w:t>
            </w:r>
            <w:r w:rsidRPr="0051358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only to emissions on agricultural soils?</w:t>
            </w:r>
          </w:p>
          <w:p w14:paraId="497933A4" w14:textId="56C1AE7C" w:rsidR="00ED145B" w:rsidRDefault="00ED145B" w:rsidP="00ED145B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Leaching is also involved in the modelling, also the take up by crops. From literature an estimated percentage soil to water is used, 8-10% </w:t>
            </w:r>
            <w:r w:rsidR="00913EEA">
              <w:rPr>
                <w:rFonts w:ascii="Arial" w:hAnsi="Arial" w:cs="Arial"/>
                <w:sz w:val="20"/>
                <w:szCs w:val="20"/>
                <w:lang w:val="en-GB"/>
              </w:rPr>
              <w:t>of the emission per pollutant goes</w:t>
            </w: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 from soil to surface water.</w:t>
            </w:r>
          </w:p>
          <w:p w14:paraId="5F4FA6AF" w14:textId="77777777" w:rsidR="00846870" w:rsidRPr="001328D6" w:rsidRDefault="00846870" w:rsidP="00ED145B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1ADC8" w14:textId="068969C6" w:rsidR="00245D33" w:rsidRPr="001328D6" w:rsidRDefault="00245D33" w:rsidP="00245D3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>Austria observed the same issues in modelling to surface water. Historic mining is a significant source. It’s difficult to get data.</w:t>
            </w:r>
          </w:p>
          <w:p w14:paraId="5AA31E54" w14:textId="3ECF6A70" w:rsidR="00ED145B" w:rsidRPr="001328D6" w:rsidRDefault="00ED145B" w:rsidP="00245D3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AD7362" w14:textId="086AC229" w:rsidR="00613C7C" w:rsidRDefault="00ED145B" w:rsidP="00613C7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Member </w:t>
            </w:r>
            <w:r w:rsidR="009A6D53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tates need time to read the </w:t>
            </w:r>
            <w:proofErr w:type="spellStart"/>
            <w:r w:rsidR="00E62137">
              <w:rPr>
                <w:rFonts w:ascii="Arial" w:hAnsi="Arial" w:cs="Arial"/>
                <w:sz w:val="20"/>
                <w:szCs w:val="20"/>
                <w:lang w:val="en-GB"/>
              </w:rPr>
              <w:t>Eurometaux</w:t>
            </w:r>
            <w:proofErr w:type="spellEnd"/>
            <w:r w:rsidR="00E621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report. </w:t>
            </w:r>
            <w:r w:rsidR="00E62137">
              <w:rPr>
                <w:rFonts w:ascii="Arial" w:hAnsi="Arial" w:cs="Arial"/>
                <w:sz w:val="20"/>
                <w:szCs w:val="20"/>
                <w:lang w:val="en-GB"/>
              </w:rPr>
              <w:t xml:space="preserve">They should review </w:t>
            </w: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>the assumptions</w:t>
            </w:r>
            <w:r w:rsidR="00E62137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613C7C">
              <w:rPr>
                <w:rFonts w:ascii="Arial" w:hAnsi="Arial" w:cs="Arial"/>
                <w:sz w:val="20"/>
                <w:szCs w:val="20"/>
                <w:lang w:val="en-GB"/>
              </w:rPr>
              <w:t xml:space="preserve">consider if they </w:t>
            </w: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>have better data to refine the report</w:t>
            </w:r>
            <w:r w:rsidR="00613C7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22F3007" w14:textId="68285576" w:rsidR="00ED145B" w:rsidRPr="003B0BCF" w:rsidRDefault="00ED145B">
            <w:pPr>
              <w:pStyle w:val="NoSpacing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For septic tanks, different rates per country are used. </w:t>
            </w:r>
            <w:r w:rsidR="009A6D53">
              <w:rPr>
                <w:rFonts w:ascii="Arial" w:hAnsi="Arial" w:cs="Arial"/>
                <w:sz w:val="20"/>
                <w:szCs w:val="20"/>
                <w:lang w:val="en-GB"/>
              </w:rPr>
              <w:t>MS need to check that the rate is</w:t>
            </w: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 correct for </w:t>
            </w:r>
            <w:r w:rsidR="009A6D53">
              <w:rPr>
                <w:rFonts w:ascii="Arial" w:hAnsi="Arial" w:cs="Arial"/>
                <w:sz w:val="20"/>
                <w:szCs w:val="20"/>
                <w:lang w:val="en-GB"/>
              </w:rPr>
              <w:t>their</w:t>
            </w: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 xml:space="preserve"> country</w:t>
            </w:r>
            <w:r w:rsidR="009A6D5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4452A" w:rsidRPr="00956ED6" w14:paraId="5E49D8D7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59A306D4" w14:textId="6E6380DB" w:rsidR="0064452A" w:rsidRPr="0064452A" w:rsidRDefault="0064452A" w:rsidP="000A50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7158E5" w:rsidRPr="007158E5">
              <w:rPr>
                <w:rFonts w:ascii="Arial" w:eastAsia="Calibri" w:hAnsi="Arial" w:cs="Arial"/>
                <w:b/>
                <w:sz w:val="22"/>
                <w:szCs w:val="22"/>
                <w:lang w:val="cs-CZ"/>
              </w:rPr>
              <w:t xml:space="preserve">Presentation </w:t>
            </w:r>
            <w:r w:rsidR="003B0BCF">
              <w:rPr>
                <w:rFonts w:ascii="Arial" w:eastAsia="Calibri" w:hAnsi="Arial" w:cs="Arial"/>
                <w:b/>
                <w:sz w:val="22"/>
                <w:szCs w:val="22"/>
                <w:lang w:val="cs-CZ"/>
              </w:rPr>
              <w:t>of the Danube Hazardous Substances project (</w:t>
            </w:r>
            <w:r w:rsidR="00846870">
              <w:rPr>
                <w:rFonts w:ascii="Arial" w:eastAsia="Calibri" w:hAnsi="Arial" w:cs="Arial"/>
                <w:b/>
                <w:sz w:val="22"/>
                <w:szCs w:val="22"/>
                <w:lang w:val="cs-CZ"/>
              </w:rPr>
              <w:t>O</w:t>
            </w:r>
            <w:r w:rsidR="003B0BCF">
              <w:rPr>
                <w:rFonts w:ascii="Arial" w:eastAsia="Calibri" w:hAnsi="Arial" w:cs="Arial"/>
                <w:b/>
                <w:sz w:val="22"/>
                <w:szCs w:val="22"/>
                <w:lang w:val="cs-CZ"/>
              </w:rPr>
              <w:t>liver Gabriel)</w:t>
            </w:r>
          </w:p>
        </w:tc>
      </w:tr>
      <w:tr w:rsidR="0064452A" w:rsidRPr="00087C56" w14:paraId="646B4254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61E64C40" w14:textId="77777777" w:rsidR="00087C56" w:rsidRPr="00967D56" w:rsidRDefault="00087C56" w:rsidP="00840896">
            <w:pPr>
              <w:pStyle w:val="NoSpacing"/>
              <w:rPr>
                <w:lang w:val="en-GB"/>
              </w:rPr>
            </w:pPr>
          </w:p>
          <w:p w14:paraId="3FC7C927" w14:textId="7ED28210" w:rsidR="00ED145B" w:rsidRPr="00374DCA" w:rsidRDefault="00087C56" w:rsidP="003B0BCF">
            <w:pPr>
              <w:pStyle w:val="NoSpacing"/>
              <w:rPr>
                <w:rStyle w:val="Hyperlink"/>
                <w:lang w:val="en-GB"/>
              </w:rPr>
            </w:pPr>
            <w:r w:rsidRPr="001328D6">
              <w:rPr>
                <w:rFonts w:ascii="Arial" w:hAnsi="Arial" w:cs="Arial"/>
                <w:sz w:val="20"/>
                <w:szCs w:val="20"/>
                <w:lang w:val="en-GB"/>
              </w:rPr>
              <w:t>Presentation</w:t>
            </w:r>
            <w:r w:rsidRPr="00374DCA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374DC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="00374DC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HYPERLINK "https://forum.eionet.europa.eu/nrc-eionet-freshwater/library/emissions-water/wfd-cis-wg-chemicals-subgroup/emissions-water-webinar-june-2021/presentations-web-meeting/danube_hazard_oliver_gabriel_21-06-08" </w:instrText>
            </w:r>
            <w:r w:rsidR="00374DC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74DC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74DCA" w:rsidRPr="00374DCA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https://forum.eionet.europa.eu/nrc-eionet-freshwater/library/emissions-water/wfd-cis-wg-chemicals-subgroup/emissions-</w:t>
            </w:r>
            <w:r w:rsidR="00374DCA" w:rsidRPr="00374DCA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374DCA" w:rsidRPr="00374DCA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ater-webinar-june-2021/presentations-web-meeting/danube_hazard_oliver_gabriel_21-06-08</w:t>
            </w:r>
          </w:p>
          <w:p w14:paraId="575913BE" w14:textId="03BCFF70" w:rsidR="00374DCA" w:rsidRPr="00374DCA" w:rsidRDefault="00374DCA" w:rsidP="003B0BC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30B76B0" w14:textId="7E90360A" w:rsidR="00ED145B" w:rsidRPr="00913EEA" w:rsidRDefault="00ED145B" w:rsidP="00ED145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3EEA">
              <w:rPr>
                <w:rFonts w:ascii="Arial" w:hAnsi="Arial" w:cs="Arial"/>
                <w:sz w:val="20"/>
                <w:szCs w:val="20"/>
                <w:lang w:val="en-GB"/>
              </w:rPr>
              <w:t>Questions to Oliver:</w:t>
            </w:r>
          </w:p>
          <w:p w14:paraId="272707B9" w14:textId="73FF853E" w:rsidR="00ED145B" w:rsidRPr="0051358A" w:rsidRDefault="00ED145B" w:rsidP="00ED145B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51358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Are the outputs all concentration related or will </w:t>
            </w:r>
            <w:r w:rsidR="00913EEA" w:rsidRPr="0051358A">
              <w:rPr>
                <w:rFonts w:ascii="Arial" w:hAnsi="Arial" w:cs="Arial"/>
                <w:i/>
                <w:sz w:val="20"/>
                <w:szCs w:val="20"/>
                <w:lang w:val="en-GB"/>
              </w:rPr>
              <w:t>loads</w:t>
            </w:r>
            <w:r w:rsidRPr="0051358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be calculated as well?</w:t>
            </w:r>
          </w:p>
          <w:p w14:paraId="010D31D3" w14:textId="400262BC" w:rsidR="00ED145B" w:rsidRPr="00913EEA" w:rsidRDefault="001C055A" w:rsidP="00ED145B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Loads are calculated f</w:t>
            </w:r>
            <w:r w:rsidR="00ED145B" w:rsidRPr="00913EEA">
              <w:rPr>
                <w:rFonts w:ascii="Arial" w:hAnsi="Arial" w:cs="Arial"/>
                <w:sz w:val="20"/>
                <w:szCs w:val="20"/>
                <w:lang w:val="en-GB"/>
              </w:rPr>
              <w:t>or UWWTP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8468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58A0964A" w14:textId="77777777" w:rsidR="00ED145B" w:rsidRPr="0051358A" w:rsidRDefault="001010E4" w:rsidP="00ED145B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1358A">
              <w:rPr>
                <w:rFonts w:ascii="Arial" w:hAnsi="Arial" w:cs="Arial"/>
                <w:i/>
                <w:sz w:val="20"/>
                <w:szCs w:val="20"/>
                <w:lang w:val="en-GB"/>
              </w:rPr>
              <w:t>When will the results be available?</w:t>
            </w:r>
          </w:p>
          <w:p w14:paraId="127D3B4B" w14:textId="49E5E095" w:rsidR="001010E4" w:rsidRPr="00913EEA" w:rsidRDefault="001010E4" w:rsidP="001010E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3EEA">
              <w:rPr>
                <w:rFonts w:ascii="Arial" w:hAnsi="Arial" w:cs="Arial"/>
                <w:sz w:val="20"/>
                <w:szCs w:val="20"/>
                <w:lang w:val="en-GB"/>
              </w:rPr>
              <w:t>The project will run</w:t>
            </w:r>
            <w:r w:rsidR="00846870">
              <w:rPr>
                <w:rFonts w:ascii="Arial" w:hAnsi="Arial" w:cs="Arial"/>
                <w:sz w:val="20"/>
                <w:szCs w:val="20"/>
                <w:lang w:val="en-GB"/>
              </w:rPr>
              <w:t xml:space="preserve"> un</w:t>
            </w:r>
            <w:r w:rsidRPr="00913EEA">
              <w:rPr>
                <w:rFonts w:ascii="Arial" w:hAnsi="Arial" w:cs="Arial"/>
                <w:sz w:val="20"/>
                <w:szCs w:val="20"/>
                <w:lang w:val="en-GB"/>
              </w:rPr>
              <w:t xml:space="preserve">til 2022. Model results </w:t>
            </w:r>
            <w:r w:rsidR="006D7C3C">
              <w:rPr>
                <w:rFonts w:ascii="Arial" w:hAnsi="Arial" w:cs="Arial"/>
                <w:sz w:val="20"/>
                <w:szCs w:val="20"/>
                <w:lang w:val="en-GB"/>
              </w:rPr>
              <w:t xml:space="preserve">are expected </w:t>
            </w:r>
            <w:r w:rsidRPr="00913EEA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6D7C3C">
              <w:rPr>
                <w:rFonts w:ascii="Arial" w:hAnsi="Arial" w:cs="Arial"/>
                <w:sz w:val="20"/>
                <w:szCs w:val="20"/>
                <w:lang w:val="en-GB"/>
              </w:rPr>
              <w:t xml:space="preserve"> 6 months</w:t>
            </w:r>
            <w:r w:rsidRPr="00913EEA">
              <w:rPr>
                <w:rFonts w:ascii="Arial" w:hAnsi="Arial" w:cs="Arial"/>
                <w:sz w:val="20"/>
                <w:szCs w:val="20"/>
                <w:lang w:val="en-GB"/>
              </w:rPr>
              <w:t>, report in 1</w:t>
            </w:r>
            <w:r w:rsidR="006D7C3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913EEA">
              <w:rPr>
                <w:rFonts w:ascii="Arial" w:hAnsi="Arial" w:cs="Arial"/>
                <w:sz w:val="20"/>
                <w:szCs w:val="20"/>
                <w:lang w:val="en-GB"/>
              </w:rPr>
              <w:t>5 year.</w:t>
            </w:r>
          </w:p>
          <w:p w14:paraId="4DCC75E4" w14:textId="07D0F2CD" w:rsidR="001010E4" w:rsidRPr="00913EEA" w:rsidRDefault="001010E4" w:rsidP="001010E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3EEA">
              <w:rPr>
                <w:rFonts w:ascii="Arial" w:hAnsi="Arial" w:cs="Arial"/>
                <w:sz w:val="20"/>
                <w:szCs w:val="20"/>
                <w:lang w:val="en-GB"/>
              </w:rPr>
              <w:t>Data will be made available at the end of the project.</w:t>
            </w:r>
          </w:p>
          <w:p w14:paraId="75FF5E7D" w14:textId="03ED7BF3" w:rsidR="001010E4" w:rsidRPr="00913EEA" w:rsidRDefault="001010E4" w:rsidP="001010E4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3EEA">
              <w:rPr>
                <w:rFonts w:ascii="Arial" w:hAnsi="Arial" w:cs="Arial"/>
                <w:sz w:val="20"/>
                <w:szCs w:val="20"/>
                <w:lang w:val="en-GB"/>
              </w:rPr>
              <w:t>It’s also important to see wh</w:t>
            </w:r>
            <w:r w:rsidR="00EC130F">
              <w:rPr>
                <w:rFonts w:ascii="Arial" w:hAnsi="Arial" w:cs="Arial"/>
                <w:sz w:val="20"/>
                <w:szCs w:val="20"/>
                <w:lang w:val="en-GB"/>
              </w:rPr>
              <w:t>ich</w:t>
            </w:r>
            <w:r w:rsidRPr="00913EEA">
              <w:rPr>
                <w:rFonts w:ascii="Arial" w:hAnsi="Arial" w:cs="Arial"/>
                <w:sz w:val="20"/>
                <w:szCs w:val="20"/>
                <w:lang w:val="en-GB"/>
              </w:rPr>
              <w:t xml:space="preserve"> calculation</w:t>
            </w:r>
            <w:r w:rsidR="00EC130F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Pr="00913EEA">
              <w:rPr>
                <w:rFonts w:ascii="Arial" w:hAnsi="Arial" w:cs="Arial"/>
                <w:sz w:val="20"/>
                <w:szCs w:val="20"/>
                <w:lang w:val="en-GB"/>
              </w:rPr>
              <w:t>models are used.</w:t>
            </w:r>
          </w:p>
          <w:p w14:paraId="49C9F6A3" w14:textId="77777777" w:rsidR="001010E4" w:rsidRPr="00913EEA" w:rsidRDefault="001010E4" w:rsidP="001010E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10AA8A" w14:textId="611543A5" w:rsidR="001010E4" w:rsidRPr="001010E4" w:rsidRDefault="001010E4" w:rsidP="001010E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3EEA">
              <w:rPr>
                <w:rFonts w:ascii="Arial" w:hAnsi="Arial" w:cs="Arial"/>
                <w:sz w:val="20"/>
                <w:szCs w:val="20"/>
                <w:lang w:val="en-GB"/>
              </w:rPr>
              <w:t>The inventory will provide data to (sub)pathways that can be used for emission assessment for every region</w:t>
            </w:r>
            <w:r w:rsidRPr="00913EEA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3B0BCF" w:rsidRPr="00956ED6" w14:paraId="11E2A5C5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217B4A6B" w14:textId="77777777" w:rsidR="003B0BCF" w:rsidRPr="0064452A" w:rsidRDefault="003B0BCF" w:rsidP="00DD414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Presentation docs of Pathway 7 on CSO/Storm water overflows and Pathway 8 on treated urban waste water (Antje Ullrich)</w:t>
            </w:r>
          </w:p>
        </w:tc>
      </w:tr>
      <w:tr w:rsidR="003B0BCF" w:rsidRPr="00D76F97" w14:paraId="364C88EE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25EA6FB1" w14:textId="13B60C6B" w:rsidR="001010E4" w:rsidRDefault="003B0BCF" w:rsidP="00DD4141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Presentation: </w:t>
            </w:r>
            <w:hyperlink r:id="rId16" w:history="1"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https://forum.eionet.europa.eu/nrc-eionet-freshwater/library/emissions-water/wfd-cis-wg-chemicals-subgroup/emissions-water-webinar-june-2021/presentations-web-meeting/emissions_uwwtp_storm-water-antje-</w:t>
              </w:r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u</w:t>
              </w:r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llrich</w:t>
              </w:r>
            </w:hyperlink>
          </w:p>
          <w:p w14:paraId="4CF7A522" w14:textId="77777777" w:rsidR="00374DCA" w:rsidRDefault="00374DCA" w:rsidP="00DD4141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752300A9" w14:textId="77777777" w:rsidR="001010E4" w:rsidRPr="002F031F" w:rsidRDefault="001010E4" w:rsidP="002F031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031F">
              <w:rPr>
                <w:rFonts w:ascii="Arial" w:hAnsi="Arial" w:cs="Arial"/>
                <w:sz w:val="20"/>
                <w:szCs w:val="20"/>
                <w:lang w:val="en-GB"/>
              </w:rPr>
              <w:t>UWWTPs</w:t>
            </w:r>
          </w:p>
          <w:p w14:paraId="71A6A8CB" w14:textId="0EABF06E" w:rsidR="002F031F" w:rsidRDefault="002F031F" w:rsidP="0072555E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130F">
              <w:rPr>
                <w:rFonts w:ascii="Arial" w:hAnsi="Arial" w:cs="Arial"/>
                <w:sz w:val="20"/>
                <w:szCs w:val="20"/>
                <w:lang w:val="en-GB"/>
              </w:rPr>
              <w:t xml:space="preserve">Denmark will send new data. </w:t>
            </w:r>
            <w:r w:rsidR="00EC130F" w:rsidRPr="00EC130F">
              <w:rPr>
                <w:rFonts w:ascii="Arial" w:hAnsi="Arial" w:cs="Arial"/>
                <w:sz w:val="20"/>
                <w:szCs w:val="20"/>
                <w:lang w:val="en-GB"/>
              </w:rPr>
              <w:t xml:space="preserve">After that, the </w:t>
            </w:r>
            <w:r w:rsidR="00846870">
              <w:rPr>
                <w:rFonts w:ascii="Arial" w:hAnsi="Arial" w:cs="Arial"/>
                <w:sz w:val="20"/>
                <w:szCs w:val="20"/>
                <w:lang w:val="en-GB"/>
              </w:rPr>
              <w:t>Fact Sheet</w:t>
            </w:r>
            <w:r w:rsidR="00EC130F" w:rsidRPr="00EC130F"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 finalized</w:t>
            </w:r>
            <w:r w:rsidR="00846870">
              <w:rPr>
                <w:rFonts w:ascii="Arial" w:hAnsi="Arial" w:cs="Arial"/>
                <w:sz w:val="20"/>
                <w:szCs w:val="20"/>
                <w:lang w:val="en-GB"/>
              </w:rPr>
              <w:t xml:space="preserve"> by Antje.</w:t>
            </w:r>
          </w:p>
          <w:p w14:paraId="66504DD4" w14:textId="77777777" w:rsidR="00EC130F" w:rsidRPr="00EC130F" w:rsidRDefault="00EC130F" w:rsidP="00EC130F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1E02CF" w14:textId="3152F70A" w:rsidR="002F031F" w:rsidRPr="002F031F" w:rsidRDefault="002F031F" w:rsidP="002F031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031F">
              <w:rPr>
                <w:rFonts w:ascii="Arial" w:hAnsi="Arial" w:cs="Arial"/>
                <w:sz w:val="20"/>
                <w:szCs w:val="20"/>
                <w:lang w:val="en-GB"/>
              </w:rPr>
              <w:t>Storm water outlets/overflows</w:t>
            </w:r>
          </w:p>
          <w:p w14:paraId="036A1DB3" w14:textId="58E80056" w:rsidR="002F031F" w:rsidRPr="002F031F" w:rsidRDefault="002F031F" w:rsidP="002F031F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031F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The Danish EPA will start up a small project (literature review) on concentrations in storm water outlets/STP overflows</w:t>
            </w:r>
            <w:r w:rsidR="00EC130F">
              <w:rPr>
                <w:rFonts w:ascii="Arial" w:hAnsi="Arial" w:cs="Arial"/>
                <w:sz w:val="20"/>
                <w:szCs w:val="20"/>
                <w:lang w:val="en-GB"/>
              </w:rPr>
              <w:t>. Data can be shared when the p</w:t>
            </w:r>
            <w:r w:rsidRPr="002F031F">
              <w:rPr>
                <w:rFonts w:ascii="Arial" w:hAnsi="Arial" w:cs="Arial"/>
                <w:sz w:val="20"/>
                <w:szCs w:val="20"/>
                <w:lang w:val="en-GB"/>
              </w:rPr>
              <w:t xml:space="preserve">roject is finished (no known date yet). However, it is assumed that the dataset will be quite small. </w:t>
            </w:r>
          </w:p>
          <w:p w14:paraId="0861F73B" w14:textId="763B05C6" w:rsidR="002F031F" w:rsidRPr="002F031F" w:rsidRDefault="002F031F" w:rsidP="002F031F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031F">
              <w:rPr>
                <w:rFonts w:ascii="Arial" w:hAnsi="Arial" w:cs="Arial"/>
                <w:sz w:val="20"/>
                <w:szCs w:val="20"/>
                <w:lang w:val="en-GB"/>
              </w:rPr>
              <w:t xml:space="preserve">In Austria some data </w:t>
            </w:r>
            <w:r w:rsidR="00EC130F">
              <w:rPr>
                <w:rFonts w:ascii="Arial" w:hAnsi="Arial" w:cs="Arial"/>
                <w:sz w:val="20"/>
                <w:szCs w:val="20"/>
                <w:lang w:val="en-GB"/>
              </w:rPr>
              <w:t xml:space="preserve">are known </w:t>
            </w:r>
            <w:r w:rsidRPr="002F031F">
              <w:rPr>
                <w:rFonts w:ascii="Arial" w:hAnsi="Arial" w:cs="Arial"/>
                <w:sz w:val="20"/>
                <w:szCs w:val="20"/>
                <w:lang w:val="en-GB"/>
              </w:rPr>
              <w:t>form the last 7 years, 2 or 3 studies.</w:t>
            </w:r>
          </w:p>
          <w:p w14:paraId="1AA58E9C" w14:textId="753357DE" w:rsidR="002F031F" w:rsidRPr="002F031F" w:rsidRDefault="002F031F" w:rsidP="002F031F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031F">
              <w:rPr>
                <w:rFonts w:ascii="Arial" w:hAnsi="Arial" w:cs="Arial"/>
                <w:sz w:val="20"/>
                <w:szCs w:val="20"/>
                <w:lang w:val="en-GB"/>
              </w:rPr>
              <w:t>Storm water overflows will be a difficult pathway. It depends on rainfall, dilution, countries, etc. If you have any information, please send it to us</w:t>
            </w:r>
            <w:r w:rsidR="008468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EFE2133" w14:textId="0B154ECB" w:rsidR="001010E4" w:rsidRPr="0064452A" w:rsidRDefault="001010E4" w:rsidP="001010E4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</w:tc>
      </w:tr>
      <w:tr w:rsidR="0064452A" w:rsidRPr="00956ED6" w14:paraId="46307912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4E7DABB1" w14:textId="5F431805" w:rsidR="0064452A" w:rsidRPr="0064452A" w:rsidRDefault="003B0BCF" w:rsidP="0064452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="0064452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Presentation of the </w:t>
            </w:r>
            <w:proofErr w:type="spellStart"/>
            <w:r>
              <w:rPr>
                <w:rFonts w:ascii="Arial" w:hAnsi="Arial" w:cs="Arial"/>
                <w:b/>
              </w:rPr>
              <w:t>Eurometaux</w:t>
            </w:r>
            <w:proofErr w:type="spellEnd"/>
            <w:r>
              <w:rPr>
                <w:rFonts w:ascii="Arial" w:hAnsi="Arial" w:cs="Arial"/>
                <w:b/>
              </w:rPr>
              <w:t xml:space="preserve"> work, part B: Sources and fate of metals and metalloids in UWWTPs – the Nickel and Cadmium cases (Sean Comber)</w:t>
            </w:r>
          </w:p>
        </w:tc>
      </w:tr>
      <w:tr w:rsidR="0064452A" w:rsidRPr="00D76F97" w14:paraId="6B5A72FE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4CA1843A" w14:textId="3A93B6CB" w:rsidR="002F031F" w:rsidRPr="00374DCA" w:rsidRDefault="003B0BCF" w:rsidP="0064452A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Presentation: </w:t>
            </w:r>
            <w:hyperlink r:id="rId17" w:history="1"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https://forum.eionet.europa.eu/nrc-eionet-freshwater/library/emissions-water/wfd-cis-wg-chemicals-subgroup/emission</w:t>
              </w:r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s</w:t>
              </w:r>
              <w:r w:rsidR="00374DCA" w:rsidRPr="00374DC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-water-webinar-june-2021/presentations-web-meeting/eea-sources-stp-sean_comber</w:t>
              </w:r>
            </w:hyperlink>
          </w:p>
        </w:tc>
      </w:tr>
      <w:tr w:rsidR="003B0BCF" w:rsidRPr="00333C23" w14:paraId="522E2EF3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2BB4CD21" w14:textId="1D52EF64" w:rsidR="006A34B6" w:rsidRPr="004041F5" w:rsidRDefault="003B0BCF" w:rsidP="00DD414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Follow up and inventory of contributions (Bouke and Joost)</w:t>
            </w:r>
          </w:p>
        </w:tc>
      </w:tr>
      <w:tr w:rsidR="003B0BCF" w:rsidRPr="00ED647E" w14:paraId="7F401F61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2F056BB1" w14:textId="1B2936B1" w:rsidR="006A34B6" w:rsidRDefault="006A34B6" w:rsidP="006A34B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Poland </w:t>
            </w:r>
            <w:r w:rsidR="006D455A">
              <w:rPr>
                <w:rFonts w:ascii="Arial" w:hAnsi="Arial" w:cs="Arial"/>
                <w:sz w:val="20"/>
                <w:szCs w:val="20"/>
                <w:lang w:val="en-US"/>
              </w:rPr>
              <w:t xml:space="preserve">advised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that it</w:t>
            </w:r>
            <w:r w:rsidR="007465C9">
              <w:rPr>
                <w:rFonts w:ascii="Arial" w:hAnsi="Arial" w:cs="Arial"/>
                <w:sz w:val="20"/>
                <w:szCs w:val="20"/>
                <w:lang w:val="en-US"/>
              </w:rPr>
              <w:t xml:space="preserve"> 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</w:t>
            </w:r>
            <w:r w:rsidR="006D455A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 late to include </w:t>
            </w:r>
            <w:r w:rsidR="006D455A">
              <w:rPr>
                <w:rFonts w:ascii="Arial" w:hAnsi="Arial" w:cs="Arial"/>
                <w:sz w:val="20"/>
                <w:szCs w:val="20"/>
                <w:lang w:val="en-US"/>
              </w:rPr>
              <w:t>this 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their inventory</w:t>
            </w:r>
            <w:r w:rsidR="006D455A">
              <w:rPr>
                <w:rFonts w:ascii="Arial" w:hAnsi="Arial" w:cs="Arial"/>
                <w:sz w:val="20"/>
                <w:szCs w:val="20"/>
                <w:lang w:val="en-US"/>
              </w:rPr>
              <w:t xml:space="preserve"> submission under the 3</w:t>
            </w:r>
            <w:r w:rsidR="006D455A" w:rsidRPr="0051358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 w:rsidR="006D455A">
              <w:rPr>
                <w:rFonts w:ascii="Arial" w:hAnsi="Arial" w:cs="Arial"/>
                <w:sz w:val="20"/>
                <w:szCs w:val="20"/>
                <w:lang w:val="en-US"/>
              </w:rPr>
              <w:t xml:space="preserve"> RBMPs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CA63CA">
              <w:rPr>
                <w:rFonts w:ascii="Arial" w:hAnsi="Arial" w:cs="Arial"/>
                <w:sz w:val="20"/>
                <w:szCs w:val="20"/>
                <w:lang w:val="en-US"/>
              </w:rPr>
              <w:t xml:space="preserve">It </w:t>
            </w:r>
            <w:r w:rsidR="007465C9">
              <w:rPr>
                <w:rFonts w:ascii="Arial" w:hAnsi="Arial" w:cs="Arial"/>
                <w:sz w:val="20"/>
                <w:szCs w:val="20"/>
                <w:lang w:val="en-US"/>
              </w:rPr>
              <w:t xml:space="preserve">may </w:t>
            </w:r>
            <w:r w:rsidR="00846870">
              <w:rPr>
                <w:rFonts w:ascii="Arial" w:hAnsi="Arial" w:cs="Arial"/>
                <w:sz w:val="20"/>
                <w:szCs w:val="20"/>
                <w:lang w:val="en-US"/>
              </w:rPr>
              <w:t xml:space="preserve">be used in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next cycle. </w:t>
            </w:r>
            <w:r w:rsidR="00CA63CA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emission factors will be helpful</w:t>
            </w:r>
            <w:r w:rsidR="0084687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1CBB7C9" w14:textId="77777777" w:rsidR="006A34B6" w:rsidRDefault="006A34B6" w:rsidP="006A34B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2111E2" w14:textId="77D038DB" w:rsidR="003B0BCF" w:rsidRPr="006A34B6" w:rsidRDefault="006A34B6" w:rsidP="006A34B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4B6">
              <w:rPr>
                <w:rFonts w:ascii="Arial" w:hAnsi="Arial" w:cs="Arial"/>
                <w:sz w:val="20"/>
                <w:szCs w:val="20"/>
                <w:lang w:val="en-US"/>
              </w:rPr>
              <w:t>Caroline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63CA">
              <w:rPr>
                <w:rFonts w:ascii="Arial" w:hAnsi="Arial" w:cs="Arial"/>
                <w:sz w:val="20"/>
                <w:szCs w:val="20"/>
                <w:lang w:val="en-US"/>
              </w:rPr>
              <w:t>recognised</w:t>
            </w:r>
            <w:proofErr w:type="spellEnd"/>
            <w:r w:rsidR="00CA63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that </w:t>
            </w:r>
            <w:r w:rsidR="00C45822">
              <w:rPr>
                <w:rFonts w:ascii="Arial" w:hAnsi="Arial" w:cs="Arial"/>
                <w:sz w:val="20"/>
                <w:szCs w:val="20"/>
                <w:lang w:val="en-US"/>
              </w:rPr>
              <w:t>project 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late </w:t>
            </w:r>
            <w:r w:rsidR="00846870">
              <w:rPr>
                <w:rFonts w:ascii="Arial" w:hAnsi="Arial" w:cs="Arial"/>
                <w:sz w:val="20"/>
                <w:szCs w:val="20"/>
                <w:lang w:val="en-US"/>
              </w:rPr>
              <w:t>for upcoming WFD RBMP3 reports</w:t>
            </w:r>
            <w:r w:rsidR="00263ECE">
              <w:rPr>
                <w:rFonts w:ascii="Arial" w:hAnsi="Arial" w:cs="Arial"/>
                <w:sz w:val="20"/>
                <w:szCs w:val="20"/>
                <w:lang w:val="en-US"/>
              </w:rPr>
              <w:t>, but t</w:t>
            </w:r>
            <w:r w:rsidR="00846870">
              <w:rPr>
                <w:rFonts w:ascii="Arial" w:hAnsi="Arial" w:cs="Arial"/>
                <w:sz w:val="20"/>
                <w:szCs w:val="20"/>
                <w:lang w:val="en-US"/>
              </w:rPr>
              <w:t xml:space="preserve">he work of the subgroup has been delayed </w:t>
            </w:r>
            <w:r w:rsidR="00263ECE">
              <w:rPr>
                <w:rFonts w:ascii="Arial" w:hAnsi="Arial" w:cs="Arial"/>
                <w:sz w:val="20"/>
                <w:szCs w:val="20"/>
                <w:lang w:val="en-US"/>
              </w:rPr>
              <w:t>for several reasons beyond our control</w:t>
            </w:r>
            <w:r w:rsidR="00EC130F">
              <w:rPr>
                <w:rFonts w:ascii="Arial" w:hAnsi="Arial" w:cs="Arial"/>
                <w:sz w:val="20"/>
                <w:szCs w:val="20"/>
                <w:lang w:val="en-US"/>
              </w:rPr>
              <w:t>. Th</w:t>
            </w:r>
            <w:r w:rsidR="00C4582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C130F">
              <w:rPr>
                <w:rFonts w:ascii="Arial" w:hAnsi="Arial" w:cs="Arial"/>
                <w:sz w:val="20"/>
                <w:szCs w:val="20"/>
                <w:lang w:val="en-US"/>
              </w:rPr>
              <w:t xml:space="preserve"> work can be used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 the next </w:t>
            </w:r>
            <w:r w:rsidR="001865CA">
              <w:rPr>
                <w:rFonts w:ascii="Arial" w:hAnsi="Arial" w:cs="Arial"/>
                <w:sz w:val="20"/>
                <w:szCs w:val="20"/>
                <w:lang w:val="en-US"/>
              </w:rPr>
              <w:t>RBMPs</w:t>
            </w:r>
            <w:r w:rsidR="00C4582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1865CA">
              <w:rPr>
                <w:rFonts w:ascii="Arial" w:hAnsi="Arial" w:cs="Arial"/>
                <w:sz w:val="20"/>
                <w:szCs w:val="20"/>
                <w:lang w:val="en-US"/>
              </w:rPr>
              <w:t>and it provides useful information towards a baseline, particularly in the context of the Green Deal and Zero Pollution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25021A46" w14:textId="600E43A7" w:rsidR="006A34B6" w:rsidRDefault="006A34B6" w:rsidP="00913EEA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1E46479E" w14:textId="2B117D93" w:rsidR="00913EEA" w:rsidRPr="00913EEA" w:rsidRDefault="001D52C2" w:rsidP="00913EE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Following the discussion, f</w:t>
            </w:r>
            <w:r w:rsidR="00913EEA" w:rsidRPr="00913EEA">
              <w:rPr>
                <w:rFonts w:ascii="Arial" w:hAnsi="Arial" w:cs="Arial"/>
                <w:sz w:val="20"/>
                <w:szCs w:val="20"/>
                <w:lang w:val="en-US"/>
              </w:rPr>
              <w:t>act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913EEA" w:rsidRPr="00913EEA">
              <w:rPr>
                <w:rFonts w:ascii="Arial" w:hAnsi="Arial" w:cs="Arial"/>
                <w:sz w:val="20"/>
                <w:szCs w:val="20"/>
                <w:lang w:val="en-US"/>
              </w:rPr>
              <w:t>heets</w:t>
            </w:r>
            <w:r w:rsidR="00D32634">
              <w:rPr>
                <w:rFonts w:ascii="Arial" w:hAnsi="Arial" w:cs="Arial"/>
                <w:sz w:val="20"/>
                <w:szCs w:val="20"/>
                <w:lang w:val="en-US"/>
              </w:rPr>
              <w:t xml:space="preserve"> for each of the 13 pathways</w:t>
            </w:r>
            <w:r w:rsidR="00913EEA" w:rsidRPr="00913E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52684">
              <w:rPr>
                <w:rFonts w:ascii="Arial" w:hAnsi="Arial" w:cs="Arial"/>
                <w:sz w:val="20"/>
                <w:szCs w:val="20"/>
                <w:lang w:val="en-US"/>
              </w:rPr>
              <w:t>need to be</w:t>
            </w:r>
            <w:r w:rsidR="00D32634">
              <w:rPr>
                <w:rFonts w:ascii="Arial" w:hAnsi="Arial" w:cs="Arial"/>
                <w:sz w:val="20"/>
                <w:szCs w:val="20"/>
                <w:lang w:val="en-US"/>
              </w:rPr>
              <w:t xml:space="preserve"> written</w:t>
            </w:r>
            <w:r w:rsidR="00913EEA" w:rsidRPr="00913EEA">
              <w:rPr>
                <w:rFonts w:ascii="Arial" w:hAnsi="Arial" w:cs="Arial"/>
                <w:sz w:val="20"/>
                <w:szCs w:val="20"/>
                <w:lang w:val="en-US"/>
              </w:rPr>
              <w:t xml:space="preserve"> by the end of August. </w:t>
            </w:r>
            <w:r w:rsidR="00D32634">
              <w:rPr>
                <w:rFonts w:ascii="Arial" w:hAnsi="Arial" w:cs="Arial"/>
                <w:sz w:val="20"/>
                <w:szCs w:val="20"/>
                <w:lang w:val="en-US"/>
              </w:rPr>
              <w:t xml:space="preserve">A member of the ETC team will support the work of each </w:t>
            </w:r>
            <w:r w:rsidR="005811CC">
              <w:rPr>
                <w:rFonts w:ascii="Arial" w:hAnsi="Arial" w:cs="Arial"/>
                <w:sz w:val="20"/>
                <w:szCs w:val="20"/>
                <w:lang w:val="en-US"/>
              </w:rPr>
              <w:t xml:space="preserve">factsheet. MS volunteers are sought to help draft and review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each sheet. </w:t>
            </w:r>
            <w:r w:rsidR="00FC2505">
              <w:rPr>
                <w:rFonts w:ascii="Arial" w:hAnsi="Arial" w:cs="Arial"/>
                <w:sz w:val="20"/>
                <w:szCs w:val="20"/>
                <w:lang w:val="en-US"/>
              </w:rPr>
              <w:t>The list of contributors is shown in the table: further volunteers would be welcome</w:t>
            </w:r>
            <w:r w:rsidR="00913EEA" w:rsidRPr="00913EE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8882AD1" w14:textId="77777777" w:rsidR="00913EEA" w:rsidRDefault="00913EEA" w:rsidP="00913EEA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93"/>
              <w:gridCol w:w="1559"/>
              <w:gridCol w:w="1657"/>
            </w:tblGrid>
            <w:tr w:rsidR="001328D6" w14:paraId="01326D2D" w14:textId="77777777" w:rsidTr="00913EEA">
              <w:trPr>
                <w:trHeight w:val="372"/>
              </w:trPr>
              <w:tc>
                <w:tcPr>
                  <w:tcW w:w="3195" w:type="pct"/>
                  <w:tcBorders>
                    <w:top w:val="single" w:sz="8" w:space="0" w:color="FFFFFF"/>
                    <w:left w:val="nil"/>
                    <w:bottom w:val="single" w:sz="12" w:space="0" w:color="FFFFFF"/>
                    <w:right w:val="single" w:sz="8" w:space="0" w:color="FFFFFF"/>
                  </w:tcBorders>
                  <w:shd w:val="clear" w:color="000000" w:fill="4F81BD"/>
                  <w:vAlign w:val="center"/>
                  <w:hideMark/>
                </w:tcPr>
                <w:p w14:paraId="49818F23" w14:textId="77777777" w:rsidR="001328D6" w:rsidRPr="00913EEA" w:rsidRDefault="001328D6" w:rsidP="001328D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en-GB" w:eastAsia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Pathway</w:t>
                  </w:r>
                </w:p>
              </w:tc>
              <w:tc>
                <w:tcPr>
                  <w:tcW w:w="875" w:type="pct"/>
                  <w:tcBorders>
                    <w:top w:val="single" w:sz="8" w:space="0" w:color="FFFFFF"/>
                    <w:left w:val="nil"/>
                    <w:bottom w:val="single" w:sz="12" w:space="0" w:color="FFFFFF"/>
                    <w:right w:val="single" w:sz="8" w:space="0" w:color="FFFFFF"/>
                  </w:tcBorders>
                  <w:shd w:val="clear" w:color="000000" w:fill="4F81BD"/>
                  <w:vAlign w:val="center"/>
                  <w:hideMark/>
                </w:tcPr>
                <w:p w14:paraId="0A5D1AC5" w14:textId="77777777" w:rsidR="001328D6" w:rsidRDefault="001328D6" w:rsidP="001328D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Support</w:t>
                  </w:r>
                </w:p>
              </w:tc>
              <w:tc>
                <w:tcPr>
                  <w:tcW w:w="931" w:type="pct"/>
                  <w:tcBorders>
                    <w:top w:val="single" w:sz="8" w:space="0" w:color="FFFFFF"/>
                    <w:left w:val="nil"/>
                    <w:bottom w:val="single" w:sz="12" w:space="0" w:color="FFFFFF"/>
                    <w:right w:val="single" w:sz="8" w:space="0" w:color="FFFFFF"/>
                  </w:tcBorders>
                  <w:shd w:val="clear" w:color="000000" w:fill="4F81BD"/>
                  <w:vAlign w:val="center"/>
                  <w:hideMark/>
                </w:tcPr>
                <w:p w14:paraId="30D89E02" w14:textId="77777777" w:rsidR="001328D6" w:rsidRDefault="001328D6" w:rsidP="001328D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Contribute </w:t>
                  </w:r>
                </w:p>
              </w:tc>
            </w:tr>
            <w:tr w:rsidR="001328D6" w14:paraId="0C3FF6A7" w14:textId="77777777" w:rsidTr="00913EEA">
              <w:trPr>
                <w:trHeight w:val="372"/>
              </w:trPr>
              <w:tc>
                <w:tcPr>
                  <w:tcW w:w="319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0692FE8A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P1 - Atmospheric Deposition directly to surface water</w:t>
                  </w:r>
                </w:p>
              </w:tc>
              <w:tc>
                <w:tcPr>
                  <w:tcW w:w="87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503BA789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Joost/Nanette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1B9708F9" w14:textId="3397C285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Anette</w:t>
                  </w:r>
                </w:p>
              </w:tc>
            </w:tr>
            <w:tr w:rsidR="001328D6" w14:paraId="69A963A8" w14:textId="77777777" w:rsidTr="00913EEA">
              <w:trPr>
                <w:trHeight w:val="372"/>
              </w:trPr>
              <w:tc>
                <w:tcPr>
                  <w:tcW w:w="319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0CE60F02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P2 - Erosion</w:t>
                  </w:r>
                </w:p>
              </w:tc>
              <w:tc>
                <w:tcPr>
                  <w:tcW w:w="87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70DA64E3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Antje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055D5C45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Oliver</w:t>
                  </w:r>
                </w:p>
              </w:tc>
            </w:tr>
            <w:tr w:rsidR="001328D6" w14:paraId="2AEC0231" w14:textId="77777777" w:rsidTr="00913EEA">
              <w:trPr>
                <w:trHeight w:val="372"/>
              </w:trPr>
              <w:tc>
                <w:tcPr>
                  <w:tcW w:w="319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226124C3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P3 - Surface runoff from unsealed areas</w:t>
                  </w:r>
                </w:p>
              </w:tc>
              <w:tc>
                <w:tcPr>
                  <w:tcW w:w="87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03CC0291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Joost/Nanette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448B3138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 </w:t>
                  </w:r>
                </w:p>
              </w:tc>
            </w:tr>
            <w:tr w:rsidR="001328D6" w14:paraId="6D8464C9" w14:textId="77777777" w:rsidTr="00913EEA">
              <w:trPr>
                <w:trHeight w:val="372"/>
              </w:trPr>
              <w:tc>
                <w:tcPr>
                  <w:tcW w:w="319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3B1CEB44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P4 - Interflow, Tile Drainage and Groundwater</w:t>
                  </w:r>
                </w:p>
              </w:tc>
              <w:tc>
                <w:tcPr>
                  <w:tcW w:w="87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5F7A64E5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Joost/Nanette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757D932F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Damian</w:t>
                  </w:r>
                </w:p>
              </w:tc>
            </w:tr>
            <w:tr w:rsidR="001328D6" w14:paraId="304B7757" w14:textId="77777777" w:rsidTr="00913EEA">
              <w:trPr>
                <w:trHeight w:val="372"/>
              </w:trPr>
              <w:tc>
                <w:tcPr>
                  <w:tcW w:w="319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0B1B76D2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P5 - Direct discharges and drifting</w:t>
                  </w:r>
                </w:p>
              </w:tc>
              <w:tc>
                <w:tcPr>
                  <w:tcW w:w="87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37AA1D3F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Joost/Nanette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1430D441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 </w:t>
                  </w:r>
                </w:p>
              </w:tc>
            </w:tr>
            <w:tr w:rsidR="001328D6" w14:paraId="0744648C" w14:textId="77777777" w:rsidTr="00913EEA">
              <w:trPr>
                <w:trHeight w:val="372"/>
              </w:trPr>
              <w:tc>
                <w:tcPr>
                  <w:tcW w:w="319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5A2E0125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P6 - Surface Runoff from sealed Areas</w:t>
                  </w:r>
                </w:p>
              </w:tc>
              <w:tc>
                <w:tcPr>
                  <w:tcW w:w="87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31EEDFA7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Antje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3406E322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Oliver</w:t>
                  </w:r>
                </w:p>
              </w:tc>
            </w:tr>
            <w:tr w:rsidR="001328D6" w14:paraId="512CBDD3" w14:textId="77777777" w:rsidTr="00913EEA">
              <w:trPr>
                <w:trHeight w:val="372"/>
              </w:trPr>
              <w:tc>
                <w:tcPr>
                  <w:tcW w:w="319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65D2167D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P7 - Storm Water Outlets and Combined Sewer overflows + unconnected sewers</w:t>
                  </w:r>
                </w:p>
              </w:tc>
              <w:tc>
                <w:tcPr>
                  <w:tcW w:w="87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47B5AC20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Antje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1F9924FD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 </w:t>
                  </w:r>
                </w:p>
              </w:tc>
            </w:tr>
            <w:tr w:rsidR="001328D6" w14:paraId="535B9CC6" w14:textId="77777777" w:rsidTr="00913EEA">
              <w:trPr>
                <w:trHeight w:val="372"/>
              </w:trPr>
              <w:tc>
                <w:tcPr>
                  <w:tcW w:w="319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3C7B1F2B" w14:textId="384D8532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P8 - Urban Wastewater treated</w:t>
                  </w:r>
                </w:p>
              </w:tc>
              <w:tc>
                <w:tcPr>
                  <w:tcW w:w="87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5A679474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Antje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52B70C31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Damian</w:t>
                  </w:r>
                </w:p>
              </w:tc>
            </w:tr>
            <w:tr w:rsidR="001328D6" w14:paraId="257CBE00" w14:textId="77777777" w:rsidTr="00913EEA">
              <w:trPr>
                <w:trHeight w:val="372"/>
              </w:trPr>
              <w:tc>
                <w:tcPr>
                  <w:tcW w:w="319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7C9A441F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P9 - Individual - treated and untreated- household discharges</w:t>
                  </w:r>
                </w:p>
              </w:tc>
              <w:tc>
                <w:tcPr>
                  <w:tcW w:w="87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4534648E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Antje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060268D7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 </w:t>
                  </w:r>
                </w:p>
              </w:tc>
            </w:tr>
            <w:tr w:rsidR="001328D6" w14:paraId="35D8CEA2" w14:textId="77777777" w:rsidTr="00913EEA">
              <w:trPr>
                <w:trHeight w:val="372"/>
              </w:trPr>
              <w:tc>
                <w:tcPr>
                  <w:tcW w:w="319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3D91BAD3" w14:textId="1EA3FEAA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P10 - Industrial Wastewater treated</w:t>
                  </w:r>
                </w:p>
              </w:tc>
              <w:tc>
                <w:tcPr>
                  <w:tcW w:w="87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1AB90CAB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Joost/Nanette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4827B1B2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 </w:t>
                  </w:r>
                </w:p>
              </w:tc>
            </w:tr>
            <w:tr w:rsidR="001328D6" w14:paraId="6D3B3307" w14:textId="77777777" w:rsidTr="00913EEA">
              <w:trPr>
                <w:trHeight w:val="372"/>
              </w:trPr>
              <w:tc>
                <w:tcPr>
                  <w:tcW w:w="319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597BF5F1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P11 - Direct Discharges from Mining</w:t>
                  </w:r>
                </w:p>
              </w:tc>
              <w:tc>
                <w:tcPr>
                  <w:tcW w:w="87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0396F745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Hana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5198C7F0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 </w:t>
                  </w:r>
                </w:p>
              </w:tc>
            </w:tr>
            <w:tr w:rsidR="001328D6" w14:paraId="2365B196" w14:textId="77777777" w:rsidTr="00913EEA">
              <w:trPr>
                <w:trHeight w:val="372"/>
              </w:trPr>
              <w:tc>
                <w:tcPr>
                  <w:tcW w:w="319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13218284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P12 - Direct Discharges from Navigation</w:t>
                  </w:r>
                </w:p>
              </w:tc>
              <w:tc>
                <w:tcPr>
                  <w:tcW w:w="87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0798B5E2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Joost/Nanette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E9EDF4"/>
                  <w:vAlign w:val="center"/>
                  <w:hideMark/>
                </w:tcPr>
                <w:p w14:paraId="08864DDC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 </w:t>
                  </w:r>
                </w:p>
              </w:tc>
            </w:tr>
            <w:tr w:rsidR="001328D6" w14:paraId="49C8A0EA" w14:textId="77777777" w:rsidTr="00913EEA">
              <w:trPr>
                <w:trHeight w:val="372"/>
              </w:trPr>
              <w:tc>
                <w:tcPr>
                  <w:tcW w:w="319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0F5A97F8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P13 - Natural Background</w:t>
                  </w:r>
                </w:p>
              </w:tc>
              <w:tc>
                <w:tcPr>
                  <w:tcW w:w="875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2184BBB8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Antje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shd w:val="clear" w:color="000000" w:fill="D0D8E8"/>
                  <w:vAlign w:val="center"/>
                  <w:hideMark/>
                </w:tcPr>
                <w:p w14:paraId="7C224547" w14:textId="77777777" w:rsidR="001328D6" w:rsidRDefault="001328D6" w:rsidP="001328D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C284087" w14:textId="5CB6C333" w:rsidR="001328D6" w:rsidRPr="00ED647E" w:rsidRDefault="001328D6" w:rsidP="001328D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</w:tr>
      <w:tr w:rsidR="0064452A" w:rsidRPr="00333C23" w14:paraId="25EC1FFA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6B7FEE76" w14:textId="2BE33CCD" w:rsidR="00333C23" w:rsidRPr="004041F5" w:rsidRDefault="003B0BCF" w:rsidP="00333C2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64452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Closing of the meeting (Caroline)</w:t>
            </w:r>
          </w:p>
        </w:tc>
      </w:tr>
      <w:tr w:rsidR="0064452A" w:rsidRPr="00ED647E" w14:paraId="2B58B150" w14:textId="77777777" w:rsidTr="001328D6">
        <w:trPr>
          <w:jc w:val="center"/>
        </w:trPr>
        <w:tc>
          <w:tcPr>
            <w:tcW w:w="9135" w:type="dxa"/>
            <w:shd w:val="clear" w:color="auto" w:fill="FFFFFF" w:themeFill="background1"/>
            <w:vAlign w:val="center"/>
          </w:tcPr>
          <w:p w14:paraId="6E937E14" w14:textId="26FFEB3D" w:rsidR="0064452A" w:rsidRPr="00EC130F" w:rsidRDefault="00301090" w:rsidP="00EC130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Caroline thanked the participants for their time and contributions. She reminded them of the timetable to</w:t>
            </w:r>
            <w:r w:rsidR="00AB2F29">
              <w:rPr>
                <w:rFonts w:ascii="Arial" w:hAnsi="Arial" w:cs="Arial"/>
                <w:sz w:val="20"/>
                <w:szCs w:val="20"/>
                <w:lang w:val="en-US"/>
              </w:rPr>
              <w:t xml:space="preserve"> deliver the </w:t>
            </w:r>
            <w:r w:rsidR="00EC130F" w:rsidRPr="00EC130F">
              <w:rPr>
                <w:rFonts w:ascii="Arial" w:hAnsi="Arial" w:cs="Arial"/>
                <w:sz w:val="20"/>
                <w:szCs w:val="20"/>
                <w:lang w:val="en-US"/>
              </w:rPr>
              <w:t xml:space="preserve">fact sheets to the </w:t>
            </w:r>
            <w:r w:rsidR="00846870">
              <w:rPr>
                <w:rFonts w:ascii="Arial" w:hAnsi="Arial" w:cs="Arial"/>
                <w:sz w:val="20"/>
                <w:szCs w:val="20"/>
                <w:lang w:val="en-US"/>
              </w:rPr>
              <w:t>CIS WG C</w:t>
            </w:r>
            <w:r w:rsidR="00EC130F" w:rsidRPr="00EC130F">
              <w:rPr>
                <w:rFonts w:ascii="Arial" w:hAnsi="Arial" w:cs="Arial"/>
                <w:sz w:val="20"/>
                <w:szCs w:val="20"/>
                <w:lang w:val="en-US"/>
              </w:rPr>
              <w:t>hemicals</w:t>
            </w:r>
            <w:r w:rsidR="00846870">
              <w:rPr>
                <w:rFonts w:ascii="Arial" w:hAnsi="Arial" w:cs="Arial"/>
                <w:sz w:val="20"/>
                <w:szCs w:val="20"/>
                <w:lang w:val="en-US"/>
              </w:rPr>
              <w:t xml:space="preserve"> in September</w:t>
            </w:r>
            <w:r w:rsidR="00EC130F" w:rsidRPr="00EC130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0632D8E0" w14:textId="6C18FE83" w:rsidR="00CD1E05" w:rsidRPr="00ED647E" w:rsidRDefault="00CD1E05" w:rsidP="00C239B9">
      <w:pPr>
        <w:rPr>
          <w:rFonts w:ascii="Arial" w:hAnsi="Arial" w:cs="Arial"/>
          <w:b/>
          <w:sz w:val="20"/>
          <w:szCs w:val="20"/>
        </w:rPr>
      </w:pPr>
    </w:p>
    <w:p w14:paraId="0B3B1068" w14:textId="106C7A09" w:rsidR="007158E5" w:rsidRPr="00ED647E" w:rsidRDefault="007158E5">
      <w:pPr>
        <w:rPr>
          <w:rFonts w:ascii="Arial" w:hAnsi="Arial" w:cs="Arial"/>
          <w:b/>
          <w:sz w:val="20"/>
          <w:szCs w:val="20"/>
        </w:rPr>
      </w:pPr>
    </w:p>
    <w:p w14:paraId="37450A6C" w14:textId="3FFFA12D" w:rsidR="000551EC" w:rsidRDefault="000551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7B6C085" w14:textId="4C348EE5" w:rsidR="00CD1E05" w:rsidRDefault="00CD1E05" w:rsidP="00C239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Annex 1: List of participants</w:t>
      </w:r>
    </w:p>
    <w:p w14:paraId="175AC993" w14:textId="10F3D2D7" w:rsidR="00146120" w:rsidRDefault="00146120" w:rsidP="00C239B9">
      <w:pPr>
        <w:rPr>
          <w:rFonts w:ascii="Arial" w:hAnsi="Arial" w:cs="Arial"/>
          <w:b/>
          <w:sz w:val="20"/>
          <w:szCs w:val="20"/>
        </w:rPr>
      </w:pP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2020"/>
      </w:tblGrid>
      <w:tr w:rsidR="00146120" w14:paraId="392E5B6B" w14:textId="77777777" w:rsidTr="0014612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EA9A38" w14:textId="77777777" w:rsidR="00146120" w:rsidRDefault="00146120">
            <w:pP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2B4CCF" w14:textId="77777777" w:rsidR="00146120" w:rsidRDefault="001461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/country</w:t>
            </w:r>
          </w:p>
        </w:tc>
      </w:tr>
      <w:tr w:rsidR="00146120" w14:paraId="35A73D3B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F6E1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Anette Christensen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FBDE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Denmark</w:t>
            </w:r>
          </w:p>
        </w:tc>
      </w:tr>
      <w:tr w:rsidR="00146120" w14:paraId="05526B0C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C225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Antje Ullrich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EABF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Germany</w:t>
            </w:r>
          </w:p>
        </w:tc>
      </w:tr>
      <w:tr w:rsidR="00146120" w14:paraId="617947EF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4DAD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Birgitte Cordua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C707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Denmark</w:t>
            </w:r>
          </w:p>
        </w:tc>
      </w:tr>
      <w:tr w:rsidR="00146120" w14:paraId="18A00F8D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875A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Bouke Ottow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2DE9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Deltares</w:t>
            </w:r>
          </w:p>
        </w:tc>
      </w:tr>
      <w:tr w:rsidR="00146120" w14:paraId="2018694F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47C6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Cara O'Loughlin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4F92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Ireland</w:t>
            </w:r>
          </w:p>
        </w:tc>
      </w:tr>
      <w:tr w:rsidR="00146120" w14:paraId="5FC30CA0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CA4C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Caroline Whalley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B435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EEA</w:t>
            </w:r>
          </w:p>
        </w:tc>
      </w:tr>
      <w:tr w:rsidR="00146120" w14:paraId="356FC9CC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38E1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Cornelia Rudolph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F904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</w:t>
            </w:r>
          </w:p>
        </w:tc>
      </w:tr>
      <w:tr w:rsidR="00146120" w14:paraId="0A54DA8B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6B8E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 Cooper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F542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Eurometaux</w:t>
            </w:r>
            <w:proofErr w:type="spellEnd"/>
          </w:p>
        </w:tc>
      </w:tr>
      <w:tr w:rsidR="00146120" w14:paraId="157728C9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B9BF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Damian Bojanowski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B784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Poland</w:t>
            </w:r>
          </w:p>
        </w:tc>
      </w:tr>
      <w:tr w:rsidR="00146120" w14:paraId="1F028403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54BB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Emanuele Ferretti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5C3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Italy</w:t>
            </w:r>
          </w:p>
        </w:tc>
      </w:tr>
      <w:tr w:rsidR="00146120" w14:paraId="3248E0C9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878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Francesca Archi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1F9" w14:textId="42F03C08" w:rsidR="00146120" w:rsidRDefault="00760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Italy</w:t>
            </w:r>
          </w:p>
        </w:tc>
      </w:tr>
      <w:tr w:rsidR="00146120" w14:paraId="53B8B7DD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42C2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Frank van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C7BF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Eurometaux</w:t>
            </w:r>
            <w:proofErr w:type="spellEnd"/>
          </w:p>
        </w:tc>
      </w:tr>
      <w:tr w:rsidR="00146120" w14:paraId="25B4AF47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6C14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Prchalova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3073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TGM WRI</w:t>
            </w:r>
          </w:p>
        </w:tc>
      </w:tr>
      <w:tr w:rsidR="00146120" w14:paraId="3C55E251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083E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Joost van den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Roovaart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701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Deltares</w:t>
            </w:r>
          </w:p>
        </w:tc>
      </w:tr>
      <w:tr w:rsidR="00146120" w14:paraId="61D87759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821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Lara van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Merckt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781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Eurometaux</w:t>
            </w:r>
            <w:proofErr w:type="spellEnd"/>
          </w:p>
        </w:tc>
      </w:tr>
      <w:tr w:rsidR="00146120" w14:paraId="2B06A3DC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86F8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Manfred Clara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B8AD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Austria</w:t>
            </w:r>
          </w:p>
        </w:tc>
      </w:tr>
      <w:tr w:rsidR="00146120" w14:paraId="47E97307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EB0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Marie Jo Booth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9F85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EuroElectric</w:t>
            </w:r>
            <w:proofErr w:type="spellEnd"/>
          </w:p>
        </w:tc>
      </w:tr>
      <w:tr w:rsidR="00146120" w14:paraId="1E6F5218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B8D8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Nanette van Duijnhoven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267D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Deltares</w:t>
            </w:r>
          </w:p>
        </w:tc>
      </w:tr>
      <w:tr w:rsidR="00146120" w14:paraId="4E606D6B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1D8A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Oliver Gabriel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012A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Austria</w:t>
            </w:r>
          </w:p>
        </w:tc>
      </w:tr>
      <w:tr w:rsidR="00146120" w14:paraId="1C07D621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6E72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Pierre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Boucard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FDAE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</w:t>
            </w:r>
          </w:p>
        </w:tc>
      </w:tr>
      <w:tr w:rsidR="00146120" w14:paraId="58EFE013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E16C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Johansson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1BB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EEB</w:t>
            </w:r>
          </w:p>
        </w:tc>
      </w:tr>
      <w:tr w:rsidR="00146120" w14:paraId="4215AA05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B23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Sean Comber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D1AD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Plymouth University</w:t>
            </w:r>
          </w:p>
        </w:tc>
      </w:tr>
      <w:tr w:rsidR="00146120" w14:paraId="4596D3E1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694B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Semeradova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362B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Czech Republic</w:t>
            </w:r>
          </w:p>
        </w:tc>
      </w:tr>
      <w:tr w:rsidR="00146120" w14:paraId="56EBC082" w14:textId="77777777" w:rsidTr="0014612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4AC9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Kullick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803" w14:textId="77777777" w:rsidR="00146120" w:rsidRDefault="0014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CEFIC</w:t>
            </w:r>
          </w:p>
        </w:tc>
      </w:tr>
    </w:tbl>
    <w:p w14:paraId="74EC2BB0" w14:textId="77777777" w:rsidR="00146120" w:rsidRDefault="00146120" w:rsidP="00C239B9">
      <w:pPr>
        <w:rPr>
          <w:rFonts w:ascii="Arial" w:hAnsi="Arial" w:cs="Arial"/>
          <w:b/>
          <w:sz w:val="20"/>
          <w:szCs w:val="20"/>
        </w:rPr>
      </w:pPr>
    </w:p>
    <w:p w14:paraId="6904A287" w14:textId="6EAD975D" w:rsidR="0037309B" w:rsidRDefault="0037309B" w:rsidP="00C239B9">
      <w:pPr>
        <w:rPr>
          <w:rFonts w:ascii="Arial" w:hAnsi="Arial" w:cs="Arial"/>
          <w:b/>
          <w:sz w:val="20"/>
          <w:szCs w:val="20"/>
        </w:rPr>
      </w:pPr>
    </w:p>
    <w:p w14:paraId="0F3DD634" w14:textId="77777777" w:rsidR="000551EC" w:rsidRDefault="000551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19295CC" w14:textId="76AFB2FC" w:rsidR="00CD1E05" w:rsidRDefault="00CD1E05" w:rsidP="00C239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Annex 2: Agenda</w:t>
      </w:r>
      <w:r w:rsidR="000551EC">
        <w:rPr>
          <w:rFonts w:ascii="Arial" w:hAnsi="Arial" w:cs="Arial"/>
          <w:b/>
          <w:sz w:val="20"/>
          <w:szCs w:val="20"/>
        </w:rPr>
        <w:t xml:space="preserve"> GoToMeeting</w:t>
      </w:r>
    </w:p>
    <w:p w14:paraId="440B1C7C" w14:textId="7950A200" w:rsidR="000551EC" w:rsidRDefault="000551EC" w:rsidP="00C239B9">
      <w:pPr>
        <w:rPr>
          <w:rFonts w:ascii="Arial" w:hAnsi="Arial" w:cs="Arial"/>
          <w:b/>
          <w:sz w:val="20"/>
          <w:szCs w:val="20"/>
        </w:rPr>
      </w:pPr>
    </w:p>
    <w:p w14:paraId="03540E7E" w14:textId="77777777" w:rsidR="002D4359" w:rsidRPr="00EB44EB" w:rsidRDefault="002D4359" w:rsidP="002D4359">
      <w:pPr>
        <w:pStyle w:val="NormalWeb"/>
        <w:spacing w:before="106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eastAsia="nl-NL"/>
        </w:rPr>
      </w:pPr>
      <w:r w:rsidRPr="00EB44E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/>
        </w:rPr>
        <w:t>1</w:t>
      </w:r>
      <w:proofErr w:type="spellStart"/>
      <w:r w:rsidRPr="00EB44EB">
        <w:rPr>
          <w:rFonts w:ascii="Arial" w:eastAsiaTheme="minorEastAsia" w:hAnsi="Arial" w:cs="Arial"/>
          <w:b/>
          <w:bCs/>
          <w:color w:val="000000" w:themeColor="text1"/>
          <w:kern w:val="24"/>
          <w:position w:val="13"/>
          <w:sz w:val="20"/>
          <w:szCs w:val="20"/>
          <w:vertAlign w:val="superscript"/>
          <w:lang w:val="en-US"/>
        </w:rPr>
        <w:t>st</w:t>
      </w:r>
      <w:proofErr w:type="spellEnd"/>
      <w:r w:rsidRPr="00EB44E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/>
        </w:rPr>
        <w:t xml:space="preserve"> block: 13.30 - 14.30</w:t>
      </w:r>
    </w:p>
    <w:p w14:paraId="4ABCBAD5" w14:textId="77777777" w:rsidR="002D4359" w:rsidRPr="00EB44EB" w:rsidRDefault="002D4359" w:rsidP="002D4359">
      <w:pPr>
        <w:pStyle w:val="NormalWeb"/>
        <w:spacing w:before="106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 xml:space="preserve">13.30   </w:t>
      </w: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ab/>
        <w:t>Round the table (Bouke)</w:t>
      </w:r>
    </w:p>
    <w:p w14:paraId="45586D06" w14:textId="77777777" w:rsidR="002D4359" w:rsidRPr="00EB44EB" w:rsidRDefault="002D4359" w:rsidP="002D4359">
      <w:pPr>
        <w:pStyle w:val="NormalWeb"/>
        <w:spacing w:before="106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>13.40 </w:t>
      </w: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ab/>
        <w:t xml:space="preserve">Goal of the project, scope of the meeting (Caroline) </w:t>
      </w:r>
    </w:p>
    <w:p w14:paraId="6C5B6262" w14:textId="77777777" w:rsidR="002D4359" w:rsidRPr="00EB44EB" w:rsidRDefault="002D4359" w:rsidP="002D4359">
      <w:pPr>
        <w:pStyle w:val="NormalWeb"/>
        <w:spacing w:before="106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 xml:space="preserve">13.45 </w:t>
      </w: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ab/>
      </w:r>
      <w:r w:rsidRPr="00EB44EB">
        <w:rPr>
          <w:rFonts w:ascii="Arial" w:hAnsi="Arial" w:cs="Arial"/>
          <w:sz w:val="20"/>
          <w:szCs w:val="20"/>
        </w:rPr>
        <w:t xml:space="preserve">Proposal how to combine the documents and finalize the work </w:t>
      </w: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>(Joost)</w:t>
      </w:r>
    </w:p>
    <w:p w14:paraId="08DA3654" w14:textId="77777777" w:rsidR="002D4359" w:rsidRPr="00EB44EB" w:rsidRDefault="002D4359" w:rsidP="002D4359">
      <w:pPr>
        <w:pStyle w:val="NormalWeb"/>
        <w:spacing w:before="106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>14.10</w:t>
      </w: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ab/>
      </w:r>
      <w:r w:rsidRPr="00EB44EB">
        <w:rPr>
          <w:rFonts w:ascii="Arial" w:hAnsi="Arial" w:cs="Arial"/>
          <w:sz w:val="20"/>
          <w:szCs w:val="20"/>
        </w:rPr>
        <w:t xml:space="preserve">Presentation of </w:t>
      </w:r>
      <w:proofErr w:type="spellStart"/>
      <w:r w:rsidRPr="00EB44EB">
        <w:rPr>
          <w:rFonts w:ascii="Arial" w:hAnsi="Arial" w:cs="Arial"/>
          <w:sz w:val="20"/>
          <w:szCs w:val="20"/>
        </w:rPr>
        <w:t>Eurometaux</w:t>
      </w:r>
      <w:proofErr w:type="spellEnd"/>
      <w:r w:rsidRPr="00EB44EB">
        <w:rPr>
          <w:rFonts w:ascii="Arial" w:hAnsi="Arial" w:cs="Arial"/>
          <w:sz w:val="20"/>
          <w:szCs w:val="20"/>
        </w:rPr>
        <w:t xml:space="preserve">, part A: Diffuse Sources of Cd, Ni and Pb to Water (Sean) </w:t>
      </w:r>
    </w:p>
    <w:p w14:paraId="453B2DFE" w14:textId="77777777" w:rsidR="002D4359" w:rsidRDefault="002D4359" w:rsidP="002D4359">
      <w:pPr>
        <w:pStyle w:val="NormalWeb"/>
        <w:spacing w:before="106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/>
        </w:rPr>
      </w:pPr>
    </w:p>
    <w:p w14:paraId="3662D735" w14:textId="114CAAA5" w:rsidR="002D4359" w:rsidRPr="00EB44EB" w:rsidRDefault="002D4359" w:rsidP="002D4359">
      <w:pPr>
        <w:pStyle w:val="NormalWeb"/>
        <w:spacing w:before="106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B44E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/>
        </w:rPr>
        <w:t xml:space="preserve">Break: </w:t>
      </w:r>
      <w:r w:rsidRPr="00EB44E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/>
        </w:rPr>
        <w:tab/>
        <w:t>14.40 - 14.50</w:t>
      </w: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>     </w:t>
      </w:r>
    </w:p>
    <w:p w14:paraId="2BE9EAF7" w14:textId="77777777" w:rsidR="002D4359" w:rsidRDefault="002D4359" w:rsidP="002D4359">
      <w:pPr>
        <w:pStyle w:val="NormalWeb"/>
        <w:spacing w:before="106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/>
        </w:rPr>
      </w:pPr>
    </w:p>
    <w:p w14:paraId="08E6E9EB" w14:textId="0A605001" w:rsidR="002D4359" w:rsidRPr="00EB44EB" w:rsidRDefault="002D4359" w:rsidP="002D4359">
      <w:pPr>
        <w:pStyle w:val="NormalWeb"/>
        <w:spacing w:before="106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B44E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/>
        </w:rPr>
        <w:t>2</w:t>
      </w:r>
      <w:proofErr w:type="spellStart"/>
      <w:r w:rsidRPr="00EB44EB">
        <w:rPr>
          <w:rFonts w:ascii="Arial" w:eastAsiaTheme="minorEastAsia" w:hAnsi="Arial" w:cs="Arial"/>
          <w:b/>
          <w:bCs/>
          <w:color w:val="000000" w:themeColor="text1"/>
          <w:kern w:val="24"/>
          <w:position w:val="13"/>
          <w:sz w:val="20"/>
          <w:szCs w:val="20"/>
          <w:vertAlign w:val="superscript"/>
          <w:lang w:val="en-US"/>
        </w:rPr>
        <w:t>nd</w:t>
      </w:r>
      <w:proofErr w:type="spellEnd"/>
      <w:r w:rsidRPr="00EB44E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/>
        </w:rPr>
        <w:t xml:space="preserve"> block: 14.45 - 16.00</w:t>
      </w:r>
    </w:p>
    <w:p w14:paraId="1DA891CC" w14:textId="77777777" w:rsidR="002D4359" w:rsidRPr="00EB44EB" w:rsidRDefault="002D4359" w:rsidP="002D4359">
      <w:pPr>
        <w:pStyle w:val="NormalWeb"/>
        <w:spacing w:before="106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 xml:space="preserve">14.50   </w:t>
      </w: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ab/>
      </w:r>
      <w:r w:rsidRPr="00EB44EB">
        <w:rPr>
          <w:rFonts w:ascii="Arial" w:hAnsi="Arial" w:cs="Arial"/>
          <w:sz w:val="20"/>
          <w:szCs w:val="20"/>
        </w:rPr>
        <w:t>Presentation of the Danube Hazardous Substances project (Oliver)</w:t>
      </w:r>
    </w:p>
    <w:p w14:paraId="66EE0624" w14:textId="77777777" w:rsidR="002D4359" w:rsidRPr="00EB44EB" w:rsidRDefault="002D4359" w:rsidP="002D4359">
      <w:pPr>
        <w:pStyle w:val="NormalWeb"/>
        <w:spacing w:before="106" w:beforeAutospacing="0" w:after="0" w:afterAutospacing="0"/>
        <w:ind w:left="705" w:hanging="705"/>
        <w:rPr>
          <w:rFonts w:ascii="Arial" w:hAnsi="Arial" w:cs="Arial"/>
          <w:color w:val="000000" w:themeColor="text1"/>
          <w:sz w:val="20"/>
          <w:szCs w:val="20"/>
        </w:rPr>
      </w:pP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>15.05</w:t>
      </w: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ab/>
      </w:r>
      <w:r w:rsidRPr="00EB44EB">
        <w:rPr>
          <w:rFonts w:ascii="Arial" w:hAnsi="Arial" w:cs="Arial"/>
          <w:sz w:val="20"/>
          <w:szCs w:val="20"/>
        </w:rPr>
        <w:t>Presentation docs of Pathway 7 on CSO/storm water overflows and Pathway 8 on treated urban wastewater (Antje</w:t>
      </w: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>)</w:t>
      </w:r>
    </w:p>
    <w:p w14:paraId="546E7469" w14:textId="77777777" w:rsidR="002D4359" w:rsidRPr="00EB44EB" w:rsidRDefault="002D4359" w:rsidP="002D4359">
      <w:pPr>
        <w:pStyle w:val="NormalWeb"/>
        <w:spacing w:before="106" w:beforeAutospacing="0" w:after="0" w:afterAutospacing="0"/>
        <w:ind w:left="705" w:hanging="705"/>
        <w:rPr>
          <w:rFonts w:ascii="Arial" w:hAnsi="Arial" w:cs="Arial"/>
          <w:color w:val="000000" w:themeColor="text1"/>
          <w:sz w:val="20"/>
          <w:szCs w:val="20"/>
        </w:rPr>
      </w:pP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>15.15</w:t>
      </w: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ab/>
      </w:r>
      <w:r w:rsidRPr="00EB44EB">
        <w:rPr>
          <w:rFonts w:ascii="Arial" w:hAnsi="Arial" w:cs="Arial"/>
          <w:sz w:val="20"/>
          <w:szCs w:val="20"/>
        </w:rPr>
        <w:t xml:space="preserve">Presentation of the </w:t>
      </w:r>
      <w:proofErr w:type="spellStart"/>
      <w:r w:rsidRPr="00EB44EB">
        <w:rPr>
          <w:rFonts w:ascii="Arial" w:hAnsi="Arial" w:cs="Arial"/>
          <w:sz w:val="20"/>
          <w:szCs w:val="20"/>
        </w:rPr>
        <w:t>Eurometaux</w:t>
      </w:r>
      <w:proofErr w:type="spellEnd"/>
      <w:r w:rsidRPr="00EB44EB">
        <w:rPr>
          <w:rFonts w:ascii="Arial" w:hAnsi="Arial" w:cs="Arial"/>
          <w:sz w:val="20"/>
          <w:szCs w:val="20"/>
        </w:rPr>
        <w:t xml:space="preserve"> work, part B: Sources and fate of metals and metalloids in UWWTPs – the Nickel and Cadmium cases (Sean)</w:t>
      </w:r>
    </w:p>
    <w:p w14:paraId="2C74B81D" w14:textId="77777777" w:rsidR="002D4359" w:rsidRPr="00EB44EB" w:rsidRDefault="002D4359" w:rsidP="002D4359">
      <w:pPr>
        <w:pStyle w:val="NormalWeb"/>
        <w:spacing w:before="106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>15.25</w:t>
      </w: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ab/>
      </w:r>
      <w:r w:rsidRPr="00EB44EB">
        <w:rPr>
          <w:rFonts w:ascii="Arial" w:hAnsi="Arial" w:cs="Arial"/>
          <w:sz w:val="20"/>
          <w:szCs w:val="20"/>
        </w:rPr>
        <w:t>Combined questions and discussion on agenda items 6 and 7</w:t>
      </w:r>
    </w:p>
    <w:p w14:paraId="14C7ED74" w14:textId="77777777" w:rsidR="002D4359" w:rsidRPr="00EB44EB" w:rsidRDefault="002D4359" w:rsidP="002D4359">
      <w:pPr>
        <w:pStyle w:val="NormalWeb"/>
        <w:spacing w:before="106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</w:pP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>15.45</w:t>
      </w: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ab/>
      </w:r>
      <w:r w:rsidRPr="00EB44EB">
        <w:rPr>
          <w:rFonts w:ascii="Arial" w:hAnsi="Arial" w:cs="Arial"/>
          <w:sz w:val="20"/>
          <w:szCs w:val="20"/>
        </w:rPr>
        <w:t xml:space="preserve">Follow up and inventory of contributions (Bouke </w:t>
      </w: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>and Joost)</w:t>
      </w:r>
    </w:p>
    <w:p w14:paraId="54ED4877" w14:textId="77777777" w:rsidR="002D4359" w:rsidRPr="00EB44EB" w:rsidRDefault="002D4359" w:rsidP="002D4359">
      <w:pPr>
        <w:pStyle w:val="NormalWeb"/>
        <w:spacing w:before="106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>16.00</w:t>
      </w:r>
      <w:r w:rsidRPr="00EB44E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US"/>
        </w:rPr>
        <w:tab/>
        <w:t>Closing of the meeting (Caroline)</w:t>
      </w:r>
    </w:p>
    <w:p w14:paraId="2563DBDA" w14:textId="77777777" w:rsidR="000551EC" w:rsidRPr="002D4359" w:rsidRDefault="000551EC" w:rsidP="00C239B9">
      <w:pPr>
        <w:rPr>
          <w:rFonts w:ascii="Arial" w:hAnsi="Arial" w:cs="Arial"/>
          <w:b/>
          <w:sz w:val="20"/>
          <w:szCs w:val="20"/>
          <w:lang w:val="en-GB"/>
        </w:rPr>
      </w:pPr>
    </w:p>
    <w:p w14:paraId="0F896BD5" w14:textId="77777777" w:rsidR="00CD1E05" w:rsidRDefault="00CD1E05" w:rsidP="00C239B9">
      <w:pPr>
        <w:jc w:val="center"/>
        <w:rPr>
          <w:rFonts w:ascii="Arial" w:hAnsi="Arial" w:cs="Arial"/>
          <w:b/>
          <w:bCs/>
        </w:rPr>
      </w:pPr>
    </w:p>
    <w:p w14:paraId="25FA911D" w14:textId="77777777" w:rsidR="00CD1E05" w:rsidRDefault="00CD1E05" w:rsidP="00C239B9">
      <w:pPr>
        <w:jc w:val="center"/>
        <w:rPr>
          <w:rFonts w:ascii="Arial" w:hAnsi="Arial" w:cs="Arial"/>
          <w:b/>
          <w:bCs/>
        </w:rPr>
      </w:pPr>
    </w:p>
    <w:sectPr w:rsidR="00CD1E05" w:rsidSect="00FC1D98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5E73" w16cex:dateUtc="2021-06-16T09:26:00Z"/>
  <w16cex:commentExtensible w16cex:durableId="24745E78" w16cex:dateUtc="2021-06-16T09:26:00Z"/>
  <w16cex:commentExtensible w16cex:durableId="24745F37" w16cex:dateUtc="2021-06-16T09:29:00Z"/>
  <w16cex:commentExtensible w16cex:durableId="24745F8E" w16cex:dateUtc="2021-06-16T0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7EDA" w14:textId="77777777" w:rsidR="00F53623" w:rsidRDefault="00F53623" w:rsidP="00F32BF8">
      <w:r>
        <w:separator/>
      </w:r>
    </w:p>
  </w:endnote>
  <w:endnote w:type="continuationSeparator" w:id="0">
    <w:p w14:paraId="5DA57375" w14:textId="77777777" w:rsidR="00F53623" w:rsidRDefault="00F53623" w:rsidP="00F3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BBB9" w14:textId="77777777" w:rsidR="004F3287" w:rsidRDefault="004F3287" w:rsidP="00777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AA7E2" w14:textId="77777777" w:rsidR="004F3287" w:rsidRDefault="004F3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6715" w14:textId="6D368ED2" w:rsidR="004F3287" w:rsidRDefault="004F3287" w:rsidP="00777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5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95C3B" w14:textId="77777777" w:rsidR="004F3287" w:rsidRDefault="004F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E38E" w14:textId="77777777" w:rsidR="00F53623" w:rsidRDefault="00F53623" w:rsidP="00F32BF8">
      <w:r>
        <w:separator/>
      </w:r>
    </w:p>
  </w:footnote>
  <w:footnote w:type="continuationSeparator" w:id="0">
    <w:p w14:paraId="78803193" w14:textId="77777777" w:rsidR="00F53623" w:rsidRDefault="00F53623" w:rsidP="00F3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E24"/>
    <w:multiLevelType w:val="hybridMultilevel"/>
    <w:tmpl w:val="89DAF8E0"/>
    <w:lvl w:ilvl="0" w:tplc="C8E0D79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64AA"/>
    <w:multiLevelType w:val="hybridMultilevel"/>
    <w:tmpl w:val="883E5034"/>
    <w:lvl w:ilvl="0" w:tplc="FFDE9D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A74"/>
    <w:multiLevelType w:val="hybridMultilevel"/>
    <w:tmpl w:val="D452E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33D0"/>
    <w:multiLevelType w:val="hybridMultilevel"/>
    <w:tmpl w:val="FB3A7B86"/>
    <w:lvl w:ilvl="0" w:tplc="3E8AA7CE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3DB3"/>
    <w:multiLevelType w:val="hybridMultilevel"/>
    <w:tmpl w:val="871243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B026F"/>
    <w:multiLevelType w:val="hybridMultilevel"/>
    <w:tmpl w:val="2CDA2A4E"/>
    <w:lvl w:ilvl="0" w:tplc="B2F27A5E">
      <w:start w:val="178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62FB5"/>
    <w:multiLevelType w:val="hybridMultilevel"/>
    <w:tmpl w:val="FF4CAA86"/>
    <w:lvl w:ilvl="0" w:tplc="5512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40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4EC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6A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C0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AA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A9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4D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4C0FFD"/>
    <w:multiLevelType w:val="hybridMultilevel"/>
    <w:tmpl w:val="F8F6BBC4"/>
    <w:lvl w:ilvl="0" w:tplc="B2F27A5E">
      <w:start w:val="178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DA663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623B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C23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8E8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BCF5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29E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CE94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A278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9F21BF5"/>
    <w:multiLevelType w:val="hybridMultilevel"/>
    <w:tmpl w:val="673E45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F34A3"/>
    <w:multiLevelType w:val="hybridMultilevel"/>
    <w:tmpl w:val="FE94FF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138DE"/>
    <w:multiLevelType w:val="hybridMultilevel"/>
    <w:tmpl w:val="BC626AC2"/>
    <w:lvl w:ilvl="0" w:tplc="B2F27A5E">
      <w:start w:val="178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D0537"/>
    <w:multiLevelType w:val="hybridMultilevel"/>
    <w:tmpl w:val="61CEAAF0"/>
    <w:lvl w:ilvl="0" w:tplc="B2F27A5E">
      <w:start w:val="178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A1628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90C78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6D6CB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5B27F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7C48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CB6F1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022A9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0A17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AD6245"/>
    <w:multiLevelType w:val="hybridMultilevel"/>
    <w:tmpl w:val="8EB665AC"/>
    <w:lvl w:ilvl="0" w:tplc="1D523F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50A4"/>
    <w:multiLevelType w:val="multilevel"/>
    <w:tmpl w:val="D686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C20C52"/>
    <w:multiLevelType w:val="hybridMultilevel"/>
    <w:tmpl w:val="A1D4E9B8"/>
    <w:lvl w:ilvl="0" w:tplc="B2F27A5E">
      <w:start w:val="178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337A5B"/>
    <w:multiLevelType w:val="hybridMultilevel"/>
    <w:tmpl w:val="78DAB6BE"/>
    <w:lvl w:ilvl="0" w:tplc="C8E0D7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821FB"/>
    <w:multiLevelType w:val="hybridMultilevel"/>
    <w:tmpl w:val="819016E2"/>
    <w:lvl w:ilvl="0" w:tplc="63C28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92B38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A82B0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BA473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6E3A6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3DE4D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6D4E5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5620B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B021E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8931027"/>
    <w:multiLevelType w:val="hybridMultilevel"/>
    <w:tmpl w:val="D6366EA0"/>
    <w:lvl w:ilvl="0" w:tplc="663A1B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75DF1"/>
    <w:multiLevelType w:val="hybridMultilevel"/>
    <w:tmpl w:val="59A22366"/>
    <w:lvl w:ilvl="0" w:tplc="B2F27A5E">
      <w:start w:val="178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9567D6"/>
    <w:multiLevelType w:val="hybridMultilevel"/>
    <w:tmpl w:val="4F341568"/>
    <w:lvl w:ilvl="0" w:tplc="7F265B9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A498E"/>
    <w:multiLevelType w:val="hybridMultilevel"/>
    <w:tmpl w:val="105AC9DC"/>
    <w:lvl w:ilvl="0" w:tplc="B2F27A5E">
      <w:start w:val="178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881BEA"/>
    <w:multiLevelType w:val="hybridMultilevel"/>
    <w:tmpl w:val="39027DF2"/>
    <w:lvl w:ilvl="0" w:tplc="C8E0D79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594588"/>
    <w:multiLevelType w:val="hybridMultilevel"/>
    <w:tmpl w:val="A54CCC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760C43"/>
    <w:multiLevelType w:val="hybridMultilevel"/>
    <w:tmpl w:val="9392F2FA"/>
    <w:lvl w:ilvl="0" w:tplc="EE9200B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84639D"/>
    <w:multiLevelType w:val="hybridMultilevel"/>
    <w:tmpl w:val="B822A7B2"/>
    <w:lvl w:ilvl="0" w:tplc="663A1B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E30294"/>
    <w:multiLevelType w:val="hybridMultilevel"/>
    <w:tmpl w:val="3E0243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424609"/>
    <w:multiLevelType w:val="hybridMultilevel"/>
    <w:tmpl w:val="11BEF4E2"/>
    <w:lvl w:ilvl="0" w:tplc="C8E0D7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46985"/>
    <w:multiLevelType w:val="hybridMultilevel"/>
    <w:tmpl w:val="A288DB40"/>
    <w:lvl w:ilvl="0" w:tplc="CAF6F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C4F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43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A2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06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6F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C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65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5858FA"/>
    <w:multiLevelType w:val="hybridMultilevel"/>
    <w:tmpl w:val="DD62AE86"/>
    <w:lvl w:ilvl="0" w:tplc="B2F27A5E">
      <w:start w:val="178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C14EED"/>
    <w:multiLevelType w:val="hybridMultilevel"/>
    <w:tmpl w:val="461E4B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8E7D9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7E63B3"/>
    <w:multiLevelType w:val="hybridMultilevel"/>
    <w:tmpl w:val="8B8A9094"/>
    <w:lvl w:ilvl="0" w:tplc="9026881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0C0B"/>
    <w:multiLevelType w:val="hybridMultilevel"/>
    <w:tmpl w:val="59929C0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113A78"/>
    <w:multiLevelType w:val="hybridMultilevel"/>
    <w:tmpl w:val="8CB813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5761A6"/>
    <w:multiLevelType w:val="hybridMultilevel"/>
    <w:tmpl w:val="EC38E1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1F5314"/>
    <w:multiLevelType w:val="hybridMultilevel"/>
    <w:tmpl w:val="A542529E"/>
    <w:lvl w:ilvl="0" w:tplc="1D523F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375D7"/>
    <w:multiLevelType w:val="hybridMultilevel"/>
    <w:tmpl w:val="F56CF8F4"/>
    <w:lvl w:ilvl="0" w:tplc="B2F27A5E">
      <w:start w:val="178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230B5"/>
    <w:multiLevelType w:val="hybridMultilevel"/>
    <w:tmpl w:val="52DAC870"/>
    <w:lvl w:ilvl="0" w:tplc="C8E0D7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B531C"/>
    <w:multiLevelType w:val="hybridMultilevel"/>
    <w:tmpl w:val="399EDC56"/>
    <w:lvl w:ilvl="0" w:tplc="FFDE9D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FC4B43"/>
    <w:multiLevelType w:val="hybridMultilevel"/>
    <w:tmpl w:val="F588F20E"/>
    <w:lvl w:ilvl="0" w:tplc="B2F27A5E">
      <w:start w:val="178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F0E2D"/>
    <w:multiLevelType w:val="hybridMultilevel"/>
    <w:tmpl w:val="EEA23E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D242F"/>
    <w:multiLevelType w:val="hybridMultilevel"/>
    <w:tmpl w:val="D0C486B4"/>
    <w:lvl w:ilvl="0" w:tplc="12105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78305E">
      <w:start w:val="276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B261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9C6C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26F8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0AAC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2EE0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A00F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906A9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8"/>
  </w:num>
  <w:num w:numId="3">
    <w:abstractNumId w:val="17"/>
  </w:num>
  <w:num w:numId="4">
    <w:abstractNumId w:val="24"/>
  </w:num>
  <w:num w:numId="5">
    <w:abstractNumId w:val="25"/>
  </w:num>
  <w:num w:numId="6">
    <w:abstractNumId w:val="18"/>
  </w:num>
  <w:num w:numId="7">
    <w:abstractNumId w:val="11"/>
  </w:num>
  <w:num w:numId="8">
    <w:abstractNumId w:val="23"/>
  </w:num>
  <w:num w:numId="9">
    <w:abstractNumId w:val="35"/>
  </w:num>
  <w:num w:numId="10">
    <w:abstractNumId w:val="7"/>
  </w:num>
  <w:num w:numId="11">
    <w:abstractNumId w:val="2"/>
  </w:num>
  <w:num w:numId="12">
    <w:abstractNumId w:val="22"/>
  </w:num>
  <w:num w:numId="13">
    <w:abstractNumId w:val="13"/>
  </w:num>
  <w:num w:numId="14">
    <w:abstractNumId w:val="28"/>
  </w:num>
  <w:num w:numId="15">
    <w:abstractNumId w:val="20"/>
  </w:num>
  <w:num w:numId="16">
    <w:abstractNumId w:val="9"/>
  </w:num>
  <w:num w:numId="17">
    <w:abstractNumId w:val="32"/>
  </w:num>
  <w:num w:numId="18">
    <w:abstractNumId w:val="16"/>
  </w:num>
  <w:num w:numId="19">
    <w:abstractNumId w:val="33"/>
  </w:num>
  <w:num w:numId="20">
    <w:abstractNumId w:val="31"/>
  </w:num>
  <w:num w:numId="21">
    <w:abstractNumId w:val="6"/>
  </w:num>
  <w:num w:numId="22">
    <w:abstractNumId w:val="27"/>
  </w:num>
  <w:num w:numId="23">
    <w:abstractNumId w:val="10"/>
  </w:num>
  <w:num w:numId="24">
    <w:abstractNumId w:val="14"/>
  </w:num>
  <w:num w:numId="25">
    <w:abstractNumId w:val="5"/>
  </w:num>
  <w:num w:numId="26">
    <w:abstractNumId w:val="4"/>
  </w:num>
  <w:num w:numId="27">
    <w:abstractNumId w:val="36"/>
  </w:num>
  <w:num w:numId="28">
    <w:abstractNumId w:val="29"/>
  </w:num>
  <w:num w:numId="29">
    <w:abstractNumId w:val="26"/>
  </w:num>
  <w:num w:numId="30">
    <w:abstractNumId w:val="30"/>
  </w:num>
  <w:num w:numId="31">
    <w:abstractNumId w:val="21"/>
  </w:num>
  <w:num w:numId="32">
    <w:abstractNumId w:val="15"/>
  </w:num>
  <w:num w:numId="33">
    <w:abstractNumId w:val="34"/>
  </w:num>
  <w:num w:numId="34">
    <w:abstractNumId w:val="12"/>
  </w:num>
  <w:num w:numId="35">
    <w:abstractNumId w:val="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9"/>
  </w:num>
  <w:num w:numId="39">
    <w:abstractNumId w:val="1"/>
  </w:num>
  <w:num w:numId="40">
    <w:abstractNumId w:val="37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50"/>
    <w:rsid w:val="00001B6E"/>
    <w:rsid w:val="00003AEC"/>
    <w:rsid w:val="00010F08"/>
    <w:rsid w:val="00022949"/>
    <w:rsid w:val="0002435E"/>
    <w:rsid w:val="0002546E"/>
    <w:rsid w:val="00027F58"/>
    <w:rsid w:val="00030777"/>
    <w:rsid w:val="00030D9F"/>
    <w:rsid w:val="00030F58"/>
    <w:rsid w:val="00033ED3"/>
    <w:rsid w:val="0004066D"/>
    <w:rsid w:val="0004305A"/>
    <w:rsid w:val="00043EB6"/>
    <w:rsid w:val="000471E6"/>
    <w:rsid w:val="00047788"/>
    <w:rsid w:val="000551EC"/>
    <w:rsid w:val="000633C0"/>
    <w:rsid w:val="00074B61"/>
    <w:rsid w:val="00074F46"/>
    <w:rsid w:val="00080898"/>
    <w:rsid w:val="00083718"/>
    <w:rsid w:val="00086983"/>
    <w:rsid w:val="00087C56"/>
    <w:rsid w:val="00091751"/>
    <w:rsid w:val="0009494C"/>
    <w:rsid w:val="000A2008"/>
    <w:rsid w:val="000A4B9B"/>
    <w:rsid w:val="000A54F1"/>
    <w:rsid w:val="000A570B"/>
    <w:rsid w:val="000B2273"/>
    <w:rsid w:val="000B37AB"/>
    <w:rsid w:val="000B4876"/>
    <w:rsid w:val="000B5626"/>
    <w:rsid w:val="000B5C2A"/>
    <w:rsid w:val="000B691B"/>
    <w:rsid w:val="000C2325"/>
    <w:rsid w:val="000C3A75"/>
    <w:rsid w:val="000C6BD4"/>
    <w:rsid w:val="000D262D"/>
    <w:rsid w:val="000D50DD"/>
    <w:rsid w:val="000D7D46"/>
    <w:rsid w:val="000E18CF"/>
    <w:rsid w:val="000E1C7B"/>
    <w:rsid w:val="000E2445"/>
    <w:rsid w:val="000E2538"/>
    <w:rsid w:val="000E3BB9"/>
    <w:rsid w:val="000E6504"/>
    <w:rsid w:val="000E6978"/>
    <w:rsid w:val="000F3CE1"/>
    <w:rsid w:val="000F3DC9"/>
    <w:rsid w:val="000F5488"/>
    <w:rsid w:val="000F7C4E"/>
    <w:rsid w:val="001010E4"/>
    <w:rsid w:val="00101C12"/>
    <w:rsid w:val="00101ED5"/>
    <w:rsid w:val="0010388E"/>
    <w:rsid w:val="00103DF7"/>
    <w:rsid w:val="00104738"/>
    <w:rsid w:val="00107673"/>
    <w:rsid w:val="0011288C"/>
    <w:rsid w:val="00120329"/>
    <w:rsid w:val="00120370"/>
    <w:rsid w:val="0012118C"/>
    <w:rsid w:val="00121A1F"/>
    <w:rsid w:val="001237B6"/>
    <w:rsid w:val="00123FB7"/>
    <w:rsid w:val="00124858"/>
    <w:rsid w:val="00124C94"/>
    <w:rsid w:val="00130C16"/>
    <w:rsid w:val="0013194D"/>
    <w:rsid w:val="001322D2"/>
    <w:rsid w:val="001328D6"/>
    <w:rsid w:val="00133AD5"/>
    <w:rsid w:val="0013440F"/>
    <w:rsid w:val="00141421"/>
    <w:rsid w:val="00142BF1"/>
    <w:rsid w:val="00144549"/>
    <w:rsid w:val="00144F80"/>
    <w:rsid w:val="00146120"/>
    <w:rsid w:val="0014699D"/>
    <w:rsid w:val="0014762B"/>
    <w:rsid w:val="00147E06"/>
    <w:rsid w:val="00147EFA"/>
    <w:rsid w:val="00150138"/>
    <w:rsid w:val="001524F4"/>
    <w:rsid w:val="00153DE2"/>
    <w:rsid w:val="001572F2"/>
    <w:rsid w:val="001574F0"/>
    <w:rsid w:val="00161BD6"/>
    <w:rsid w:val="00164027"/>
    <w:rsid w:val="00167A31"/>
    <w:rsid w:val="00172699"/>
    <w:rsid w:val="001728F8"/>
    <w:rsid w:val="001749C3"/>
    <w:rsid w:val="001762DE"/>
    <w:rsid w:val="00176DCB"/>
    <w:rsid w:val="00183140"/>
    <w:rsid w:val="00183EFB"/>
    <w:rsid w:val="001865CA"/>
    <w:rsid w:val="00186F83"/>
    <w:rsid w:val="00192366"/>
    <w:rsid w:val="00192E80"/>
    <w:rsid w:val="00192EE4"/>
    <w:rsid w:val="00193D2F"/>
    <w:rsid w:val="001963E4"/>
    <w:rsid w:val="00196CBD"/>
    <w:rsid w:val="00197F89"/>
    <w:rsid w:val="001A0655"/>
    <w:rsid w:val="001A3BF2"/>
    <w:rsid w:val="001A4272"/>
    <w:rsid w:val="001A4C75"/>
    <w:rsid w:val="001B1B5B"/>
    <w:rsid w:val="001B3616"/>
    <w:rsid w:val="001C055A"/>
    <w:rsid w:val="001C1AF6"/>
    <w:rsid w:val="001D52C2"/>
    <w:rsid w:val="001D5C44"/>
    <w:rsid w:val="001D6720"/>
    <w:rsid w:val="001E236C"/>
    <w:rsid w:val="001E6172"/>
    <w:rsid w:val="001E62A1"/>
    <w:rsid w:val="001F1F85"/>
    <w:rsid w:val="001F22B0"/>
    <w:rsid w:val="001F57B7"/>
    <w:rsid w:val="001F6636"/>
    <w:rsid w:val="001F6F63"/>
    <w:rsid w:val="002005DF"/>
    <w:rsid w:val="00200812"/>
    <w:rsid w:val="00202F15"/>
    <w:rsid w:val="00205901"/>
    <w:rsid w:val="00205A2E"/>
    <w:rsid w:val="00206437"/>
    <w:rsid w:val="00217211"/>
    <w:rsid w:val="00220F8F"/>
    <w:rsid w:val="002221EA"/>
    <w:rsid w:val="002227B2"/>
    <w:rsid w:val="0022333D"/>
    <w:rsid w:val="00224100"/>
    <w:rsid w:val="002254F5"/>
    <w:rsid w:val="00227455"/>
    <w:rsid w:val="00230B1F"/>
    <w:rsid w:val="00230C56"/>
    <w:rsid w:val="00230EE9"/>
    <w:rsid w:val="00232E19"/>
    <w:rsid w:val="00234E1C"/>
    <w:rsid w:val="00235EA8"/>
    <w:rsid w:val="002409EC"/>
    <w:rsid w:val="00241FC0"/>
    <w:rsid w:val="00244C47"/>
    <w:rsid w:val="002458ED"/>
    <w:rsid w:val="00245D33"/>
    <w:rsid w:val="00253BD8"/>
    <w:rsid w:val="002553E7"/>
    <w:rsid w:val="002579BC"/>
    <w:rsid w:val="0026210B"/>
    <w:rsid w:val="00263ECE"/>
    <w:rsid w:val="0026665A"/>
    <w:rsid w:val="0026745E"/>
    <w:rsid w:val="00267582"/>
    <w:rsid w:val="00271156"/>
    <w:rsid w:val="00273A20"/>
    <w:rsid w:val="00283677"/>
    <w:rsid w:val="00285E4B"/>
    <w:rsid w:val="00293862"/>
    <w:rsid w:val="00294FE2"/>
    <w:rsid w:val="002958D4"/>
    <w:rsid w:val="00296706"/>
    <w:rsid w:val="002A2986"/>
    <w:rsid w:val="002A5202"/>
    <w:rsid w:val="002A588F"/>
    <w:rsid w:val="002A5D4E"/>
    <w:rsid w:val="002A73AA"/>
    <w:rsid w:val="002C0AD0"/>
    <w:rsid w:val="002C50A1"/>
    <w:rsid w:val="002C7438"/>
    <w:rsid w:val="002D4359"/>
    <w:rsid w:val="002D684C"/>
    <w:rsid w:val="002D7E0B"/>
    <w:rsid w:val="002E392D"/>
    <w:rsid w:val="002E4419"/>
    <w:rsid w:val="002E5252"/>
    <w:rsid w:val="002F031F"/>
    <w:rsid w:val="002F0B82"/>
    <w:rsid w:val="002F2D85"/>
    <w:rsid w:val="00300DD8"/>
    <w:rsid w:val="00301090"/>
    <w:rsid w:val="00303FED"/>
    <w:rsid w:val="00304DE0"/>
    <w:rsid w:val="00306CF3"/>
    <w:rsid w:val="003079B7"/>
    <w:rsid w:val="00312725"/>
    <w:rsid w:val="00312BBE"/>
    <w:rsid w:val="00314973"/>
    <w:rsid w:val="00320478"/>
    <w:rsid w:val="00324E58"/>
    <w:rsid w:val="003306AE"/>
    <w:rsid w:val="003309EA"/>
    <w:rsid w:val="00333C23"/>
    <w:rsid w:val="003342CB"/>
    <w:rsid w:val="00334F32"/>
    <w:rsid w:val="00337A46"/>
    <w:rsid w:val="003473B7"/>
    <w:rsid w:val="00350CE4"/>
    <w:rsid w:val="00351374"/>
    <w:rsid w:val="0035189F"/>
    <w:rsid w:val="00356088"/>
    <w:rsid w:val="00357641"/>
    <w:rsid w:val="00361A33"/>
    <w:rsid w:val="00361CFB"/>
    <w:rsid w:val="00364112"/>
    <w:rsid w:val="00364BC4"/>
    <w:rsid w:val="00365289"/>
    <w:rsid w:val="00367030"/>
    <w:rsid w:val="00372694"/>
    <w:rsid w:val="0037309B"/>
    <w:rsid w:val="00373199"/>
    <w:rsid w:val="00374DCA"/>
    <w:rsid w:val="00375341"/>
    <w:rsid w:val="00375728"/>
    <w:rsid w:val="003759E8"/>
    <w:rsid w:val="00381E71"/>
    <w:rsid w:val="0038560F"/>
    <w:rsid w:val="00396AC2"/>
    <w:rsid w:val="00397627"/>
    <w:rsid w:val="003A0C57"/>
    <w:rsid w:val="003B0BCF"/>
    <w:rsid w:val="003B1060"/>
    <w:rsid w:val="003B3C31"/>
    <w:rsid w:val="003B4C3F"/>
    <w:rsid w:val="003B73C3"/>
    <w:rsid w:val="003B7810"/>
    <w:rsid w:val="003C337C"/>
    <w:rsid w:val="003C7BF0"/>
    <w:rsid w:val="003D4562"/>
    <w:rsid w:val="003E6C52"/>
    <w:rsid w:val="003F3508"/>
    <w:rsid w:val="003F3769"/>
    <w:rsid w:val="003F3D1E"/>
    <w:rsid w:val="003F4B28"/>
    <w:rsid w:val="003F5B24"/>
    <w:rsid w:val="00400490"/>
    <w:rsid w:val="00400E6D"/>
    <w:rsid w:val="0040250D"/>
    <w:rsid w:val="00402AEB"/>
    <w:rsid w:val="004041F5"/>
    <w:rsid w:val="004136D6"/>
    <w:rsid w:val="00414548"/>
    <w:rsid w:val="00416C70"/>
    <w:rsid w:val="004242ED"/>
    <w:rsid w:val="0042477F"/>
    <w:rsid w:val="00424A83"/>
    <w:rsid w:val="004277EB"/>
    <w:rsid w:val="004303FD"/>
    <w:rsid w:val="004341C7"/>
    <w:rsid w:val="00437CD9"/>
    <w:rsid w:val="00441769"/>
    <w:rsid w:val="0044446A"/>
    <w:rsid w:val="00444A5C"/>
    <w:rsid w:val="0044582D"/>
    <w:rsid w:val="00452684"/>
    <w:rsid w:val="00455D91"/>
    <w:rsid w:val="004600A9"/>
    <w:rsid w:val="00460885"/>
    <w:rsid w:val="00461ED0"/>
    <w:rsid w:val="00470440"/>
    <w:rsid w:val="004712B9"/>
    <w:rsid w:val="0047184E"/>
    <w:rsid w:val="00472BC7"/>
    <w:rsid w:val="00474041"/>
    <w:rsid w:val="0047491E"/>
    <w:rsid w:val="00474DB7"/>
    <w:rsid w:val="00480C24"/>
    <w:rsid w:val="00480C5B"/>
    <w:rsid w:val="00480FF8"/>
    <w:rsid w:val="0048523F"/>
    <w:rsid w:val="004857E4"/>
    <w:rsid w:val="00485F61"/>
    <w:rsid w:val="00493621"/>
    <w:rsid w:val="004940A2"/>
    <w:rsid w:val="004A2290"/>
    <w:rsid w:val="004A2CCE"/>
    <w:rsid w:val="004A6C33"/>
    <w:rsid w:val="004B1F3B"/>
    <w:rsid w:val="004B4176"/>
    <w:rsid w:val="004B7070"/>
    <w:rsid w:val="004B70F6"/>
    <w:rsid w:val="004B7A15"/>
    <w:rsid w:val="004C0CC2"/>
    <w:rsid w:val="004C2964"/>
    <w:rsid w:val="004C47C3"/>
    <w:rsid w:val="004C48C2"/>
    <w:rsid w:val="004C606E"/>
    <w:rsid w:val="004D074F"/>
    <w:rsid w:val="004D0FEC"/>
    <w:rsid w:val="004D14D5"/>
    <w:rsid w:val="004D26C6"/>
    <w:rsid w:val="004D66BA"/>
    <w:rsid w:val="004E25F4"/>
    <w:rsid w:val="004E3FAF"/>
    <w:rsid w:val="004E627D"/>
    <w:rsid w:val="004F00EB"/>
    <w:rsid w:val="004F3287"/>
    <w:rsid w:val="004F4B6A"/>
    <w:rsid w:val="004F6848"/>
    <w:rsid w:val="005004FB"/>
    <w:rsid w:val="00500E3D"/>
    <w:rsid w:val="0050156C"/>
    <w:rsid w:val="00501E23"/>
    <w:rsid w:val="0050695F"/>
    <w:rsid w:val="00513188"/>
    <w:rsid w:val="0051358A"/>
    <w:rsid w:val="005159CA"/>
    <w:rsid w:val="005228E9"/>
    <w:rsid w:val="005272AD"/>
    <w:rsid w:val="00530590"/>
    <w:rsid w:val="005372F8"/>
    <w:rsid w:val="00537804"/>
    <w:rsid w:val="00540322"/>
    <w:rsid w:val="0054189B"/>
    <w:rsid w:val="005462D9"/>
    <w:rsid w:val="00547602"/>
    <w:rsid w:val="005506A8"/>
    <w:rsid w:val="0055723E"/>
    <w:rsid w:val="0056240C"/>
    <w:rsid w:val="00565AA6"/>
    <w:rsid w:val="00576268"/>
    <w:rsid w:val="00580A8E"/>
    <w:rsid w:val="00580FD7"/>
    <w:rsid w:val="005811CC"/>
    <w:rsid w:val="005821BD"/>
    <w:rsid w:val="00586224"/>
    <w:rsid w:val="0059148F"/>
    <w:rsid w:val="00592BC2"/>
    <w:rsid w:val="00597422"/>
    <w:rsid w:val="005A1E86"/>
    <w:rsid w:val="005A4BD9"/>
    <w:rsid w:val="005A6591"/>
    <w:rsid w:val="005A6C6D"/>
    <w:rsid w:val="005B15C4"/>
    <w:rsid w:val="005B4963"/>
    <w:rsid w:val="005B516C"/>
    <w:rsid w:val="005B5667"/>
    <w:rsid w:val="005B6991"/>
    <w:rsid w:val="005B6E6C"/>
    <w:rsid w:val="005C0285"/>
    <w:rsid w:val="005C4C32"/>
    <w:rsid w:val="005C7444"/>
    <w:rsid w:val="005D11D3"/>
    <w:rsid w:val="005D3E72"/>
    <w:rsid w:val="005D4378"/>
    <w:rsid w:val="005D5333"/>
    <w:rsid w:val="005E618C"/>
    <w:rsid w:val="005E6D5D"/>
    <w:rsid w:val="005F0C01"/>
    <w:rsid w:val="005F41A8"/>
    <w:rsid w:val="005F5470"/>
    <w:rsid w:val="005F7047"/>
    <w:rsid w:val="00601B3C"/>
    <w:rsid w:val="006029A0"/>
    <w:rsid w:val="006038DC"/>
    <w:rsid w:val="006053A4"/>
    <w:rsid w:val="006062AF"/>
    <w:rsid w:val="00610EC0"/>
    <w:rsid w:val="00611B56"/>
    <w:rsid w:val="006123C1"/>
    <w:rsid w:val="006138FE"/>
    <w:rsid w:val="00613AA3"/>
    <w:rsid w:val="00613C7C"/>
    <w:rsid w:val="006140E0"/>
    <w:rsid w:val="0061446E"/>
    <w:rsid w:val="00615023"/>
    <w:rsid w:val="00615CC2"/>
    <w:rsid w:val="00616A6A"/>
    <w:rsid w:val="006214F5"/>
    <w:rsid w:val="00631A2B"/>
    <w:rsid w:val="00634B5D"/>
    <w:rsid w:val="00635787"/>
    <w:rsid w:val="00637239"/>
    <w:rsid w:val="00642631"/>
    <w:rsid w:val="00642DA2"/>
    <w:rsid w:val="0064452A"/>
    <w:rsid w:val="006456D9"/>
    <w:rsid w:val="0064657F"/>
    <w:rsid w:val="00646DC0"/>
    <w:rsid w:val="006517D4"/>
    <w:rsid w:val="00656FC9"/>
    <w:rsid w:val="00662589"/>
    <w:rsid w:val="00675CB5"/>
    <w:rsid w:val="006762A0"/>
    <w:rsid w:val="00686CCB"/>
    <w:rsid w:val="006920F0"/>
    <w:rsid w:val="006A34B6"/>
    <w:rsid w:val="006A415C"/>
    <w:rsid w:val="006B445E"/>
    <w:rsid w:val="006B6435"/>
    <w:rsid w:val="006B7450"/>
    <w:rsid w:val="006B7F7C"/>
    <w:rsid w:val="006C0210"/>
    <w:rsid w:val="006C0DED"/>
    <w:rsid w:val="006C55F1"/>
    <w:rsid w:val="006C56FD"/>
    <w:rsid w:val="006C5939"/>
    <w:rsid w:val="006C5CA7"/>
    <w:rsid w:val="006C690E"/>
    <w:rsid w:val="006D2390"/>
    <w:rsid w:val="006D455A"/>
    <w:rsid w:val="006D7C3C"/>
    <w:rsid w:val="006E287E"/>
    <w:rsid w:val="006E3384"/>
    <w:rsid w:val="006F11CE"/>
    <w:rsid w:val="006F3318"/>
    <w:rsid w:val="006F36FB"/>
    <w:rsid w:val="006F3F50"/>
    <w:rsid w:val="006F5938"/>
    <w:rsid w:val="00702B93"/>
    <w:rsid w:val="00704FAA"/>
    <w:rsid w:val="00705B90"/>
    <w:rsid w:val="00706634"/>
    <w:rsid w:val="00706CAD"/>
    <w:rsid w:val="007109DF"/>
    <w:rsid w:val="00714600"/>
    <w:rsid w:val="007158E5"/>
    <w:rsid w:val="00716A6E"/>
    <w:rsid w:val="007173CF"/>
    <w:rsid w:val="00717A45"/>
    <w:rsid w:val="00717F17"/>
    <w:rsid w:val="0072425C"/>
    <w:rsid w:val="007264A2"/>
    <w:rsid w:val="00730E7C"/>
    <w:rsid w:val="00731023"/>
    <w:rsid w:val="00732AD8"/>
    <w:rsid w:val="00735507"/>
    <w:rsid w:val="00736C0F"/>
    <w:rsid w:val="007460AA"/>
    <w:rsid w:val="007465C9"/>
    <w:rsid w:val="0074664E"/>
    <w:rsid w:val="007506E7"/>
    <w:rsid w:val="0075220C"/>
    <w:rsid w:val="007546C8"/>
    <w:rsid w:val="007559DF"/>
    <w:rsid w:val="007607BF"/>
    <w:rsid w:val="00761014"/>
    <w:rsid w:val="00761791"/>
    <w:rsid w:val="00762164"/>
    <w:rsid w:val="00764B9E"/>
    <w:rsid w:val="00766EEB"/>
    <w:rsid w:val="00770891"/>
    <w:rsid w:val="00771FA9"/>
    <w:rsid w:val="00772135"/>
    <w:rsid w:val="00773823"/>
    <w:rsid w:val="00777076"/>
    <w:rsid w:val="00781B5D"/>
    <w:rsid w:val="00783EE8"/>
    <w:rsid w:val="00786DD2"/>
    <w:rsid w:val="007A17BD"/>
    <w:rsid w:val="007A20CA"/>
    <w:rsid w:val="007A3414"/>
    <w:rsid w:val="007A74D6"/>
    <w:rsid w:val="007A7F10"/>
    <w:rsid w:val="007B05D3"/>
    <w:rsid w:val="007B0765"/>
    <w:rsid w:val="007B1269"/>
    <w:rsid w:val="007B2485"/>
    <w:rsid w:val="007B2BD0"/>
    <w:rsid w:val="007C047E"/>
    <w:rsid w:val="007D44BC"/>
    <w:rsid w:val="007D5599"/>
    <w:rsid w:val="007D7019"/>
    <w:rsid w:val="007E0D3A"/>
    <w:rsid w:val="007E2D77"/>
    <w:rsid w:val="007E3AFE"/>
    <w:rsid w:val="007E4967"/>
    <w:rsid w:val="007E5355"/>
    <w:rsid w:val="007F0E11"/>
    <w:rsid w:val="007F2C0D"/>
    <w:rsid w:val="007F4494"/>
    <w:rsid w:val="007F7F94"/>
    <w:rsid w:val="008014EE"/>
    <w:rsid w:val="008038B6"/>
    <w:rsid w:val="00805A11"/>
    <w:rsid w:val="00807CA4"/>
    <w:rsid w:val="00807EAF"/>
    <w:rsid w:val="00810216"/>
    <w:rsid w:val="00810706"/>
    <w:rsid w:val="008113A0"/>
    <w:rsid w:val="0081269B"/>
    <w:rsid w:val="00814A55"/>
    <w:rsid w:val="00815BB1"/>
    <w:rsid w:val="00816A04"/>
    <w:rsid w:val="00822B34"/>
    <w:rsid w:val="00822E48"/>
    <w:rsid w:val="00826400"/>
    <w:rsid w:val="00830D13"/>
    <w:rsid w:val="0083157B"/>
    <w:rsid w:val="008338A1"/>
    <w:rsid w:val="00833A1D"/>
    <w:rsid w:val="00833EB7"/>
    <w:rsid w:val="0083492B"/>
    <w:rsid w:val="00835C98"/>
    <w:rsid w:val="008362B3"/>
    <w:rsid w:val="00840868"/>
    <w:rsid w:val="00840896"/>
    <w:rsid w:val="00840A3A"/>
    <w:rsid w:val="00841FE0"/>
    <w:rsid w:val="008445CD"/>
    <w:rsid w:val="00846870"/>
    <w:rsid w:val="00847E51"/>
    <w:rsid w:val="00852DA1"/>
    <w:rsid w:val="0085443C"/>
    <w:rsid w:val="00856E2F"/>
    <w:rsid w:val="00860F47"/>
    <w:rsid w:val="008673DD"/>
    <w:rsid w:val="008710B7"/>
    <w:rsid w:val="008718F2"/>
    <w:rsid w:val="0087223E"/>
    <w:rsid w:val="00875BBE"/>
    <w:rsid w:val="008761CE"/>
    <w:rsid w:val="00876C0F"/>
    <w:rsid w:val="00881C0F"/>
    <w:rsid w:val="008828E2"/>
    <w:rsid w:val="008842EA"/>
    <w:rsid w:val="00885BD4"/>
    <w:rsid w:val="00891035"/>
    <w:rsid w:val="008930F0"/>
    <w:rsid w:val="0089794B"/>
    <w:rsid w:val="008A0899"/>
    <w:rsid w:val="008A1DD7"/>
    <w:rsid w:val="008A36E5"/>
    <w:rsid w:val="008A44C7"/>
    <w:rsid w:val="008A4C1C"/>
    <w:rsid w:val="008A5CE7"/>
    <w:rsid w:val="008B34FE"/>
    <w:rsid w:val="008B3B6B"/>
    <w:rsid w:val="008B549B"/>
    <w:rsid w:val="008B6B1C"/>
    <w:rsid w:val="008C621B"/>
    <w:rsid w:val="008C68DC"/>
    <w:rsid w:val="008D5652"/>
    <w:rsid w:val="008D71E6"/>
    <w:rsid w:val="008F0BF1"/>
    <w:rsid w:val="008F2EA0"/>
    <w:rsid w:val="008F414E"/>
    <w:rsid w:val="008F4231"/>
    <w:rsid w:val="00900885"/>
    <w:rsid w:val="00905A31"/>
    <w:rsid w:val="009067BC"/>
    <w:rsid w:val="009078A3"/>
    <w:rsid w:val="00910680"/>
    <w:rsid w:val="00911751"/>
    <w:rsid w:val="0091295D"/>
    <w:rsid w:val="00913EEA"/>
    <w:rsid w:val="0091576A"/>
    <w:rsid w:val="009211A4"/>
    <w:rsid w:val="00931AAE"/>
    <w:rsid w:val="009351DA"/>
    <w:rsid w:val="00935CE6"/>
    <w:rsid w:val="00935FD2"/>
    <w:rsid w:val="009400B0"/>
    <w:rsid w:val="00943E30"/>
    <w:rsid w:val="00943FB5"/>
    <w:rsid w:val="00946241"/>
    <w:rsid w:val="00946C2E"/>
    <w:rsid w:val="009502D0"/>
    <w:rsid w:val="00953714"/>
    <w:rsid w:val="00956BB9"/>
    <w:rsid w:val="00956ED6"/>
    <w:rsid w:val="0096097E"/>
    <w:rsid w:val="00960B44"/>
    <w:rsid w:val="009664B2"/>
    <w:rsid w:val="00966B2C"/>
    <w:rsid w:val="00966DC2"/>
    <w:rsid w:val="00967D56"/>
    <w:rsid w:val="00970D61"/>
    <w:rsid w:val="009723A1"/>
    <w:rsid w:val="0097798F"/>
    <w:rsid w:val="009842F8"/>
    <w:rsid w:val="0099027D"/>
    <w:rsid w:val="0099399D"/>
    <w:rsid w:val="00995011"/>
    <w:rsid w:val="009954A8"/>
    <w:rsid w:val="009A0050"/>
    <w:rsid w:val="009A1917"/>
    <w:rsid w:val="009A2A86"/>
    <w:rsid w:val="009A6D53"/>
    <w:rsid w:val="009B03D2"/>
    <w:rsid w:val="009B33CD"/>
    <w:rsid w:val="009B425C"/>
    <w:rsid w:val="009B4AA3"/>
    <w:rsid w:val="009B6C99"/>
    <w:rsid w:val="009B6D3F"/>
    <w:rsid w:val="009C305A"/>
    <w:rsid w:val="009C5C41"/>
    <w:rsid w:val="009C62BF"/>
    <w:rsid w:val="009C6307"/>
    <w:rsid w:val="009D11D9"/>
    <w:rsid w:val="009D269B"/>
    <w:rsid w:val="009D75F7"/>
    <w:rsid w:val="009D766C"/>
    <w:rsid w:val="009E0973"/>
    <w:rsid w:val="009E17FC"/>
    <w:rsid w:val="009E1B61"/>
    <w:rsid w:val="009E23A2"/>
    <w:rsid w:val="009E672A"/>
    <w:rsid w:val="009E7BF2"/>
    <w:rsid w:val="009F2715"/>
    <w:rsid w:val="009F53DC"/>
    <w:rsid w:val="009F6DE3"/>
    <w:rsid w:val="009F7DF2"/>
    <w:rsid w:val="009F7EAB"/>
    <w:rsid w:val="00A0157E"/>
    <w:rsid w:val="00A03D22"/>
    <w:rsid w:val="00A04599"/>
    <w:rsid w:val="00A12476"/>
    <w:rsid w:val="00A16B84"/>
    <w:rsid w:val="00A17F29"/>
    <w:rsid w:val="00A2039F"/>
    <w:rsid w:val="00A23D07"/>
    <w:rsid w:val="00A3031D"/>
    <w:rsid w:val="00A36D74"/>
    <w:rsid w:val="00A37B28"/>
    <w:rsid w:val="00A413A0"/>
    <w:rsid w:val="00A426E7"/>
    <w:rsid w:val="00A46A72"/>
    <w:rsid w:val="00A5051B"/>
    <w:rsid w:val="00A510E9"/>
    <w:rsid w:val="00A5410F"/>
    <w:rsid w:val="00A56990"/>
    <w:rsid w:val="00A611E5"/>
    <w:rsid w:val="00A65625"/>
    <w:rsid w:val="00A65E56"/>
    <w:rsid w:val="00A673C8"/>
    <w:rsid w:val="00A70957"/>
    <w:rsid w:val="00A71A2D"/>
    <w:rsid w:val="00A71B51"/>
    <w:rsid w:val="00A76026"/>
    <w:rsid w:val="00A80450"/>
    <w:rsid w:val="00A81D24"/>
    <w:rsid w:val="00A841CA"/>
    <w:rsid w:val="00A84B94"/>
    <w:rsid w:val="00A852EF"/>
    <w:rsid w:val="00A8633D"/>
    <w:rsid w:val="00A92C2A"/>
    <w:rsid w:val="00A93F97"/>
    <w:rsid w:val="00A956B8"/>
    <w:rsid w:val="00A95EC2"/>
    <w:rsid w:val="00AA1308"/>
    <w:rsid w:val="00AA7B42"/>
    <w:rsid w:val="00AB15FE"/>
    <w:rsid w:val="00AB2F29"/>
    <w:rsid w:val="00AB785D"/>
    <w:rsid w:val="00AC020B"/>
    <w:rsid w:val="00AC2E9D"/>
    <w:rsid w:val="00AC328D"/>
    <w:rsid w:val="00AC3E4A"/>
    <w:rsid w:val="00AC5F24"/>
    <w:rsid w:val="00AD2DB9"/>
    <w:rsid w:val="00AD45E9"/>
    <w:rsid w:val="00AE2760"/>
    <w:rsid w:val="00AF17E7"/>
    <w:rsid w:val="00AF5658"/>
    <w:rsid w:val="00AF61EA"/>
    <w:rsid w:val="00B07838"/>
    <w:rsid w:val="00B11866"/>
    <w:rsid w:val="00B15478"/>
    <w:rsid w:val="00B21B4A"/>
    <w:rsid w:val="00B227D5"/>
    <w:rsid w:val="00B24424"/>
    <w:rsid w:val="00B256B0"/>
    <w:rsid w:val="00B2754A"/>
    <w:rsid w:val="00B31D74"/>
    <w:rsid w:val="00B363C6"/>
    <w:rsid w:val="00B41961"/>
    <w:rsid w:val="00B45916"/>
    <w:rsid w:val="00B46D63"/>
    <w:rsid w:val="00B51A11"/>
    <w:rsid w:val="00B54ED8"/>
    <w:rsid w:val="00B55111"/>
    <w:rsid w:val="00B633BF"/>
    <w:rsid w:val="00B63B87"/>
    <w:rsid w:val="00B64C3D"/>
    <w:rsid w:val="00B67160"/>
    <w:rsid w:val="00B67469"/>
    <w:rsid w:val="00B7231E"/>
    <w:rsid w:val="00B77A60"/>
    <w:rsid w:val="00B95A76"/>
    <w:rsid w:val="00B97221"/>
    <w:rsid w:val="00BA066F"/>
    <w:rsid w:val="00BA39A5"/>
    <w:rsid w:val="00BA3D66"/>
    <w:rsid w:val="00BA4200"/>
    <w:rsid w:val="00BB1B76"/>
    <w:rsid w:val="00BB2253"/>
    <w:rsid w:val="00BC0C73"/>
    <w:rsid w:val="00BC131F"/>
    <w:rsid w:val="00BC13F9"/>
    <w:rsid w:val="00BC2E20"/>
    <w:rsid w:val="00BC3687"/>
    <w:rsid w:val="00BD2487"/>
    <w:rsid w:val="00BD3A80"/>
    <w:rsid w:val="00BD3C4E"/>
    <w:rsid w:val="00BE1599"/>
    <w:rsid w:val="00BE2ED4"/>
    <w:rsid w:val="00BE3D01"/>
    <w:rsid w:val="00BF45B0"/>
    <w:rsid w:val="00BF516F"/>
    <w:rsid w:val="00C04418"/>
    <w:rsid w:val="00C04E3A"/>
    <w:rsid w:val="00C150F8"/>
    <w:rsid w:val="00C164D1"/>
    <w:rsid w:val="00C17E97"/>
    <w:rsid w:val="00C21654"/>
    <w:rsid w:val="00C239B9"/>
    <w:rsid w:val="00C27068"/>
    <w:rsid w:val="00C3116C"/>
    <w:rsid w:val="00C3506D"/>
    <w:rsid w:val="00C36B67"/>
    <w:rsid w:val="00C41D46"/>
    <w:rsid w:val="00C43D40"/>
    <w:rsid w:val="00C45822"/>
    <w:rsid w:val="00C471C9"/>
    <w:rsid w:val="00C50F02"/>
    <w:rsid w:val="00C51C22"/>
    <w:rsid w:val="00C52C96"/>
    <w:rsid w:val="00C55071"/>
    <w:rsid w:val="00C5592B"/>
    <w:rsid w:val="00C57948"/>
    <w:rsid w:val="00C654EF"/>
    <w:rsid w:val="00C717AA"/>
    <w:rsid w:val="00C7297A"/>
    <w:rsid w:val="00C744EE"/>
    <w:rsid w:val="00C7726C"/>
    <w:rsid w:val="00C82336"/>
    <w:rsid w:val="00C92346"/>
    <w:rsid w:val="00C951C7"/>
    <w:rsid w:val="00C95C95"/>
    <w:rsid w:val="00C95DB4"/>
    <w:rsid w:val="00CA240C"/>
    <w:rsid w:val="00CA50FE"/>
    <w:rsid w:val="00CA6390"/>
    <w:rsid w:val="00CA63CA"/>
    <w:rsid w:val="00CB0D74"/>
    <w:rsid w:val="00CB3AB2"/>
    <w:rsid w:val="00CB3B22"/>
    <w:rsid w:val="00CB408B"/>
    <w:rsid w:val="00CB4E82"/>
    <w:rsid w:val="00CB56AD"/>
    <w:rsid w:val="00CB6F8B"/>
    <w:rsid w:val="00CB7454"/>
    <w:rsid w:val="00CC0C84"/>
    <w:rsid w:val="00CC364D"/>
    <w:rsid w:val="00CC3E60"/>
    <w:rsid w:val="00CC7ED8"/>
    <w:rsid w:val="00CD1E05"/>
    <w:rsid w:val="00CD1E76"/>
    <w:rsid w:val="00CE519E"/>
    <w:rsid w:val="00CE712A"/>
    <w:rsid w:val="00CF7A51"/>
    <w:rsid w:val="00D00B63"/>
    <w:rsid w:val="00D024A4"/>
    <w:rsid w:val="00D03E03"/>
    <w:rsid w:val="00D0417D"/>
    <w:rsid w:val="00D046CF"/>
    <w:rsid w:val="00D047DD"/>
    <w:rsid w:val="00D07B7B"/>
    <w:rsid w:val="00D10B0A"/>
    <w:rsid w:val="00D10B17"/>
    <w:rsid w:val="00D11483"/>
    <w:rsid w:val="00D1463E"/>
    <w:rsid w:val="00D17A88"/>
    <w:rsid w:val="00D21309"/>
    <w:rsid w:val="00D240BF"/>
    <w:rsid w:val="00D24D88"/>
    <w:rsid w:val="00D312D3"/>
    <w:rsid w:val="00D318FE"/>
    <w:rsid w:val="00D32634"/>
    <w:rsid w:val="00D340BD"/>
    <w:rsid w:val="00D35EEA"/>
    <w:rsid w:val="00D41005"/>
    <w:rsid w:val="00D43E33"/>
    <w:rsid w:val="00D53D7A"/>
    <w:rsid w:val="00D56AEC"/>
    <w:rsid w:val="00D572BD"/>
    <w:rsid w:val="00D631D7"/>
    <w:rsid w:val="00D67843"/>
    <w:rsid w:val="00D73C5A"/>
    <w:rsid w:val="00D745DD"/>
    <w:rsid w:val="00D74C01"/>
    <w:rsid w:val="00D76F97"/>
    <w:rsid w:val="00D80150"/>
    <w:rsid w:val="00D8151B"/>
    <w:rsid w:val="00D8215A"/>
    <w:rsid w:val="00D854D2"/>
    <w:rsid w:val="00D86087"/>
    <w:rsid w:val="00D91ADF"/>
    <w:rsid w:val="00D91D61"/>
    <w:rsid w:val="00D92123"/>
    <w:rsid w:val="00D950DF"/>
    <w:rsid w:val="00DA37F6"/>
    <w:rsid w:val="00DA65C9"/>
    <w:rsid w:val="00DA7B3F"/>
    <w:rsid w:val="00DB089D"/>
    <w:rsid w:val="00DB2004"/>
    <w:rsid w:val="00DB5C61"/>
    <w:rsid w:val="00DB71E8"/>
    <w:rsid w:val="00DC269B"/>
    <w:rsid w:val="00DC7D32"/>
    <w:rsid w:val="00DD02E1"/>
    <w:rsid w:val="00DD1966"/>
    <w:rsid w:val="00DD2272"/>
    <w:rsid w:val="00DD41C4"/>
    <w:rsid w:val="00DD5078"/>
    <w:rsid w:val="00DD73A6"/>
    <w:rsid w:val="00DE0F1E"/>
    <w:rsid w:val="00DE2207"/>
    <w:rsid w:val="00DE3CA9"/>
    <w:rsid w:val="00DE48C0"/>
    <w:rsid w:val="00DE6ABA"/>
    <w:rsid w:val="00DF676F"/>
    <w:rsid w:val="00E01136"/>
    <w:rsid w:val="00E048B0"/>
    <w:rsid w:val="00E05FF3"/>
    <w:rsid w:val="00E111E4"/>
    <w:rsid w:val="00E131EE"/>
    <w:rsid w:val="00E14405"/>
    <w:rsid w:val="00E167A5"/>
    <w:rsid w:val="00E175CA"/>
    <w:rsid w:val="00E20287"/>
    <w:rsid w:val="00E26B9B"/>
    <w:rsid w:val="00E26ED3"/>
    <w:rsid w:val="00E30DA6"/>
    <w:rsid w:val="00E32512"/>
    <w:rsid w:val="00E3475B"/>
    <w:rsid w:val="00E364AA"/>
    <w:rsid w:val="00E40B2F"/>
    <w:rsid w:val="00E40F75"/>
    <w:rsid w:val="00E436CA"/>
    <w:rsid w:val="00E4530B"/>
    <w:rsid w:val="00E5056B"/>
    <w:rsid w:val="00E5094C"/>
    <w:rsid w:val="00E5172F"/>
    <w:rsid w:val="00E530C3"/>
    <w:rsid w:val="00E5455F"/>
    <w:rsid w:val="00E6027E"/>
    <w:rsid w:val="00E62137"/>
    <w:rsid w:val="00E636BD"/>
    <w:rsid w:val="00E6712E"/>
    <w:rsid w:val="00E74543"/>
    <w:rsid w:val="00E77225"/>
    <w:rsid w:val="00E8152A"/>
    <w:rsid w:val="00E85D99"/>
    <w:rsid w:val="00E90E00"/>
    <w:rsid w:val="00E91C80"/>
    <w:rsid w:val="00E96C66"/>
    <w:rsid w:val="00EA034D"/>
    <w:rsid w:val="00EA1ACD"/>
    <w:rsid w:val="00EA2275"/>
    <w:rsid w:val="00EA5279"/>
    <w:rsid w:val="00EB513E"/>
    <w:rsid w:val="00EB582C"/>
    <w:rsid w:val="00EC130F"/>
    <w:rsid w:val="00EC782C"/>
    <w:rsid w:val="00EC7A2F"/>
    <w:rsid w:val="00ED145B"/>
    <w:rsid w:val="00ED4B26"/>
    <w:rsid w:val="00ED5DD0"/>
    <w:rsid w:val="00ED647E"/>
    <w:rsid w:val="00EE2BA1"/>
    <w:rsid w:val="00EE5CE4"/>
    <w:rsid w:val="00EE7A6C"/>
    <w:rsid w:val="00EF1146"/>
    <w:rsid w:val="00EF1B24"/>
    <w:rsid w:val="00EF2F8E"/>
    <w:rsid w:val="00EF33D1"/>
    <w:rsid w:val="00F01ABE"/>
    <w:rsid w:val="00F03052"/>
    <w:rsid w:val="00F04FED"/>
    <w:rsid w:val="00F10B91"/>
    <w:rsid w:val="00F12421"/>
    <w:rsid w:val="00F24DC7"/>
    <w:rsid w:val="00F30B78"/>
    <w:rsid w:val="00F32BF8"/>
    <w:rsid w:val="00F34119"/>
    <w:rsid w:val="00F35262"/>
    <w:rsid w:val="00F40568"/>
    <w:rsid w:val="00F43722"/>
    <w:rsid w:val="00F53623"/>
    <w:rsid w:val="00F5448A"/>
    <w:rsid w:val="00F577F8"/>
    <w:rsid w:val="00F60AB3"/>
    <w:rsid w:val="00F622A4"/>
    <w:rsid w:val="00F63C9C"/>
    <w:rsid w:val="00F63E5E"/>
    <w:rsid w:val="00F64153"/>
    <w:rsid w:val="00F67B25"/>
    <w:rsid w:val="00F67E69"/>
    <w:rsid w:val="00F7069D"/>
    <w:rsid w:val="00F71462"/>
    <w:rsid w:val="00F74D92"/>
    <w:rsid w:val="00F75B65"/>
    <w:rsid w:val="00F76469"/>
    <w:rsid w:val="00F7770D"/>
    <w:rsid w:val="00F81882"/>
    <w:rsid w:val="00F831B1"/>
    <w:rsid w:val="00F93D74"/>
    <w:rsid w:val="00F95242"/>
    <w:rsid w:val="00F95BC4"/>
    <w:rsid w:val="00FA0A41"/>
    <w:rsid w:val="00FA394C"/>
    <w:rsid w:val="00FB280D"/>
    <w:rsid w:val="00FB42A2"/>
    <w:rsid w:val="00FB74EF"/>
    <w:rsid w:val="00FC1D98"/>
    <w:rsid w:val="00FC2505"/>
    <w:rsid w:val="00FC7520"/>
    <w:rsid w:val="00FC77A8"/>
    <w:rsid w:val="00FC7AEF"/>
    <w:rsid w:val="00FD10B1"/>
    <w:rsid w:val="00FD3F48"/>
    <w:rsid w:val="00FD7D4E"/>
    <w:rsid w:val="00FE07DD"/>
    <w:rsid w:val="00FE14B4"/>
    <w:rsid w:val="00FE2086"/>
    <w:rsid w:val="00FE2777"/>
    <w:rsid w:val="00FE27FD"/>
    <w:rsid w:val="00FE3C83"/>
    <w:rsid w:val="00FE6DF7"/>
    <w:rsid w:val="00FF0B2F"/>
    <w:rsid w:val="00FF312B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5ED8A6E"/>
  <w15:docId w15:val="{7DDDECFE-D6FF-49CF-B5F6-12E3B182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3F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B5B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B1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6F3F50"/>
    <w:rPr>
      <w:sz w:val="20"/>
      <w:szCs w:val="20"/>
    </w:rPr>
  </w:style>
  <w:style w:type="paragraph" w:styleId="BodyText2">
    <w:name w:val="Body Text 2"/>
    <w:basedOn w:val="Normal"/>
    <w:rsid w:val="006F3F50"/>
    <w:pPr>
      <w:overflowPunct w:val="0"/>
      <w:autoSpaceDE w:val="0"/>
      <w:autoSpaceDN w:val="0"/>
      <w:adjustRightInd w:val="0"/>
      <w:ind w:right="-601"/>
      <w:textAlignment w:val="baseline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semiHidden/>
    <w:rsid w:val="004712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D766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66C"/>
  </w:style>
  <w:style w:type="character" w:styleId="Hyperlink">
    <w:name w:val="Hyperlink"/>
    <w:rsid w:val="00E5172F"/>
    <w:rPr>
      <w:color w:val="0000FF"/>
      <w:u w:val="single"/>
    </w:rPr>
  </w:style>
  <w:style w:type="character" w:styleId="CommentReference">
    <w:name w:val="annotation reference"/>
    <w:uiPriority w:val="99"/>
    <w:semiHidden/>
    <w:rsid w:val="00A81D2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81D24"/>
    <w:rPr>
      <w:b/>
      <w:bCs/>
    </w:rPr>
  </w:style>
  <w:style w:type="paragraph" w:customStyle="1" w:styleId="Paragraph">
    <w:name w:val="Paragraph"/>
    <w:basedOn w:val="Normal"/>
    <w:rsid w:val="009078A3"/>
    <w:pPr>
      <w:spacing w:after="240"/>
    </w:pPr>
    <w:rPr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860F47"/>
    <w:pPr>
      <w:ind w:left="720"/>
      <w:contextualSpacing/>
      <w:jc w:val="both"/>
    </w:pPr>
    <w:rPr>
      <w:rFonts w:ascii="Calibri" w:eastAsia="Calibri" w:hAnsi="Calibri"/>
      <w:sz w:val="22"/>
      <w:szCs w:val="22"/>
      <w:lang w:val="cs-CZ"/>
    </w:rPr>
  </w:style>
  <w:style w:type="paragraph" w:customStyle="1" w:styleId="Body">
    <w:name w:val="Body"/>
    <w:rsid w:val="00B363C6"/>
    <w:pPr>
      <w:spacing w:after="80"/>
    </w:pPr>
    <w:rPr>
      <w:sz w:val="22"/>
      <w:szCs w:val="22"/>
      <w:lang w:eastAsia="en-US"/>
    </w:rPr>
  </w:style>
  <w:style w:type="character" w:styleId="FollowedHyperlink">
    <w:name w:val="FollowedHyperlink"/>
    <w:rsid w:val="000E3BB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1B5B"/>
    <w:rPr>
      <w:rFonts w:eastAsiaTheme="majorEastAsia" w:cstheme="majorBidi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B10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F5938"/>
    <w:pPr>
      <w:spacing w:before="100" w:beforeAutospacing="1" w:after="100" w:afterAutospacing="1"/>
    </w:pPr>
    <w:rPr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2C96"/>
    <w:rPr>
      <w:rFonts w:ascii="Calibri" w:eastAsia="Calibri" w:hAnsi="Calibri"/>
      <w:sz w:val="22"/>
      <w:szCs w:val="22"/>
      <w:lang w:val="cs-CZ" w:eastAsia="en-US"/>
    </w:rPr>
  </w:style>
  <w:style w:type="paragraph" w:styleId="Revision">
    <w:name w:val="Revision"/>
    <w:hidden/>
    <w:uiPriority w:val="99"/>
    <w:semiHidden/>
    <w:rsid w:val="004D26C6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6FB"/>
    <w:rPr>
      <w:lang w:val="en-US" w:eastAsia="en-US"/>
    </w:rPr>
  </w:style>
  <w:style w:type="paragraph" w:styleId="NoSpacing">
    <w:name w:val="No Spacing"/>
    <w:uiPriority w:val="1"/>
    <w:qFormat/>
    <w:rsid w:val="0064452A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37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5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7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0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2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4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4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5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9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6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87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84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48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12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87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43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7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29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44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um.eionet.europa.eu/nrc-eionet-freshwater/library/emissions-water/wfd-cis-wg-chemicals-subgroup/emissions-water-webinar-june-2021/presentations-web-meeting/emissions-water-subgroep-caroline-whalle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forum.eionet.europa.eu/nrc-eionet-freshwater/library/emissions-water/wfd-cis-wg-chemicals-subgroup/emissions-water-webinar-june-2021" TargetMode="External"/><Relationship Id="rId17" Type="http://schemas.openxmlformats.org/officeDocument/2006/relationships/hyperlink" Target="https://forum.eionet.europa.eu/nrc-eionet-freshwater/library/emissions-water/wfd-cis-wg-chemicals-subgroup/emissions-water-webinar-june-2021/presentations-web-meeting/eea-sources-stp-sean_comb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um.eionet.europa.eu/nrc-eionet-freshwater/library/emissions-water/wfd-cis-wg-chemicals-subgroup/emissions-water-webinar-june-2021/presentations-web-meeting/emissions_uwwtp_storm-water-antje-ullri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forum.eionet.europa.eu/nrc-eionet-freshwater/library/emissions-water/wfd-cis-wg-chemicals-subgroup/emissions-water-webinar-june-2021/documents-web-meeting/report-eu-diffuse-emissions-project-eurometea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um.eionet.europa.eu/nrc-eionet-freshwater/library/emissions-water/wfd-cis-wg-chemicals-subgroup/emissions-water-webinar-june-2021/presentations-web-meeting/diffuse-metals-water-sean-co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48E326229DD4299F44BACC9071762" ma:contentTypeVersion="13" ma:contentTypeDescription="Create a new document." ma:contentTypeScope="" ma:versionID="bdd650423234d9decbb363801bf5b552">
  <xsd:schema xmlns:xsd="http://www.w3.org/2001/XMLSchema" xmlns:xs="http://www.w3.org/2001/XMLSchema" xmlns:p="http://schemas.microsoft.com/office/2006/metadata/properties" xmlns:ns3="4f04634c-f94b-4d1b-bbf0-373322fc0e85" xmlns:ns4="ec3bc3f9-77f2-49fe-ad30-57c8434c1067" targetNamespace="http://schemas.microsoft.com/office/2006/metadata/properties" ma:root="true" ma:fieldsID="93f8487076cdb0797d98520df9c7f0cd" ns3:_="" ns4:_="">
    <xsd:import namespace="4f04634c-f94b-4d1b-bbf0-373322fc0e85"/>
    <xsd:import namespace="ec3bc3f9-77f2-49fe-ad30-57c8434c1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4634c-f94b-4d1b-bbf0-373322fc0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bc3f9-77f2-49fe-ad30-57c8434c1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B61C-1ABB-44AE-AC16-D5EEE8B5A6F5}">
  <ds:schemaRefs>
    <ds:schemaRef ds:uri="http://purl.org/dc/terms/"/>
    <ds:schemaRef ds:uri="4f04634c-f94b-4d1b-bbf0-373322fc0e8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c3bc3f9-77f2-49fe-ad30-57c8434c10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B852A4-CBAD-44A4-8BD4-CEA3D0766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4634c-f94b-4d1b-bbf0-373322fc0e85"/>
    <ds:schemaRef ds:uri="ec3bc3f9-77f2-49fe-ad30-57c8434c1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4D48C-3AC9-467F-BF20-AC061CD83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DA05B-727A-4C14-99F9-914372C3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1213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template_ETC-ICM meeting minutes</vt:lpstr>
    </vt:vector>
  </TitlesOfParts>
  <Company>NIVA</Company>
  <LinksUpToDate>false</LinksUpToDate>
  <CharactersWithSpaces>11033</CharactersWithSpaces>
  <SharedDoc>false</SharedDoc>
  <HLinks>
    <vt:vector size="30" baseType="variant">
      <vt:variant>
        <vt:i4>720937</vt:i4>
      </vt:variant>
      <vt:variant>
        <vt:i4>12</vt:i4>
      </vt:variant>
      <vt:variant>
        <vt:i4>0</vt:i4>
      </vt:variant>
      <vt:variant>
        <vt:i4>5</vt:i4>
      </vt:variant>
      <vt:variant>
        <vt:lpwstr>http://forum.eionet.europa.eu/etc-icm-consortium/library/subvention-2013/management-committee-meeting-team-meetings-eionet-workshops-2013/1.5.2.b-1st-marine-team-meeting-5-7feb2013_cph/msfd-output-content-reports</vt:lpwstr>
      </vt:variant>
      <vt:variant>
        <vt:lpwstr/>
      </vt:variant>
      <vt:variant>
        <vt:i4>6750322</vt:i4>
      </vt:variant>
      <vt:variant>
        <vt:i4>9</vt:i4>
      </vt:variant>
      <vt:variant>
        <vt:i4>0</vt:i4>
      </vt:variant>
      <vt:variant>
        <vt:i4>5</vt:i4>
      </vt:variant>
      <vt:variant>
        <vt:lpwstr>http://cdr.eionet.europa.eu/nl/eu/msfd8910/ansnl/envuhbg1w</vt:lpwstr>
      </vt:variant>
      <vt:variant>
        <vt:lpwstr/>
      </vt:variant>
      <vt:variant>
        <vt:i4>655474</vt:i4>
      </vt:variant>
      <vt:variant>
        <vt:i4>6</vt:i4>
      </vt:variant>
      <vt:variant>
        <vt:i4>0</vt:i4>
      </vt:variant>
      <vt:variant>
        <vt:i4>5</vt:i4>
      </vt:variant>
      <vt:variant>
        <vt:lpwstr>http://forum.eionet.europa.eu/etc-icm-consortium/library/subvention-2013/management-committee-meeting-team-meetings-eionet-workshops-2013/1.5.2.b-1st-marine-team-meeting-5-7feb2013_cph/msfd-documents/sec_2011_1255_f_dts</vt:lpwstr>
      </vt:variant>
      <vt:variant>
        <vt:lpwstr/>
      </vt:variant>
      <vt:variant>
        <vt:i4>6684751</vt:i4>
      </vt:variant>
      <vt:variant>
        <vt:i4>3</vt:i4>
      </vt:variant>
      <vt:variant>
        <vt:i4>0</vt:i4>
      </vt:variant>
      <vt:variant>
        <vt:i4>5</vt:i4>
      </vt:variant>
      <vt:variant>
        <vt:lpwstr>http://forum.eionet.europa.eu/etc-icm-consortium/library/subvention-2013/management-committee-meeting-team-meetings-eionet-workshops-2013/1.5.2.b-1st-marine-team-meeting-5-7feb2013_cph/msfd-documents/3-concept-paper-approach-reporting-msfd-and-approved-reporting-sheets</vt:lpwstr>
      </vt:variant>
      <vt:variant>
        <vt:lpwstr/>
      </vt:variant>
      <vt:variant>
        <vt:i4>4391028</vt:i4>
      </vt:variant>
      <vt:variant>
        <vt:i4>0</vt:i4>
      </vt:variant>
      <vt:variant>
        <vt:i4>0</vt:i4>
      </vt:variant>
      <vt:variant>
        <vt:i4>5</vt:i4>
      </vt:variant>
      <vt:variant>
        <vt:lpwstr>http://forum.eionet.europa.eu/etc-icm-consortium/library/subvention-2013/management-committee-meeting-team-meetings-eionet-workshops-2013/1.5.2.b-1st-marine-team-meeting-5-7feb2013_cph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template_ETC-ICM meeting minutes</dc:title>
  <dc:creator>Claudia Neitzel</dc:creator>
  <cp:lastModifiedBy>Nanette van Duijnhoven</cp:lastModifiedBy>
  <cp:revision>4</cp:revision>
  <cp:lastPrinted>2013-01-10T10:34:00Z</cp:lastPrinted>
  <dcterms:created xsi:type="dcterms:W3CDTF">2021-06-16T13:10:00Z</dcterms:created>
  <dcterms:modified xsi:type="dcterms:W3CDTF">2021-06-17T07:19:00Z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0x0101008FC48E326229DD4299F44BACC9071762</vt:lpwstr>
  </property>
</Properties>
</file>