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alias w:val="Title"/>
        <w:tag w:val=""/>
        <w:id w:val="-1048381752"/>
        <w:placeholder>
          <w:docPart w:val="B3EE66D49DFC413C9017A3E377BCC7F5"/>
        </w:placeholder>
        <w:dataBinding w:prefixMappings="xmlns:ns0='http://purl.org/dc/elements/1.1/' xmlns:ns1='http://schemas.openxmlformats.org/package/2006/metadata/core-properties' " w:xpath="/ns1:coreProperties[1]/ns0:title[1]" w:storeItemID="{6C3C8BC8-F283-45AE-878A-BAB7291924A1}"/>
        <w:text/>
      </w:sdtPr>
      <w:sdtContent>
        <w:p w14:paraId="320AA3DC" w14:textId="6218059F" w:rsidR="004B58D8" w:rsidRPr="00083FAC" w:rsidRDefault="00BF5E2D">
          <w:pPr>
            <w:rPr>
              <w:b/>
            </w:rPr>
          </w:pPr>
          <w:r w:rsidRPr="00083FAC">
            <w:rPr>
              <w:b/>
            </w:rPr>
            <w:t>Water scarcity conditions in Europe</w:t>
          </w:r>
        </w:p>
      </w:sdtContent>
    </w:sdt>
    <w:p w14:paraId="5D3CF7FA" w14:textId="134BC722" w:rsidR="007662F3" w:rsidRPr="00083FAC" w:rsidRDefault="00DE16CD">
      <w:pPr>
        <w:rPr>
          <w:sz w:val="18"/>
          <w:szCs w:val="18"/>
        </w:rPr>
      </w:pPr>
      <w:r w:rsidRPr="00083FAC">
        <w:rPr>
          <w:sz w:val="18"/>
          <w:szCs w:val="18"/>
        </w:rPr>
        <w:t xml:space="preserve">Last update </w:t>
      </w:r>
      <w:sdt>
        <w:sdtPr>
          <w:rPr>
            <w:sz w:val="18"/>
            <w:szCs w:val="18"/>
          </w:rPr>
          <w:alias w:val="Publish Date"/>
          <w:tag w:val=""/>
          <w:id w:val="1150328328"/>
          <w:placeholder>
            <w:docPart w:val="179079AB7B2F49CCBE41E229DA061BFD"/>
          </w:placeholder>
          <w:dataBinding w:prefixMappings="xmlns:ns0='http://schemas.microsoft.com/office/2006/coverPageProps' " w:xpath="/ns0:CoverPageProperties[1]/ns0:PublishDate[1]" w:storeItemID="{55AF091B-3C7A-41E3-B477-F2FDAA23CFDA}"/>
          <w:date w:fullDate="2022-06-29T00:00:00Z">
            <w:dateFormat w:val="dd/MM/yyyy"/>
            <w:lid w:val="en-GB"/>
            <w:storeMappedDataAs w:val="dateTime"/>
            <w:calendar w:val="gregorian"/>
          </w:date>
        </w:sdtPr>
        <w:sdtContent>
          <w:r w:rsidR="00145983" w:rsidRPr="00083FAC">
            <w:rPr>
              <w:sz w:val="18"/>
              <w:szCs w:val="18"/>
            </w:rPr>
            <w:t>29</w:t>
          </w:r>
          <w:r w:rsidR="00B374D2" w:rsidRPr="00083FAC">
            <w:rPr>
              <w:sz w:val="18"/>
              <w:szCs w:val="18"/>
            </w:rPr>
            <w:t>/06/2022</w:t>
          </w:r>
        </w:sdtContent>
      </w:sdt>
      <w:r w:rsidRPr="00083FAC">
        <w:rPr>
          <w:sz w:val="18"/>
          <w:szCs w:val="18"/>
        </w:rPr>
        <w:t xml:space="preserve"> – </w:t>
      </w:r>
      <w:r w:rsidR="008362C3" w:rsidRPr="00083FAC">
        <w:rPr>
          <w:sz w:val="18"/>
          <w:szCs w:val="18"/>
        </w:rPr>
        <w:t>Frequency (</w:t>
      </w:r>
      <w:r w:rsidR="00B374D2" w:rsidRPr="00083FAC">
        <w:rPr>
          <w:sz w:val="18"/>
          <w:szCs w:val="18"/>
        </w:rPr>
        <w:t>every 2 years)</w:t>
      </w:r>
    </w:p>
    <w:p w14:paraId="512991FD" w14:textId="77F7B8DE" w:rsidR="00706A96" w:rsidRPr="00083FAC" w:rsidRDefault="00706A96" w:rsidP="00706A96">
      <w:pPr>
        <w:rPr>
          <w:sz w:val="20"/>
          <w:szCs w:val="20"/>
        </w:rPr>
      </w:pPr>
    </w:p>
    <w:p w14:paraId="2E78FF92" w14:textId="06B2DAE6" w:rsidR="00C41F72" w:rsidRPr="00083FAC" w:rsidRDefault="00C41F72" w:rsidP="00C41F72">
      <w:pPr>
        <w:rPr>
          <w:b/>
          <w:sz w:val="20"/>
          <w:szCs w:val="20"/>
        </w:rPr>
      </w:pPr>
    </w:p>
    <w:p w14:paraId="256D1175" w14:textId="67A7C087" w:rsidR="00C41F72" w:rsidRPr="00083FAC" w:rsidRDefault="00C41F72" w:rsidP="00C41F72">
      <w:pPr>
        <w:rPr>
          <w:b/>
          <w:sz w:val="20"/>
          <w:szCs w:val="20"/>
        </w:rPr>
      </w:pPr>
      <w:r w:rsidRPr="00083FAC">
        <w:rPr>
          <w:b/>
          <w:noProof/>
          <w:sz w:val="20"/>
          <w:szCs w:val="20"/>
          <w:lang w:eastAsia="en-US"/>
        </w:rPr>
        <mc:AlternateContent>
          <mc:Choice Requires="wps">
            <w:drawing>
              <wp:anchor distT="45720" distB="45720" distL="114300" distR="114300" simplePos="0" relativeHeight="251658240" behindDoc="0" locked="0" layoutInCell="1" allowOverlap="1" wp14:anchorId="0DA5B806" wp14:editId="365FC186">
                <wp:simplePos x="0" y="0"/>
                <wp:positionH relativeFrom="margin">
                  <wp:posOffset>-2540</wp:posOffset>
                </wp:positionH>
                <wp:positionV relativeFrom="paragraph">
                  <wp:posOffset>293370</wp:posOffset>
                </wp:positionV>
                <wp:extent cx="6627495" cy="1404620"/>
                <wp:effectExtent l="0" t="0" r="2095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404620"/>
                        </a:xfrm>
                        <a:prstGeom prst="rect">
                          <a:avLst/>
                        </a:prstGeom>
                        <a:solidFill>
                          <a:srgbClr val="FFFFFF"/>
                        </a:solidFill>
                        <a:ln w="9525">
                          <a:solidFill>
                            <a:srgbClr val="000000"/>
                          </a:solidFill>
                          <a:miter lim="800000"/>
                          <a:headEnd/>
                          <a:tailEnd/>
                        </a:ln>
                      </wps:spPr>
                      <wps:txbx>
                        <w:txbxContent>
                          <w:p w14:paraId="758FE818" w14:textId="7CFA3D8F" w:rsidR="00C41F72" w:rsidRPr="003807C9" w:rsidRDefault="00A71C96" w:rsidP="000C4EC8">
                            <w:pPr>
                              <w:jc w:val="both"/>
                            </w:pPr>
                            <w:r w:rsidRPr="003807C9">
                              <w:rPr>
                                <w:b/>
                                <w:sz w:val="20"/>
                                <w:szCs w:val="20"/>
                              </w:rPr>
                              <w:t>Water s</w:t>
                            </w:r>
                            <w:r w:rsidR="0088762A" w:rsidRPr="003807C9">
                              <w:rPr>
                                <w:b/>
                                <w:sz w:val="20"/>
                                <w:szCs w:val="20"/>
                              </w:rPr>
                              <w:t>carcity</w:t>
                            </w:r>
                            <w:r w:rsidRPr="003807C9">
                              <w:rPr>
                                <w:b/>
                                <w:sz w:val="20"/>
                                <w:szCs w:val="20"/>
                              </w:rPr>
                              <w:t xml:space="preserve"> arises when</w:t>
                            </w:r>
                            <w:r w:rsidR="00A81633" w:rsidRPr="00A81633">
                              <w:rPr>
                                <w:b/>
                                <w:sz w:val="20"/>
                                <w:szCs w:val="20"/>
                              </w:rPr>
                              <w:t xml:space="preserve"> </w:t>
                            </w:r>
                            <w:r w:rsidR="00A81633">
                              <w:rPr>
                                <w:b/>
                                <w:sz w:val="20"/>
                                <w:szCs w:val="20"/>
                              </w:rPr>
                              <w:t xml:space="preserve">the </w:t>
                            </w:r>
                            <w:r w:rsidRPr="003807C9">
                              <w:rPr>
                                <w:b/>
                                <w:sz w:val="20"/>
                                <w:szCs w:val="20"/>
                              </w:rPr>
                              <w:t xml:space="preserve">demand for water exceeds the volume </w:t>
                            </w:r>
                            <w:r w:rsidR="00D82582">
                              <w:rPr>
                                <w:b/>
                                <w:sz w:val="20"/>
                                <w:szCs w:val="20"/>
                              </w:rPr>
                              <w:t xml:space="preserve">of </w:t>
                            </w:r>
                            <w:r w:rsidR="00ED63CD">
                              <w:rPr>
                                <w:b/>
                                <w:sz w:val="20"/>
                                <w:szCs w:val="20"/>
                              </w:rPr>
                              <w:t xml:space="preserve">renewable freshwater </w:t>
                            </w:r>
                            <w:r w:rsidRPr="003807C9">
                              <w:rPr>
                                <w:b/>
                                <w:sz w:val="20"/>
                                <w:szCs w:val="20"/>
                              </w:rPr>
                              <w:t>available</w:t>
                            </w:r>
                            <w:r w:rsidR="00180280" w:rsidRPr="003807C9">
                              <w:rPr>
                                <w:b/>
                                <w:sz w:val="20"/>
                                <w:szCs w:val="20"/>
                              </w:rPr>
                              <w:t xml:space="preserve">. </w:t>
                            </w:r>
                            <w:r w:rsidR="00060002">
                              <w:rPr>
                                <w:b/>
                                <w:sz w:val="20"/>
                                <w:szCs w:val="20"/>
                              </w:rPr>
                              <w:t>It</w:t>
                            </w:r>
                            <w:r w:rsidR="003D00B0" w:rsidRPr="00142B28">
                              <w:rPr>
                                <w:b/>
                                <w:sz w:val="20"/>
                                <w:szCs w:val="20"/>
                              </w:rPr>
                              <w:t xml:space="preserve"> </w:t>
                            </w:r>
                            <w:r w:rsidR="007302A6" w:rsidRPr="00142B28">
                              <w:rPr>
                                <w:b/>
                                <w:sz w:val="20"/>
                                <w:szCs w:val="20"/>
                              </w:rPr>
                              <w:t>affect</w:t>
                            </w:r>
                            <w:r w:rsidR="00EC37B7" w:rsidRPr="00142B28">
                              <w:rPr>
                                <w:b/>
                                <w:sz w:val="20"/>
                                <w:szCs w:val="20"/>
                              </w:rPr>
                              <w:t>ed</w:t>
                            </w:r>
                            <w:r w:rsidR="007302A6" w:rsidRPr="00142B28">
                              <w:rPr>
                                <w:b/>
                                <w:sz w:val="20"/>
                                <w:szCs w:val="20"/>
                              </w:rPr>
                              <w:t xml:space="preserve"> </w:t>
                            </w:r>
                            <w:r w:rsidR="006C1010">
                              <w:rPr>
                                <w:b/>
                                <w:sz w:val="20"/>
                                <w:szCs w:val="20"/>
                              </w:rPr>
                              <w:t xml:space="preserve">16 </w:t>
                            </w:r>
                            <w:r w:rsidR="004A6562" w:rsidRPr="00142B28">
                              <w:rPr>
                                <w:b/>
                                <w:sz w:val="20"/>
                                <w:szCs w:val="20"/>
                              </w:rPr>
                              <w:t>%</w:t>
                            </w:r>
                            <w:r w:rsidR="00AC6A7D" w:rsidRPr="00142B28">
                              <w:rPr>
                                <w:b/>
                                <w:sz w:val="20"/>
                                <w:szCs w:val="20"/>
                              </w:rPr>
                              <w:t xml:space="preserve"> of </w:t>
                            </w:r>
                            <w:r w:rsidR="009C0E33" w:rsidRPr="00142B28">
                              <w:rPr>
                                <w:b/>
                                <w:sz w:val="20"/>
                                <w:szCs w:val="20"/>
                              </w:rPr>
                              <w:t xml:space="preserve">the </w:t>
                            </w:r>
                            <w:r w:rsidR="00295BB5" w:rsidRPr="00142B28">
                              <w:rPr>
                                <w:b/>
                                <w:sz w:val="20"/>
                                <w:szCs w:val="20"/>
                              </w:rPr>
                              <w:t>EU</w:t>
                            </w:r>
                            <w:r w:rsidR="00CB6406" w:rsidRPr="00142B28">
                              <w:rPr>
                                <w:b/>
                                <w:sz w:val="20"/>
                                <w:szCs w:val="20"/>
                              </w:rPr>
                              <w:t>-</w:t>
                            </w:r>
                            <w:r w:rsidR="00295BB5" w:rsidRPr="00142B28">
                              <w:rPr>
                                <w:b/>
                                <w:sz w:val="20"/>
                                <w:szCs w:val="20"/>
                              </w:rPr>
                              <w:t>27</w:t>
                            </w:r>
                            <w:r w:rsidR="00AC6A7D" w:rsidRPr="00142B28">
                              <w:rPr>
                                <w:b/>
                                <w:sz w:val="20"/>
                                <w:szCs w:val="20"/>
                              </w:rPr>
                              <w:t xml:space="preserve"> territory and </w:t>
                            </w:r>
                            <w:r w:rsidR="006C1010">
                              <w:rPr>
                                <w:b/>
                                <w:sz w:val="20"/>
                                <w:szCs w:val="20"/>
                              </w:rPr>
                              <w:t>26</w:t>
                            </w:r>
                            <w:r w:rsidR="00295BB5" w:rsidRPr="00142B28">
                              <w:rPr>
                                <w:b/>
                                <w:sz w:val="20"/>
                                <w:szCs w:val="20"/>
                              </w:rPr>
                              <w:t xml:space="preserve"> </w:t>
                            </w:r>
                            <w:r w:rsidR="00AC6A7D" w:rsidRPr="00142B28">
                              <w:rPr>
                                <w:b/>
                                <w:sz w:val="20"/>
                                <w:szCs w:val="20"/>
                              </w:rPr>
                              <w:t xml:space="preserve">% of </w:t>
                            </w:r>
                            <w:r w:rsidR="004A6562" w:rsidRPr="00142B28">
                              <w:rPr>
                                <w:b/>
                                <w:sz w:val="20"/>
                                <w:szCs w:val="20"/>
                              </w:rPr>
                              <w:t>its</w:t>
                            </w:r>
                            <w:r w:rsidR="00AC6A7D" w:rsidRPr="00142B28">
                              <w:rPr>
                                <w:b/>
                                <w:sz w:val="20"/>
                                <w:szCs w:val="20"/>
                              </w:rPr>
                              <w:t xml:space="preserve"> population</w:t>
                            </w:r>
                            <w:r w:rsidR="008F7837">
                              <w:rPr>
                                <w:b/>
                                <w:sz w:val="20"/>
                                <w:szCs w:val="20"/>
                              </w:rPr>
                              <w:t xml:space="preserve"> </w:t>
                            </w:r>
                            <w:r w:rsidR="007F1656">
                              <w:rPr>
                                <w:b/>
                                <w:sz w:val="20"/>
                                <w:szCs w:val="20"/>
                              </w:rPr>
                              <w:t xml:space="preserve">nearly </w:t>
                            </w:r>
                            <w:r w:rsidR="008F7837">
                              <w:rPr>
                                <w:b/>
                                <w:sz w:val="20"/>
                                <w:szCs w:val="20"/>
                              </w:rPr>
                              <w:t xml:space="preserve">all year round </w:t>
                            </w:r>
                            <w:r w:rsidR="00EC37B7" w:rsidRPr="00142B28">
                              <w:rPr>
                                <w:b/>
                                <w:sz w:val="20"/>
                                <w:szCs w:val="20"/>
                              </w:rPr>
                              <w:t xml:space="preserve">in 2019. </w:t>
                            </w:r>
                            <w:bookmarkStart w:id="0" w:name="_Hlk107490453"/>
                            <w:r w:rsidR="00E23A7D">
                              <w:rPr>
                                <w:b/>
                                <w:sz w:val="20"/>
                                <w:szCs w:val="20"/>
                              </w:rPr>
                              <w:t>Although</w:t>
                            </w:r>
                            <w:r w:rsidR="00E23A7D" w:rsidRPr="00142B28">
                              <w:rPr>
                                <w:b/>
                                <w:sz w:val="20"/>
                                <w:szCs w:val="20"/>
                              </w:rPr>
                              <w:t xml:space="preserve"> </w:t>
                            </w:r>
                            <w:r w:rsidR="001C767C" w:rsidRPr="00142B28">
                              <w:rPr>
                                <w:b/>
                                <w:sz w:val="20"/>
                                <w:szCs w:val="20"/>
                              </w:rPr>
                              <w:t xml:space="preserve">water abstraction </w:t>
                            </w:r>
                            <w:r w:rsidR="00961365">
                              <w:rPr>
                                <w:b/>
                                <w:sz w:val="20"/>
                                <w:szCs w:val="20"/>
                              </w:rPr>
                              <w:t>declin</w:t>
                            </w:r>
                            <w:r w:rsidR="002F10C7">
                              <w:rPr>
                                <w:b/>
                                <w:sz w:val="20"/>
                                <w:szCs w:val="20"/>
                              </w:rPr>
                              <w:t>ed</w:t>
                            </w:r>
                            <w:r w:rsidR="00961365">
                              <w:rPr>
                                <w:b/>
                                <w:sz w:val="20"/>
                                <w:szCs w:val="20"/>
                              </w:rPr>
                              <w:t xml:space="preserve"> </w:t>
                            </w:r>
                            <w:r w:rsidR="00036629">
                              <w:rPr>
                                <w:b/>
                                <w:sz w:val="20"/>
                                <w:szCs w:val="20"/>
                              </w:rPr>
                              <w:t xml:space="preserve">by 15 % </w:t>
                            </w:r>
                            <w:r w:rsidR="00295BB5" w:rsidRPr="00142B28">
                              <w:rPr>
                                <w:b/>
                                <w:sz w:val="20"/>
                                <w:szCs w:val="20"/>
                              </w:rPr>
                              <w:t xml:space="preserve">in </w:t>
                            </w:r>
                            <w:r w:rsidR="009C0E33" w:rsidRPr="00142B28">
                              <w:rPr>
                                <w:b/>
                                <w:sz w:val="20"/>
                                <w:szCs w:val="20"/>
                              </w:rPr>
                              <w:t xml:space="preserve">the </w:t>
                            </w:r>
                            <w:r w:rsidR="00295BB5" w:rsidRPr="00142B28">
                              <w:rPr>
                                <w:b/>
                                <w:sz w:val="20"/>
                                <w:szCs w:val="20"/>
                              </w:rPr>
                              <w:t>EU</w:t>
                            </w:r>
                            <w:r w:rsidR="00CB6406" w:rsidRPr="00142B28">
                              <w:rPr>
                                <w:b/>
                                <w:sz w:val="20"/>
                                <w:szCs w:val="20"/>
                              </w:rPr>
                              <w:t>-</w:t>
                            </w:r>
                            <w:r w:rsidR="00295BB5" w:rsidRPr="00142B28">
                              <w:rPr>
                                <w:b/>
                                <w:sz w:val="20"/>
                                <w:szCs w:val="20"/>
                              </w:rPr>
                              <w:t xml:space="preserve">27 </w:t>
                            </w:r>
                            <w:r w:rsidR="00807B0A" w:rsidRPr="00142B28">
                              <w:rPr>
                                <w:b/>
                                <w:sz w:val="20"/>
                                <w:szCs w:val="20"/>
                              </w:rPr>
                              <w:t xml:space="preserve">between 2000-2019, no </w:t>
                            </w:r>
                            <w:r w:rsidR="00F976A5">
                              <w:rPr>
                                <w:b/>
                                <w:sz w:val="20"/>
                                <w:szCs w:val="20"/>
                              </w:rPr>
                              <w:t>explicit downward</w:t>
                            </w:r>
                            <w:r w:rsidR="00D63150">
                              <w:rPr>
                                <w:b/>
                                <w:sz w:val="20"/>
                                <w:szCs w:val="20"/>
                              </w:rPr>
                              <w:t xml:space="preserve"> </w:t>
                            </w:r>
                            <w:r w:rsidR="00807B0A" w:rsidRPr="00142B28">
                              <w:rPr>
                                <w:b/>
                                <w:sz w:val="20"/>
                                <w:szCs w:val="20"/>
                              </w:rPr>
                              <w:t xml:space="preserve">trend </w:t>
                            </w:r>
                            <w:r w:rsidR="00036629">
                              <w:rPr>
                                <w:b/>
                                <w:sz w:val="20"/>
                                <w:szCs w:val="20"/>
                              </w:rPr>
                              <w:t>is</w:t>
                            </w:r>
                            <w:r w:rsidR="00807B0A" w:rsidRPr="00142B28">
                              <w:rPr>
                                <w:b/>
                                <w:sz w:val="20"/>
                                <w:szCs w:val="20"/>
                              </w:rPr>
                              <w:t xml:space="preserve"> observed </w:t>
                            </w:r>
                            <w:r w:rsidR="00AE7AA3" w:rsidRPr="00142B28">
                              <w:rPr>
                                <w:b/>
                                <w:sz w:val="20"/>
                                <w:szCs w:val="20"/>
                              </w:rPr>
                              <w:t>in</w:t>
                            </w:r>
                            <w:r w:rsidR="00CA776C" w:rsidRPr="00142B28">
                              <w:rPr>
                                <w:b/>
                                <w:sz w:val="20"/>
                                <w:szCs w:val="20"/>
                              </w:rPr>
                              <w:t xml:space="preserve"> </w:t>
                            </w:r>
                            <w:r w:rsidR="00A750B6" w:rsidRPr="00142B28">
                              <w:rPr>
                                <w:b/>
                                <w:sz w:val="20"/>
                                <w:szCs w:val="20"/>
                              </w:rPr>
                              <w:t>water scarcity condition</w:t>
                            </w:r>
                            <w:r w:rsidR="00E23A7D">
                              <w:rPr>
                                <w:b/>
                                <w:sz w:val="20"/>
                                <w:szCs w:val="20"/>
                              </w:rPr>
                              <w:t>s</w:t>
                            </w:r>
                            <w:r w:rsidR="00AC6A7D" w:rsidRPr="00142B28">
                              <w:rPr>
                                <w:b/>
                                <w:sz w:val="20"/>
                                <w:szCs w:val="20"/>
                              </w:rPr>
                              <w:t xml:space="preserve">. </w:t>
                            </w:r>
                            <w:bookmarkEnd w:id="0"/>
                            <w:r w:rsidR="00BB7791" w:rsidRPr="00142B28">
                              <w:rPr>
                                <w:b/>
                                <w:sz w:val="20"/>
                                <w:szCs w:val="20"/>
                              </w:rPr>
                              <w:t>Water scarcity</w:t>
                            </w:r>
                            <w:r w:rsidR="00F62225" w:rsidRPr="00142B28">
                              <w:rPr>
                                <w:b/>
                                <w:sz w:val="20"/>
                                <w:szCs w:val="20"/>
                              </w:rPr>
                              <w:t xml:space="preserve"> </w:t>
                            </w:r>
                            <w:r w:rsidR="00E45090">
                              <w:rPr>
                                <w:b/>
                                <w:sz w:val="20"/>
                                <w:szCs w:val="20"/>
                              </w:rPr>
                              <w:t xml:space="preserve">is an issue </w:t>
                            </w:r>
                            <w:r w:rsidR="004A3BD8">
                              <w:rPr>
                                <w:b/>
                                <w:sz w:val="20"/>
                                <w:szCs w:val="20"/>
                              </w:rPr>
                              <w:t xml:space="preserve">affecting areas all </w:t>
                            </w:r>
                            <w:r w:rsidR="00E45090">
                              <w:rPr>
                                <w:b/>
                                <w:sz w:val="20"/>
                                <w:szCs w:val="20"/>
                              </w:rPr>
                              <w:t xml:space="preserve">across </w:t>
                            </w:r>
                            <w:r w:rsidR="00BE3E64">
                              <w:rPr>
                                <w:b/>
                                <w:sz w:val="20"/>
                                <w:szCs w:val="20"/>
                              </w:rPr>
                              <w:t xml:space="preserve">the EU. </w:t>
                            </w:r>
                            <w:r w:rsidR="00F70C89" w:rsidRPr="00142B28">
                              <w:rPr>
                                <w:b/>
                                <w:sz w:val="20"/>
                                <w:szCs w:val="20"/>
                              </w:rPr>
                              <w:t>C</w:t>
                            </w:r>
                            <w:r w:rsidR="001B2CF5" w:rsidRPr="00142B28">
                              <w:rPr>
                                <w:b/>
                                <w:sz w:val="20"/>
                                <w:szCs w:val="20"/>
                              </w:rPr>
                              <w:t xml:space="preserve">limate change </w:t>
                            </w:r>
                            <w:r w:rsidR="00F70C89" w:rsidRPr="00142B28">
                              <w:rPr>
                                <w:b/>
                                <w:sz w:val="20"/>
                                <w:szCs w:val="20"/>
                              </w:rPr>
                              <w:t>exacerbate</w:t>
                            </w:r>
                            <w:r w:rsidR="00E23A7D">
                              <w:rPr>
                                <w:b/>
                                <w:sz w:val="20"/>
                                <w:szCs w:val="20"/>
                              </w:rPr>
                              <w:t>s</w:t>
                            </w:r>
                            <w:r w:rsidR="00F70C89" w:rsidRPr="00142B28">
                              <w:rPr>
                                <w:b/>
                                <w:sz w:val="20"/>
                                <w:szCs w:val="20"/>
                              </w:rPr>
                              <w:t xml:space="preserve"> </w:t>
                            </w:r>
                            <w:r w:rsidR="0089672E" w:rsidRPr="00142B28">
                              <w:rPr>
                                <w:b/>
                                <w:sz w:val="20"/>
                                <w:szCs w:val="20"/>
                              </w:rPr>
                              <w:t xml:space="preserve">the natural </w:t>
                            </w:r>
                            <w:r w:rsidR="008D1A73" w:rsidRPr="00142B28">
                              <w:rPr>
                                <w:b/>
                                <w:sz w:val="20"/>
                                <w:szCs w:val="20"/>
                              </w:rPr>
                              <w:t>fluctuation</w:t>
                            </w:r>
                            <w:r w:rsidR="004A6562" w:rsidRPr="00142B28">
                              <w:rPr>
                                <w:b/>
                                <w:sz w:val="20"/>
                                <w:szCs w:val="20"/>
                              </w:rPr>
                              <w:t>s</w:t>
                            </w:r>
                            <w:r w:rsidR="008D1A73" w:rsidRPr="00142B28">
                              <w:rPr>
                                <w:b/>
                                <w:sz w:val="20"/>
                                <w:szCs w:val="20"/>
                              </w:rPr>
                              <w:t xml:space="preserve"> in </w:t>
                            </w:r>
                            <w:r w:rsidR="00F70C89" w:rsidRPr="00142B28">
                              <w:rPr>
                                <w:b/>
                                <w:sz w:val="20"/>
                                <w:szCs w:val="20"/>
                              </w:rPr>
                              <w:t xml:space="preserve">seasonal </w:t>
                            </w:r>
                            <w:r w:rsidR="008D1A73" w:rsidRPr="00142B28">
                              <w:rPr>
                                <w:b/>
                                <w:sz w:val="20"/>
                                <w:szCs w:val="20"/>
                              </w:rPr>
                              <w:t>water availability</w:t>
                            </w:r>
                            <w:r w:rsidR="0089672E" w:rsidRPr="00142B28">
                              <w:rPr>
                                <w:b/>
                                <w:sz w:val="20"/>
                                <w:szCs w:val="20"/>
                              </w:rPr>
                              <w:t>, resulting in increased</w:t>
                            </w:r>
                            <w:r w:rsidR="0089672E" w:rsidRPr="003807C9">
                              <w:rPr>
                                <w:b/>
                                <w:sz w:val="20"/>
                                <w:szCs w:val="20"/>
                              </w:rPr>
                              <w:t xml:space="preserve"> </w:t>
                            </w:r>
                            <w:r w:rsidR="007A223D" w:rsidRPr="003807C9">
                              <w:rPr>
                                <w:b/>
                                <w:sz w:val="20"/>
                                <w:szCs w:val="20"/>
                              </w:rPr>
                              <w:t xml:space="preserve">frequency, </w:t>
                            </w:r>
                            <w:r w:rsidR="0089672E" w:rsidRPr="003807C9">
                              <w:rPr>
                                <w:b/>
                                <w:sz w:val="20"/>
                                <w:szCs w:val="20"/>
                              </w:rPr>
                              <w:t xml:space="preserve">intensity </w:t>
                            </w:r>
                            <w:r w:rsidR="007A223D" w:rsidRPr="003807C9">
                              <w:rPr>
                                <w:b/>
                                <w:sz w:val="20"/>
                                <w:szCs w:val="20"/>
                              </w:rPr>
                              <w:t xml:space="preserve">and impacts of </w:t>
                            </w:r>
                            <w:r w:rsidR="00180280" w:rsidRPr="003807C9">
                              <w:rPr>
                                <w:b/>
                                <w:sz w:val="20"/>
                                <w:szCs w:val="20"/>
                              </w:rPr>
                              <w:t>drought</w:t>
                            </w:r>
                            <w:r w:rsidR="008E7C6F">
                              <w:rPr>
                                <w:b/>
                                <w:sz w:val="20"/>
                                <w:szCs w:val="20"/>
                              </w:rPr>
                              <w:t xml:space="preserve"> event</w:t>
                            </w:r>
                            <w:r w:rsidR="00D219D1">
                              <w:rPr>
                                <w:b/>
                                <w:sz w:val="20"/>
                                <w:szCs w:val="20"/>
                              </w:rPr>
                              <w:t>s</w:t>
                            </w:r>
                            <w:r w:rsidR="00777E06" w:rsidRPr="003807C9">
                              <w:rPr>
                                <w:b/>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A5B806" id="_x0000_t202" coordsize="21600,21600" o:spt="202" path="m,l,21600r21600,l21600,xe">
                <v:stroke joinstyle="miter"/>
                <v:path gradientshapeok="t" o:connecttype="rect"/>
              </v:shapetype>
              <v:shape id="Text Box 2" o:spid="_x0000_s1026" type="#_x0000_t202" style="position:absolute;margin-left:-.2pt;margin-top:23.1pt;width:521.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4WgEgIAACAEAAAOAAAAZHJzL2Uyb0RvYy54bWysk99v2yAQx98n7X9AvC92IidtrDpVly7T&#10;pO6H1O0PwBjHaJhjB4md/fU7SJpG3fYyjQcE3PHl7nPHze3YG7ZX6DXYik8nOWfKSmi03Vb829fN&#10;m2vOfBC2EQasqvhBeX67ev3qZnClmkEHplHISMT6cnAV70JwZZZ52ale+Ak4ZcnYAvYi0Ba3WYNi&#10;IPXeZLM8X2QDYOMQpPKeTu+PRr5K+m2rZPjctl4FZipOsYU0Y5rrOGerG1FuUbhOy1MY4h+i6IW2&#10;9OhZ6l4EwXaof5PqtUTw0IaJhD6DttVSpRwom2n+IpvHTjiVciE43p0x+f8nKz/tH90XZGF8CyMV&#10;MCXh3QPI755ZWHfCbtUdIgydEg09PI3IssH58nQ1ovaljyL18BEaKrLYBUhCY4t9pEJ5MlKnAhzO&#10;0NUYmKTDxWJ2VSznnEmyTYu8WMxSWTJRPl136MN7BT2Li4ojVTXJi/2DDzEcUT65xNc8GN1stDFp&#10;g9t6bZDtBXXAJo2UwQs3Y9lQ8eV8Nj8S+KtEnsafJHodqJWN7it+fXYSZeT2zjap0YLQ5rimkI09&#10;gYzsjhTDWI/kGIHW0BwIKcKxZemL0aID/MnZQO1acf9jJ1BxZj5YKstyWhSxv9OmmF8RQ4aXlvrS&#10;IqwkqYoHzo7LdUh/IgFzd1S+jU5gnyM5xUptmHifvkzs88t98nr+2KtfAAAA//8DAFBLAwQUAAYA&#10;CAAAACEAo5eD694AAAAJAQAADwAAAGRycy9kb3ducmV2LnhtbEyPQW+CQBSE7036HzavSS9GlwLS&#10;BnmY1sRTT1J7X9knkLJvKbsq/vuup3qczGTmm2I9mV6caXSdZYSXRQSCuLa64wZh/7Wdv4FwXrFW&#10;vWVCuJKDdfn4UKhc2wvv6Fz5RoQSdrlCaL0fcild3ZJRbmEH4uAd7WiUD3JspB7VJZSbXsZRlEmj&#10;Og4LrRpo01L9U50MQvZbJbPPbz3j3XX7MdZmqTf7JeLz0/S+AuFp8v9huOEHdCgD08GeWDvRI8zT&#10;EERIsxjEzY7SJAFxQIiz1xRkWcj7B+UfAAAA//8DAFBLAQItABQABgAIAAAAIQC2gziS/gAAAOEB&#10;AAATAAAAAAAAAAAAAAAAAAAAAABbQ29udGVudF9UeXBlc10ueG1sUEsBAi0AFAAGAAgAAAAhADj9&#10;If/WAAAAlAEAAAsAAAAAAAAAAAAAAAAALwEAAF9yZWxzLy5yZWxzUEsBAi0AFAAGAAgAAAAhALiL&#10;haASAgAAIAQAAA4AAAAAAAAAAAAAAAAALgIAAGRycy9lMm9Eb2MueG1sUEsBAi0AFAAGAAgAAAAh&#10;AKOXg+veAAAACQEAAA8AAAAAAAAAAAAAAAAAbAQAAGRycy9kb3ducmV2LnhtbFBLBQYAAAAABAAE&#10;APMAAAB3BQAAAAA=&#10;">
                <v:textbox style="mso-fit-shape-to-text:t">
                  <w:txbxContent>
                    <w:p w14:paraId="758FE818" w14:textId="7CFA3D8F" w:rsidR="00C41F72" w:rsidRPr="003807C9" w:rsidRDefault="00A71C96" w:rsidP="000C4EC8">
                      <w:pPr>
                        <w:jc w:val="both"/>
                      </w:pPr>
                      <w:r w:rsidRPr="003807C9">
                        <w:rPr>
                          <w:b/>
                          <w:sz w:val="20"/>
                          <w:szCs w:val="20"/>
                        </w:rPr>
                        <w:t>Water s</w:t>
                      </w:r>
                      <w:r w:rsidR="0088762A" w:rsidRPr="003807C9">
                        <w:rPr>
                          <w:b/>
                          <w:sz w:val="20"/>
                          <w:szCs w:val="20"/>
                        </w:rPr>
                        <w:t>carcity</w:t>
                      </w:r>
                      <w:r w:rsidRPr="003807C9">
                        <w:rPr>
                          <w:b/>
                          <w:sz w:val="20"/>
                          <w:szCs w:val="20"/>
                        </w:rPr>
                        <w:t xml:space="preserve"> arises when</w:t>
                      </w:r>
                      <w:r w:rsidR="00A81633" w:rsidRPr="00A81633">
                        <w:rPr>
                          <w:b/>
                          <w:sz w:val="20"/>
                          <w:szCs w:val="20"/>
                        </w:rPr>
                        <w:t xml:space="preserve"> </w:t>
                      </w:r>
                      <w:r w:rsidR="00A81633">
                        <w:rPr>
                          <w:b/>
                          <w:sz w:val="20"/>
                          <w:szCs w:val="20"/>
                        </w:rPr>
                        <w:t xml:space="preserve">the </w:t>
                      </w:r>
                      <w:r w:rsidRPr="003807C9">
                        <w:rPr>
                          <w:b/>
                          <w:sz w:val="20"/>
                          <w:szCs w:val="20"/>
                        </w:rPr>
                        <w:t xml:space="preserve">demand for water exceeds the volume </w:t>
                      </w:r>
                      <w:r w:rsidR="00D82582">
                        <w:rPr>
                          <w:b/>
                          <w:sz w:val="20"/>
                          <w:szCs w:val="20"/>
                        </w:rPr>
                        <w:t xml:space="preserve">of </w:t>
                      </w:r>
                      <w:r w:rsidR="00ED63CD">
                        <w:rPr>
                          <w:b/>
                          <w:sz w:val="20"/>
                          <w:szCs w:val="20"/>
                        </w:rPr>
                        <w:t xml:space="preserve">renewable freshwater </w:t>
                      </w:r>
                      <w:r w:rsidRPr="003807C9">
                        <w:rPr>
                          <w:b/>
                          <w:sz w:val="20"/>
                          <w:szCs w:val="20"/>
                        </w:rPr>
                        <w:t>available</w:t>
                      </w:r>
                      <w:r w:rsidR="00180280" w:rsidRPr="003807C9">
                        <w:rPr>
                          <w:b/>
                          <w:sz w:val="20"/>
                          <w:szCs w:val="20"/>
                        </w:rPr>
                        <w:t xml:space="preserve">. </w:t>
                      </w:r>
                      <w:r w:rsidR="00060002">
                        <w:rPr>
                          <w:b/>
                          <w:sz w:val="20"/>
                          <w:szCs w:val="20"/>
                        </w:rPr>
                        <w:t>It</w:t>
                      </w:r>
                      <w:r w:rsidR="003D00B0" w:rsidRPr="00142B28">
                        <w:rPr>
                          <w:b/>
                          <w:sz w:val="20"/>
                          <w:szCs w:val="20"/>
                        </w:rPr>
                        <w:t xml:space="preserve"> </w:t>
                      </w:r>
                      <w:r w:rsidR="007302A6" w:rsidRPr="00142B28">
                        <w:rPr>
                          <w:b/>
                          <w:sz w:val="20"/>
                          <w:szCs w:val="20"/>
                        </w:rPr>
                        <w:t>affect</w:t>
                      </w:r>
                      <w:r w:rsidR="00EC37B7" w:rsidRPr="00142B28">
                        <w:rPr>
                          <w:b/>
                          <w:sz w:val="20"/>
                          <w:szCs w:val="20"/>
                        </w:rPr>
                        <w:t>ed</w:t>
                      </w:r>
                      <w:r w:rsidR="007302A6" w:rsidRPr="00142B28">
                        <w:rPr>
                          <w:b/>
                          <w:sz w:val="20"/>
                          <w:szCs w:val="20"/>
                        </w:rPr>
                        <w:t xml:space="preserve"> </w:t>
                      </w:r>
                      <w:r w:rsidR="006C1010">
                        <w:rPr>
                          <w:b/>
                          <w:sz w:val="20"/>
                          <w:szCs w:val="20"/>
                        </w:rPr>
                        <w:t xml:space="preserve">16 </w:t>
                      </w:r>
                      <w:r w:rsidR="004A6562" w:rsidRPr="00142B28">
                        <w:rPr>
                          <w:b/>
                          <w:sz w:val="20"/>
                          <w:szCs w:val="20"/>
                        </w:rPr>
                        <w:t>%</w:t>
                      </w:r>
                      <w:r w:rsidR="00AC6A7D" w:rsidRPr="00142B28">
                        <w:rPr>
                          <w:b/>
                          <w:sz w:val="20"/>
                          <w:szCs w:val="20"/>
                        </w:rPr>
                        <w:t xml:space="preserve"> of </w:t>
                      </w:r>
                      <w:r w:rsidR="009C0E33" w:rsidRPr="00142B28">
                        <w:rPr>
                          <w:b/>
                          <w:sz w:val="20"/>
                          <w:szCs w:val="20"/>
                        </w:rPr>
                        <w:t xml:space="preserve">the </w:t>
                      </w:r>
                      <w:r w:rsidR="00295BB5" w:rsidRPr="00142B28">
                        <w:rPr>
                          <w:b/>
                          <w:sz w:val="20"/>
                          <w:szCs w:val="20"/>
                        </w:rPr>
                        <w:t>EU</w:t>
                      </w:r>
                      <w:r w:rsidR="00CB6406" w:rsidRPr="00142B28">
                        <w:rPr>
                          <w:b/>
                          <w:sz w:val="20"/>
                          <w:szCs w:val="20"/>
                        </w:rPr>
                        <w:t>-</w:t>
                      </w:r>
                      <w:r w:rsidR="00295BB5" w:rsidRPr="00142B28">
                        <w:rPr>
                          <w:b/>
                          <w:sz w:val="20"/>
                          <w:szCs w:val="20"/>
                        </w:rPr>
                        <w:t>27</w:t>
                      </w:r>
                      <w:r w:rsidR="00AC6A7D" w:rsidRPr="00142B28">
                        <w:rPr>
                          <w:b/>
                          <w:sz w:val="20"/>
                          <w:szCs w:val="20"/>
                        </w:rPr>
                        <w:t xml:space="preserve"> territory and </w:t>
                      </w:r>
                      <w:r w:rsidR="006C1010">
                        <w:rPr>
                          <w:b/>
                          <w:sz w:val="20"/>
                          <w:szCs w:val="20"/>
                        </w:rPr>
                        <w:t>26</w:t>
                      </w:r>
                      <w:r w:rsidR="00295BB5" w:rsidRPr="00142B28">
                        <w:rPr>
                          <w:b/>
                          <w:sz w:val="20"/>
                          <w:szCs w:val="20"/>
                        </w:rPr>
                        <w:t xml:space="preserve"> </w:t>
                      </w:r>
                      <w:r w:rsidR="00AC6A7D" w:rsidRPr="00142B28">
                        <w:rPr>
                          <w:b/>
                          <w:sz w:val="20"/>
                          <w:szCs w:val="20"/>
                        </w:rPr>
                        <w:t xml:space="preserve">% of </w:t>
                      </w:r>
                      <w:r w:rsidR="004A6562" w:rsidRPr="00142B28">
                        <w:rPr>
                          <w:b/>
                          <w:sz w:val="20"/>
                          <w:szCs w:val="20"/>
                        </w:rPr>
                        <w:t>its</w:t>
                      </w:r>
                      <w:r w:rsidR="00AC6A7D" w:rsidRPr="00142B28">
                        <w:rPr>
                          <w:b/>
                          <w:sz w:val="20"/>
                          <w:szCs w:val="20"/>
                        </w:rPr>
                        <w:t xml:space="preserve"> population</w:t>
                      </w:r>
                      <w:r w:rsidR="008F7837">
                        <w:rPr>
                          <w:b/>
                          <w:sz w:val="20"/>
                          <w:szCs w:val="20"/>
                        </w:rPr>
                        <w:t xml:space="preserve"> </w:t>
                      </w:r>
                      <w:r w:rsidR="007F1656">
                        <w:rPr>
                          <w:b/>
                          <w:sz w:val="20"/>
                          <w:szCs w:val="20"/>
                        </w:rPr>
                        <w:t xml:space="preserve">nearly </w:t>
                      </w:r>
                      <w:r w:rsidR="008F7837">
                        <w:rPr>
                          <w:b/>
                          <w:sz w:val="20"/>
                          <w:szCs w:val="20"/>
                        </w:rPr>
                        <w:t xml:space="preserve">all year round </w:t>
                      </w:r>
                      <w:r w:rsidR="00EC37B7" w:rsidRPr="00142B28">
                        <w:rPr>
                          <w:b/>
                          <w:sz w:val="20"/>
                          <w:szCs w:val="20"/>
                        </w:rPr>
                        <w:t xml:space="preserve">in 2019. </w:t>
                      </w:r>
                      <w:bookmarkStart w:id="1" w:name="_Hlk107490453"/>
                      <w:r w:rsidR="00E23A7D">
                        <w:rPr>
                          <w:b/>
                          <w:sz w:val="20"/>
                          <w:szCs w:val="20"/>
                        </w:rPr>
                        <w:t>Although</w:t>
                      </w:r>
                      <w:r w:rsidR="00E23A7D" w:rsidRPr="00142B28">
                        <w:rPr>
                          <w:b/>
                          <w:sz w:val="20"/>
                          <w:szCs w:val="20"/>
                        </w:rPr>
                        <w:t xml:space="preserve"> </w:t>
                      </w:r>
                      <w:r w:rsidR="001C767C" w:rsidRPr="00142B28">
                        <w:rPr>
                          <w:b/>
                          <w:sz w:val="20"/>
                          <w:szCs w:val="20"/>
                        </w:rPr>
                        <w:t xml:space="preserve">water abstraction </w:t>
                      </w:r>
                      <w:r w:rsidR="00961365">
                        <w:rPr>
                          <w:b/>
                          <w:sz w:val="20"/>
                          <w:szCs w:val="20"/>
                        </w:rPr>
                        <w:t>declin</w:t>
                      </w:r>
                      <w:r w:rsidR="002F10C7">
                        <w:rPr>
                          <w:b/>
                          <w:sz w:val="20"/>
                          <w:szCs w:val="20"/>
                        </w:rPr>
                        <w:t>ed</w:t>
                      </w:r>
                      <w:r w:rsidR="00961365">
                        <w:rPr>
                          <w:b/>
                          <w:sz w:val="20"/>
                          <w:szCs w:val="20"/>
                        </w:rPr>
                        <w:t xml:space="preserve"> </w:t>
                      </w:r>
                      <w:r w:rsidR="00036629">
                        <w:rPr>
                          <w:b/>
                          <w:sz w:val="20"/>
                          <w:szCs w:val="20"/>
                        </w:rPr>
                        <w:t xml:space="preserve">by 15 % </w:t>
                      </w:r>
                      <w:r w:rsidR="00295BB5" w:rsidRPr="00142B28">
                        <w:rPr>
                          <w:b/>
                          <w:sz w:val="20"/>
                          <w:szCs w:val="20"/>
                        </w:rPr>
                        <w:t xml:space="preserve">in </w:t>
                      </w:r>
                      <w:r w:rsidR="009C0E33" w:rsidRPr="00142B28">
                        <w:rPr>
                          <w:b/>
                          <w:sz w:val="20"/>
                          <w:szCs w:val="20"/>
                        </w:rPr>
                        <w:t xml:space="preserve">the </w:t>
                      </w:r>
                      <w:r w:rsidR="00295BB5" w:rsidRPr="00142B28">
                        <w:rPr>
                          <w:b/>
                          <w:sz w:val="20"/>
                          <w:szCs w:val="20"/>
                        </w:rPr>
                        <w:t>EU</w:t>
                      </w:r>
                      <w:r w:rsidR="00CB6406" w:rsidRPr="00142B28">
                        <w:rPr>
                          <w:b/>
                          <w:sz w:val="20"/>
                          <w:szCs w:val="20"/>
                        </w:rPr>
                        <w:t>-</w:t>
                      </w:r>
                      <w:r w:rsidR="00295BB5" w:rsidRPr="00142B28">
                        <w:rPr>
                          <w:b/>
                          <w:sz w:val="20"/>
                          <w:szCs w:val="20"/>
                        </w:rPr>
                        <w:t xml:space="preserve">27 </w:t>
                      </w:r>
                      <w:r w:rsidR="00807B0A" w:rsidRPr="00142B28">
                        <w:rPr>
                          <w:b/>
                          <w:sz w:val="20"/>
                          <w:szCs w:val="20"/>
                        </w:rPr>
                        <w:t xml:space="preserve">between 2000-2019, no </w:t>
                      </w:r>
                      <w:r w:rsidR="00F976A5">
                        <w:rPr>
                          <w:b/>
                          <w:sz w:val="20"/>
                          <w:szCs w:val="20"/>
                        </w:rPr>
                        <w:t>explicit downward</w:t>
                      </w:r>
                      <w:r w:rsidR="00D63150">
                        <w:rPr>
                          <w:b/>
                          <w:sz w:val="20"/>
                          <w:szCs w:val="20"/>
                        </w:rPr>
                        <w:t xml:space="preserve"> </w:t>
                      </w:r>
                      <w:r w:rsidR="00807B0A" w:rsidRPr="00142B28">
                        <w:rPr>
                          <w:b/>
                          <w:sz w:val="20"/>
                          <w:szCs w:val="20"/>
                        </w:rPr>
                        <w:t xml:space="preserve">trend </w:t>
                      </w:r>
                      <w:r w:rsidR="00036629">
                        <w:rPr>
                          <w:b/>
                          <w:sz w:val="20"/>
                          <w:szCs w:val="20"/>
                        </w:rPr>
                        <w:t>is</w:t>
                      </w:r>
                      <w:r w:rsidR="00807B0A" w:rsidRPr="00142B28">
                        <w:rPr>
                          <w:b/>
                          <w:sz w:val="20"/>
                          <w:szCs w:val="20"/>
                        </w:rPr>
                        <w:t xml:space="preserve"> observed </w:t>
                      </w:r>
                      <w:r w:rsidR="00AE7AA3" w:rsidRPr="00142B28">
                        <w:rPr>
                          <w:b/>
                          <w:sz w:val="20"/>
                          <w:szCs w:val="20"/>
                        </w:rPr>
                        <w:t>in</w:t>
                      </w:r>
                      <w:r w:rsidR="00CA776C" w:rsidRPr="00142B28">
                        <w:rPr>
                          <w:b/>
                          <w:sz w:val="20"/>
                          <w:szCs w:val="20"/>
                        </w:rPr>
                        <w:t xml:space="preserve"> </w:t>
                      </w:r>
                      <w:r w:rsidR="00A750B6" w:rsidRPr="00142B28">
                        <w:rPr>
                          <w:b/>
                          <w:sz w:val="20"/>
                          <w:szCs w:val="20"/>
                        </w:rPr>
                        <w:t>water scarcity condition</w:t>
                      </w:r>
                      <w:r w:rsidR="00E23A7D">
                        <w:rPr>
                          <w:b/>
                          <w:sz w:val="20"/>
                          <w:szCs w:val="20"/>
                        </w:rPr>
                        <w:t>s</w:t>
                      </w:r>
                      <w:r w:rsidR="00AC6A7D" w:rsidRPr="00142B28">
                        <w:rPr>
                          <w:b/>
                          <w:sz w:val="20"/>
                          <w:szCs w:val="20"/>
                        </w:rPr>
                        <w:t xml:space="preserve">. </w:t>
                      </w:r>
                      <w:bookmarkEnd w:id="1"/>
                      <w:r w:rsidR="00BB7791" w:rsidRPr="00142B28">
                        <w:rPr>
                          <w:b/>
                          <w:sz w:val="20"/>
                          <w:szCs w:val="20"/>
                        </w:rPr>
                        <w:t>Water scarcity</w:t>
                      </w:r>
                      <w:r w:rsidR="00F62225" w:rsidRPr="00142B28">
                        <w:rPr>
                          <w:b/>
                          <w:sz w:val="20"/>
                          <w:szCs w:val="20"/>
                        </w:rPr>
                        <w:t xml:space="preserve"> </w:t>
                      </w:r>
                      <w:r w:rsidR="00E45090">
                        <w:rPr>
                          <w:b/>
                          <w:sz w:val="20"/>
                          <w:szCs w:val="20"/>
                        </w:rPr>
                        <w:t xml:space="preserve">is an issue </w:t>
                      </w:r>
                      <w:r w:rsidR="004A3BD8">
                        <w:rPr>
                          <w:b/>
                          <w:sz w:val="20"/>
                          <w:szCs w:val="20"/>
                        </w:rPr>
                        <w:t xml:space="preserve">affecting areas all </w:t>
                      </w:r>
                      <w:r w:rsidR="00E45090">
                        <w:rPr>
                          <w:b/>
                          <w:sz w:val="20"/>
                          <w:szCs w:val="20"/>
                        </w:rPr>
                        <w:t xml:space="preserve">across </w:t>
                      </w:r>
                      <w:r w:rsidR="00BE3E64">
                        <w:rPr>
                          <w:b/>
                          <w:sz w:val="20"/>
                          <w:szCs w:val="20"/>
                        </w:rPr>
                        <w:t xml:space="preserve">the EU. </w:t>
                      </w:r>
                      <w:r w:rsidR="00F70C89" w:rsidRPr="00142B28">
                        <w:rPr>
                          <w:b/>
                          <w:sz w:val="20"/>
                          <w:szCs w:val="20"/>
                        </w:rPr>
                        <w:t>C</w:t>
                      </w:r>
                      <w:r w:rsidR="001B2CF5" w:rsidRPr="00142B28">
                        <w:rPr>
                          <w:b/>
                          <w:sz w:val="20"/>
                          <w:szCs w:val="20"/>
                        </w:rPr>
                        <w:t xml:space="preserve">limate change </w:t>
                      </w:r>
                      <w:r w:rsidR="00F70C89" w:rsidRPr="00142B28">
                        <w:rPr>
                          <w:b/>
                          <w:sz w:val="20"/>
                          <w:szCs w:val="20"/>
                        </w:rPr>
                        <w:t>exacerbate</w:t>
                      </w:r>
                      <w:r w:rsidR="00E23A7D">
                        <w:rPr>
                          <w:b/>
                          <w:sz w:val="20"/>
                          <w:szCs w:val="20"/>
                        </w:rPr>
                        <w:t>s</w:t>
                      </w:r>
                      <w:r w:rsidR="00F70C89" w:rsidRPr="00142B28">
                        <w:rPr>
                          <w:b/>
                          <w:sz w:val="20"/>
                          <w:szCs w:val="20"/>
                        </w:rPr>
                        <w:t xml:space="preserve"> </w:t>
                      </w:r>
                      <w:r w:rsidR="0089672E" w:rsidRPr="00142B28">
                        <w:rPr>
                          <w:b/>
                          <w:sz w:val="20"/>
                          <w:szCs w:val="20"/>
                        </w:rPr>
                        <w:t xml:space="preserve">the natural </w:t>
                      </w:r>
                      <w:r w:rsidR="008D1A73" w:rsidRPr="00142B28">
                        <w:rPr>
                          <w:b/>
                          <w:sz w:val="20"/>
                          <w:szCs w:val="20"/>
                        </w:rPr>
                        <w:t>fluctuation</w:t>
                      </w:r>
                      <w:r w:rsidR="004A6562" w:rsidRPr="00142B28">
                        <w:rPr>
                          <w:b/>
                          <w:sz w:val="20"/>
                          <w:szCs w:val="20"/>
                        </w:rPr>
                        <w:t>s</w:t>
                      </w:r>
                      <w:r w:rsidR="008D1A73" w:rsidRPr="00142B28">
                        <w:rPr>
                          <w:b/>
                          <w:sz w:val="20"/>
                          <w:szCs w:val="20"/>
                        </w:rPr>
                        <w:t xml:space="preserve"> in </w:t>
                      </w:r>
                      <w:r w:rsidR="00F70C89" w:rsidRPr="00142B28">
                        <w:rPr>
                          <w:b/>
                          <w:sz w:val="20"/>
                          <w:szCs w:val="20"/>
                        </w:rPr>
                        <w:t xml:space="preserve">seasonal </w:t>
                      </w:r>
                      <w:r w:rsidR="008D1A73" w:rsidRPr="00142B28">
                        <w:rPr>
                          <w:b/>
                          <w:sz w:val="20"/>
                          <w:szCs w:val="20"/>
                        </w:rPr>
                        <w:t>water availability</w:t>
                      </w:r>
                      <w:r w:rsidR="0089672E" w:rsidRPr="00142B28">
                        <w:rPr>
                          <w:b/>
                          <w:sz w:val="20"/>
                          <w:szCs w:val="20"/>
                        </w:rPr>
                        <w:t>, resulting in increased</w:t>
                      </w:r>
                      <w:r w:rsidR="0089672E" w:rsidRPr="003807C9">
                        <w:rPr>
                          <w:b/>
                          <w:sz w:val="20"/>
                          <w:szCs w:val="20"/>
                        </w:rPr>
                        <w:t xml:space="preserve"> </w:t>
                      </w:r>
                      <w:r w:rsidR="007A223D" w:rsidRPr="003807C9">
                        <w:rPr>
                          <w:b/>
                          <w:sz w:val="20"/>
                          <w:szCs w:val="20"/>
                        </w:rPr>
                        <w:t xml:space="preserve">frequency, </w:t>
                      </w:r>
                      <w:r w:rsidR="0089672E" w:rsidRPr="003807C9">
                        <w:rPr>
                          <w:b/>
                          <w:sz w:val="20"/>
                          <w:szCs w:val="20"/>
                        </w:rPr>
                        <w:t xml:space="preserve">intensity </w:t>
                      </w:r>
                      <w:r w:rsidR="007A223D" w:rsidRPr="003807C9">
                        <w:rPr>
                          <w:b/>
                          <w:sz w:val="20"/>
                          <w:szCs w:val="20"/>
                        </w:rPr>
                        <w:t xml:space="preserve">and impacts of </w:t>
                      </w:r>
                      <w:r w:rsidR="00180280" w:rsidRPr="003807C9">
                        <w:rPr>
                          <w:b/>
                          <w:sz w:val="20"/>
                          <w:szCs w:val="20"/>
                        </w:rPr>
                        <w:t>drought</w:t>
                      </w:r>
                      <w:r w:rsidR="008E7C6F">
                        <w:rPr>
                          <w:b/>
                          <w:sz w:val="20"/>
                          <w:szCs w:val="20"/>
                        </w:rPr>
                        <w:t xml:space="preserve"> event</w:t>
                      </w:r>
                      <w:r w:rsidR="00D219D1">
                        <w:rPr>
                          <w:b/>
                          <w:sz w:val="20"/>
                          <w:szCs w:val="20"/>
                        </w:rPr>
                        <w:t>s</w:t>
                      </w:r>
                      <w:r w:rsidR="00777E06" w:rsidRPr="003807C9">
                        <w:rPr>
                          <w:b/>
                          <w:sz w:val="20"/>
                          <w:szCs w:val="20"/>
                        </w:rPr>
                        <w:t xml:space="preserve">. </w:t>
                      </w:r>
                    </w:p>
                  </w:txbxContent>
                </v:textbox>
                <w10:wrap type="square" anchorx="margin"/>
              </v:shape>
            </w:pict>
          </mc:Fallback>
        </mc:AlternateContent>
      </w:r>
      <w:r w:rsidRPr="00083FAC">
        <w:rPr>
          <w:b/>
          <w:sz w:val="20"/>
          <w:szCs w:val="20"/>
        </w:rPr>
        <w:t>Summary</w:t>
      </w:r>
    </w:p>
    <w:p w14:paraId="487F2633" w14:textId="3DC6C1EE" w:rsidR="00733DD0" w:rsidRPr="00083FAC" w:rsidRDefault="00733DD0" w:rsidP="005260AB">
      <w:pPr>
        <w:rPr>
          <w:sz w:val="20"/>
          <w:szCs w:val="20"/>
        </w:rPr>
      </w:pPr>
    </w:p>
    <w:p w14:paraId="1FAEB98D" w14:textId="77777777" w:rsidR="000E3A63" w:rsidRPr="00083FAC" w:rsidRDefault="000E3A63" w:rsidP="005260AB">
      <w:pPr>
        <w:rPr>
          <w:sz w:val="20"/>
          <w:szCs w:val="20"/>
        </w:rPr>
      </w:pPr>
    </w:p>
    <w:p w14:paraId="02867F95" w14:textId="77777777" w:rsidR="000E3A63" w:rsidRPr="00083FAC" w:rsidRDefault="00000000" w:rsidP="000E3A63">
      <w:pPr>
        <w:pStyle w:val="ListParagraph"/>
        <w:ind w:left="0"/>
        <w:rPr>
          <w:b/>
          <w:sz w:val="22"/>
          <w:szCs w:val="22"/>
        </w:rPr>
      </w:pPr>
      <w:sdt>
        <w:sdtPr>
          <w:rPr>
            <w:b/>
            <w:sz w:val="22"/>
            <w:szCs w:val="22"/>
          </w:rPr>
          <w:alias w:val="Level"/>
          <w:tag w:val="Aggegate level"/>
          <w:id w:val="1089966128"/>
          <w:placeholder>
            <w:docPart w:val="2C28D5EAF83E4B49A78909470A4226C5"/>
          </w:placeholder>
          <w:dropDownList>
            <w:listItem w:displayText="Global level" w:value="Global level"/>
            <w:listItem w:displayText="EU level" w:value="EU level"/>
            <w:listItem w:displayText="Regional" w:value="Regional"/>
            <w:listItem w:displayText="Sector level" w:value="Sector level"/>
          </w:dropDownList>
        </w:sdtPr>
        <w:sdtContent>
          <w:r w:rsidR="000E3A63" w:rsidRPr="00083FAC">
            <w:rPr>
              <w:b/>
              <w:sz w:val="22"/>
              <w:szCs w:val="22"/>
            </w:rPr>
            <w:t>EU level</w:t>
          </w:r>
        </w:sdtContent>
      </w:sdt>
    </w:p>
    <w:p w14:paraId="1E73FA85" w14:textId="77777777" w:rsidR="000E3A63" w:rsidRPr="00083FAC" w:rsidRDefault="000E3A63" w:rsidP="005260AB">
      <w:pPr>
        <w:rPr>
          <w:sz w:val="20"/>
          <w:szCs w:val="20"/>
        </w:rPr>
      </w:pPr>
    </w:p>
    <w:p w14:paraId="673A89FB" w14:textId="77777777" w:rsidR="000E3A63" w:rsidRPr="00083FAC" w:rsidRDefault="000E3A63" w:rsidP="005260AB">
      <w:pPr>
        <w:rPr>
          <w:sz w:val="20"/>
          <w:szCs w:val="20"/>
        </w:rPr>
      </w:pPr>
    </w:p>
    <w:p w14:paraId="0D0AA4D3" w14:textId="4FE6E05F" w:rsidR="00515BFE" w:rsidRPr="00083FAC" w:rsidRDefault="00515BFE" w:rsidP="005260AB">
      <w:pPr>
        <w:rPr>
          <w:sz w:val="18"/>
          <w:szCs w:val="18"/>
        </w:rPr>
      </w:pPr>
      <w:r w:rsidRPr="00083FAC">
        <w:rPr>
          <w:noProof/>
          <w:sz w:val="20"/>
          <w:szCs w:val="20"/>
          <w:lang w:eastAsia="en-US"/>
        </w:rPr>
        <mc:AlternateContent>
          <mc:Choice Requires="wps">
            <w:drawing>
              <wp:anchor distT="45720" distB="45720" distL="114300" distR="114300" simplePos="0" relativeHeight="251658241" behindDoc="0" locked="0" layoutInCell="1" allowOverlap="1" wp14:anchorId="7FED971F" wp14:editId="07A98AD2">
                <wp:simplePos x="0" y="0"/>
                <wp:positionH relativeFrom="margin">
                  <wp:align>right</wp:align>
                </wp:positionH>
                <wp:positionV relativeFrom="paragraph">
                  <wp:posOffset>10744</wp:posOffset>
                </wp:positionV>
                <wp:extent cx="5990590" cy="431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431597"/>
                        </a:xfrm>
                        <a:prstGeom prst="rect">
                          <a:avLst/>
                        </a:prstGeom>
                        <a:solidFill>
                          <a:srgbClr val="FFFFFF"/>
                        </a:solidFill>
                        <a:ln w="9525">
                          <a:solidFill>
                            <a:srgbClr val="000000"/>
                          </a:solidFill>
                          <a:miter lim="800000"/>
                          <a:headEnd/>
                          <a:tailEnd/>
                        </a:ln>
                      </wps:spPr>
                      <wps:txbx>
                        <w:txbxContent>
                          <w:p w14:paraId="31783F42" w14:textId="4C9E95FE" w:rsidR="00515BFE" w:rsidRDefault="00B902E8">
                            <w:pPr>
                              <w:rPr>
                                <w:b/>
                                <w:sz w:val="20"/>
                                <w:szCs w:val="20"/>
                              </w:rPr>
                            </w:pPr>
                            <w:r>
                              <w:rPr>
                                <w:b/>
                                <w:sz w:val="20"/>
                                <w:szCs w:val="20"/>
                              </w:rPr>
                              <w:t xml:space="preserve">Worst </w:t>
                            </w:r>
                            <w:r w:rsidR="000D5F5F">
                              <w:rPr>
                                <w:b/>
                                <w:sz w:val="20"/>
                                <w:szCs w:val="20"/>
                              </w:rPr>
                              <w:t>w</w:t>
                            </w:r>
                            <w:r w:rsidR="000C3001" w:rsidRPr="003807C9">
                              <w:rPr>
                                <w:b/>
                                <w:sz w:val="20"/>
                                <w:szCs w:val="20"/>
                              </w:rPr>
                              <w:t>ater</w:t>
                            </w:r>
                            <w:r w:rsidR="008D2649" w:rsidRPr="003807C9">
                              <w:rPr>
                                <w:b/>
                                <w:sz w:val="20"/>
                                <w:szCs w:val="20"/>
                              </w:rPr>
                              <w:t xml:space="preserve"> scar</w:t>
                            </w:r>
                            <w:r w:rsidR="007A2EEB" w:rsidRPr="003807C9">
                              <w:rPr>
                                <w:b/>
                                <w:sz w:val="20"/>
                                <w:szCs w:val="20"/>
                              </w:rPr>
                              <w:t>c</w:t>
                            </w:r>
                            <w:r w:rsidR="008D2649" w:rsidRPr="003807C9">
                              <w:rPr>
                                <w:b/>
                                <w:sz w:val="20"/>
                                <w:szCs w:val="20"/>
                              </w:rPr>
                              <w:t xml:space="preserve">ity conditions </w:t>
                            </w:r>
                            <w:r w:rsidR="004D7A52">
                              <w:rPr>
                                <w:b/>
                                <w:sz w:val="20"/>
                                <w:szCs w:val="20"/>
                              </w:rPr>
                              <w:t xml:space="preserve">for European river basins </w:t>
                            </w:r>
                            <w:r w:rsidR="00951E4B">
                              <w:rPr>
                                <w:b/>
                                <w:sz w:val="20"/>
                                <w:szCs w:val="20"/>
                              </w:rPr>
                              <w:t xml:space="preserve">in any quarter </w:t>
                            </w:r>
                            <w:r w:rsidR="008F2E30">
                              <w:rPr>
                                <w:b/>
                                <w:sz w:val="20"/>
                                <w:szCs w:val="20"/>
                              </w:rPr>
                              <w:t>of 2019</w:t>
                            </w:r>
                            <w:r w:rsidR="000E3A63">
                              <w:rPr>
                                <w:b/>
                                <w:sz w:val="20"/>
                                <w:szCs w:val="20"/>
                              </w:rPr>
                              <w:t xml:space="preserve">, </w:t>
                            </w:r>
                            <w:r w:rsidR="008D2649" w:rsidRPr="003807C9">
                              <w:rPr>
                                <w:b/>
                                <w:sz w:val="20"/>
                                <w:szCs w:val="20"/>
                              </w:rPr>
                              <w:t xml:space="preserve">as measured </w:t>
                            </w:r>
                            <w:r w:rsidR="000E3A63">
                              <w:rPr>
                                <w:b/>
                                <w:sz w:val="20"/>
                                <w:szCs w:val="20"/>
                              </w:rPr>
                              <w:t xml:space="preserve">by </w:t>
                            </w:r>
                            <w:r w:rsidR="008D2649" w:rsidRPr="003807C9">
                              <w:rPr>
                                <w:b/>
                                <w:sz w:val="20"/>
                                <w:szCs w:val="20"/>
                              </w:rPr>
                              <w:t>using the</w:t>
                            </w:r>
                            <w:r w:rsidR="000C3001" w:rsidRPr="003807C9">
                              <w:rPr>
                                <w:b/>
                                <w:sz w:val="20"/>
                                <w:szCs w:val="20"/>
                              </w:rPr>
                              <w:t xml:space="preserve"> </w:t>
                            </w:r>
                            <w:r w:rsidR="008D2649" w:rsidRPr="003807C9">
                              <w:rPr>
                                <w:b/>
                                <w:sz w:val="20"/>
                                <w:szCs w:val="20"/>
                              </w:rPr>
                              <w:t xml:space="preserve">water </w:t>
                            </w:r>
                            <w:r w:rsidR="000C3001" w:rsidRPr="003807C9">
                              <w:rPr>
                                <w:b/>
                                <w:sz w:val="20"/>
                                <w:szCs w:val="20"/>
                              </w:rPr>
                              <w:t xml:space="preserve">exploitation index plus (WEI+) </w:t>
                            </w:r>
                          </w:p>
                          <w:p w14:paraId="7EA2B6A5" w14:textId="77777777" w:rsidR="00D219D1" w:rsidRPr="003807C9" w:rsidRDefault="00D219D1">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D971F" id="_x0000_s1027" type="#_x0000_t202" style="position:absolute;margin-left:420.5pt;margin-top:.85pt;width:471.7pt;height:33.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EyEgIAACYEAAAOAAAAZHJzL2Uyb0RvYy54bWysk9uO2yAQhu8r9R0Q942dNO6urTirbbap&#10;Km0P0rYPgDG2UTFDgcROn74D9mbT001VLhDDwM/MN8PmZuwVOQrrJOiSLhcpJUJzqKVuS/rl8/7F&#10;NSXOM10zBVqU9CQcvdk+f7YZTCFW0IGqhSUool0xmJJ23psiSRzvRM/cAozQ6GzA9syjaduktmxA&#10;9V4lqzR9lQxga2OBC+dw925y0m3UbxrB/cemccITVVKMzcfZxrkKc7LdsKK1zHSSz2Gwf4iiZ1Lj&#10;o2epO+YZOVj5m1QvuQUHjV9w6BNoGslFzAGzWaa/ZPPQMSNiLgjHmTMm9/9k+Yfjg/lkiR9fw4gF&#10;jEk4cw/8qyMadh3Trbi1FoZOsBofXgZkyWBcMV8NqF3hgkg1vIcai8wOHqLQ2Ng+UME8CapjAU5n&#10;6GL0hONmludplqOLo2/9cpnlV/EJVjzeNtb5twJ6EhYltVjUqM6O986HaFjxeCQ85kDJei+VioZt&#10;q52y5MiwAfZxzOo/HVOaDCXNs1U2AfirRBrHnyR66bGTlexLen0+xIqA7Y2uY595JtW0xpCVnjkG&#10;dBNEP1YjkfUMOWCtoD4hWAtT4+JHw0UH9jslAzZtSd23A7OCEvVOY3Hy5Xodujwa6+xqhYa99FSX&#10;HqY5SpXUUzItdz7+jMBNwy0WsZGR71Mkc8jYjBH7/HFCt1/a8dTT997+AAAA//8DAFBLAwQUAAYA&#10;CAAAACEAwJb2n9wAAAAFAQAADwAAAGRycy9kb3ducmV2LnhtbEyPwU7DMBBE70j8g7VIXBB1oFHa&#10;hDgVQgLBDQqCqxtvkwh7HWw3DX/PcoLjzoxm3tab2VkxYYiDJwVXiwwEUuvNQJ2Ct9f7yzWImDQZ&#10;bT2hgm+MsGlOT2pdGX+kF5y2qRNcQrHSCvqUxkrK2PbodFz4EYm9vQ9OJz5DJ03QRy53Vl5nWSGd&#10;HogXej3iXY/t5/bgFKzzx+kjPi2f39tib8t0sZoevoJS52fz7Q2IhHP6C8MvPqNDw0w7fyAThVXA&#10;jyRWVyDYLPNlDmKnoCgLkE0t/9M3PwAAAP//AwBQSwECLQAUAAYACAAAACEAtoM4kv4AAADhAQAA&#10;EwAAAAAAAAAAAAAAAAAAAAAAW0NvbnRlbnRfVHlwZXNdLnhtbFBLAQItABQABgAIAAAAIQA4/SH/&#10;1gAAAJQBAAALAAAAAAAAAAAAAAAAAC8BAABfcmVscy8ucmVsc1BLAQItABQABgAIAAAAIQD3qoEy&#10;EgIAACYEAAAOAAAAAAAAAAAAAAAAAC4CAABkcnMvZTJvRG9jLnhtbFBLAQItABQABgAIAAAAIQDA&#10;lvaf3AAAAAUBAAAPAAAAAAAAAAAAAAAAAGwEAABkcnMvZG93bnJldi54bWxQSwUGAAAAAAQABADz&#10;AAAAdQUAAAAA&#10;">
                <v:textbox>
                  <w:txbxContent>
                    <w:p w14:paraId="31783F42" w14:textId="4C9E95FE" w:rsidR="00515BFE" w:rsidRDefault="00B902E8">
                      <w:pPr>
                        <w:rPr>
                          <w:b/>
                          <w:sz w:val="20"/>
                          <w:szCs w:val="20"/>
                        </w:rPr>
                      </w:pPr>
                      <w:r>
                        <w:rPr>
                          <w:b/>
                          <w:sz w:val="20"/>
                          <w:szCs w:val="20"/>
                        </w:rPr>
                        <w:t xml:space="preserve">Worst </w:t>
                      </w:r>
                      <w:r w:rsidR="000D5F5F">
                        <w:rPr>
                          <w:b/>
                          <w:sz w:val="20"/>
                          <w:szCs w:val="20"/>
                        </w:rPr>
                        <w:t>w</w:t>
                      </w:r>
                      <w:r w:rsidR="000C3001" w:rsidRPr="003807C9">
                        <w:rPr>
                          <w:b/>
                          <w:sz w:val="20"/>
                          <w:szCs w:val="20"/>
                        </w:rPr>
                        <w:t>ater</w:t>
                      </w:r>
                      <w:r w:rsidR="008D2649" w:rsidRPr="003807C9">
                        <w:rPr>
                          <w:b/>
                          <w:sz w:val="20"/>
                          <w:szCs w:val="20"/>
                        </w:rPr>
                        <w:t xml:space="preserve"> scar</w:t>
                      </w:r>
                      <w:r w:rsidR="007A2EEB" w:rsidRPr="003807C9">
                        <w:rPr>
                          <w:b/>
                          <w:sz w:val="20"/>
                          <w:szCs w:val="20"/>
                        </w:rPr>
                        <w:t>c</w:t>
                      </w:r>
                      <w:r w:rsidR="008D2649" w:rsidRPr="003807C9">
                        <w:rPr>
                          <w:b/>
                          <w:sz w:val="20"/>
                          <w:szCs w:val="20"/>
                        </w:rPr>
                        <w:t xml:space="preserve">ity conditions </w:t>
                      </w:r>
                      <w:r w:rsidR="004D7A52">
                        <w:rPr>
                          <w:b/>
                          <w:sz w:val="20"/>
                          <w:szCs w:val="20"/>
                        </w:rPr>
                        <w:t xml:space="preserve">for European river basins </w:t>
                      </w:r>
                      <w:r w:rsidR="00951E4B">
                        <w:rPr>
                          <w:b/>
                          <w:sz w:val="20"/>
                          <w:szCs w:val="20"/>
                        </w:rPr>
                        <w:t xml:space="preserve">in any quarter </w:t>
                      </w:r>
                      <w:r w:rsidR="008F2E30">
                        <w:rPr>
                          <w:b/>
                          <w:sz w:val="20"/>
                          <w:szCs w:val="20"/>
                        </w:rPr>
                        <w:t>of 2019</w:t>
                      </w:r>
                      <w:r w:rsidR="000E3A63">
                        <w:rPr>
                          <w:b/>
                          <w:sz w:val="20"/>
                          <w:szCs w:val="20"/>
                        </w:rPr>
                        <w:t xml:space="preserve">, </w:t>
                      </w:r>
                      <w:r w:rsidR="008D2649" w:rsidRPr="003807C9">
                        <w:rPr>
                          <w:b/>
                          <w:sz w:val="20"/>
                          <w:szCs w:val="20"/>
                        </w:rPr>
                        <w:t xml:space="preserve">as measured </w:t>
                      </w:r>
                      <w:r w:rsidR="000E3A63">
                        <w:rPr>
                          <w:b/>
                          <w:sz w:val="20"/>
                          <w:szCs w:val="20"/>
                        </w:rPr>
                        <w:t xml:space="preserve">by </w:t>
                      </w:r>
                      <w:r w:rsidR="008D2649" w:rsidRPr="003807C9">
                        <w:rPr>
                          <w:b/>
                          <w:sz w:val="20"/>
                          <w:szCs w:val="20"/>
                        </w:rPr>
                        <w:t>using the</w:t>
                      </w:r>
                      <w:r w:rsidR="000C3001" w:rsidRPr="003807C9">
                        <w:rPr>
                          <w:b/>
                          <w:sz w:val="20"/>
                          <w:szCs w:val="20"/>
                        </w:rPr>
                        <w:t xml:space="preserve"> </w:t>
                      </w:r>
                      <w:r w:rsidR="008D2649" w:rsidRPr="003807C9">
                        <w:rPr>
                          <w:b/>
                          <w:sz w:val="20"/>
                          <w:szCs w:val="20"/>
                        </w:rPr>
                        <w:t xml:space="preserve">water </w:t>
                      </w:r>
                      <w:r w:rsidR="000C3001" w:rsidRPr="003807C9">
                        <w:rPr>
                          <w:b/>
                          <w:sz w:val="20"/>
                          <w:szCs w:val="20"/>
                        </w:rPr>
                        <w:t xml:space="preserve">exploitation index plus (WEI+) </w:t>
                      </w:r>
                    </w:p>
                    <w:p w14:paraId="7EA2B6A5" w14:textId="77777777" w:rsidR="00D219D1" w:rsidRPr="003807C9" w:rsidRDefault="00D219D1">
                      <w:pPr>
                        <w:rPr>
                          <w:b/>
                          <w:sz w:val="20"/>
                          <w:szCs w:val="20"/>
                        </w:rPr>
                      </w:pPr>
                    </w:p>
                  </w:txbxContent>
                </v:textbox>
                <w10:wrap type="square" anchorx="margin"/>
              </v:shape>
            </w:pict>
          </mc:Fallback>
        </mc:AlternateContent>
      </w:r>
      <w:r w:rsidRPr="00083FAC">
        <w:rPr>
          <w:sz w:val="20"/>
          <w:szCs w:val="20"/>
        </w:rPr>
        <w:t xml:space="preserve">Figure 1. </w:t>
      </w:r>
    </w:p>
    <w:p w14:paraId="35262FBF" w14:textId="15027F0B" w:rsidR="005F7A7A" w:rsidRPr="00083FAC" w:rsidRDefault="005F7A7A" w:rsidP="005260AB">
      <w:pPr>
        <w:rPr>
          <w:sz w:val="18"/>
          <w:szCs w:val="18"/>
        </w:rPr>
      </w:pPr>
    </w:p>
    <w:p w14:paraId="1BD07582" w14:textId="5A33BFD3" w:rsidR="005F7A7A" w:rsidRPr="00083FAC" w:rsidRDefault="005F7A7A" w:rsidP="005260AB">
      <w:pPr>
        <w:rPr>
          <w:sz w:val="18"/>
          <w:szCs w:val="18"/>
        </w:rPr>
      </w:pPr>
    </w:p>
    <w:p w14:paraId="64096E39" w14:textId="7FAB359A" w:rsidR="005F7A7A" w:rsidRDefault="005F7A7A" w:rsidP="00D219D1">
      <w:pPr>
        <w:jc w:val="center"/>
        <w:rPr>
          <w:noProof/>
        </w:rPr>
      </w:pPr>
    </w:p>
    <w:p w14:paraId="6634402A" w14:textId="00D9469D" w:rsidR="00E44486" w:rsidRDefault="00E44486" w:rsidP="00D219D1">
      <w:pPr>
        <w:jc w:val="center"/>
        <w:rPr>
          <w:noProof/>
        </w:rPr>
      </w:pPr>
    </w:p>
    <w:p w14:paraId="2A769D59" w14:textId="76E06B31" w:rsidR="00E44486" w:rsidRDefault="005A7DC0" w:rsidP="00D219D1">
      <w:pPr>
        <w:jc w:val="center"/>
        <w:rPr>
          <w:noProof/>
        </w:rPr>
      </w:pPr>
      <w:r>
        <w:rPr>
          <w:noProof/>
        </w:rPr>
        <w:drawing>
          <wp:inline distT="0" distB="0" distL="0" distR="0" wp14:anchorId="72659B17" wp14:editId="1CEC7B38">
            <wp:extent cx="5813589" cy="3875541"/>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0689" cy="3880274"/>
                    </a:xfrm>
                    <a:prstGeom prst="rect">
                      <a:avLst/>
                    </a:prstGeom>
                    <a:noFill/>
                    <a:ln>
                      <a:noFill/>
                    </a:ln>
                  </pic:spPr>
                </pic:pic>
              </a:graphicData>
            </a:graphic>
          </wp:inline>
        </w:drawing>
      </w:r>
    </w:p>
    <w:p w14:paraId="6128FC85" w14:textId="77777777" w:rsidR="00E44486" w:rsidRPr="00083FAC" w:rsidRDefault="00E44486" w:rsidP="00D219D1">
      <w:pPr>
        <w:jc w:val="center"/>
        <w:rPr>
          <w:sz w:val="18"/>
          <w:szCs w:val="18"/>
        </w:rPr>
      </w:pPr>
    </w:p>
    <w:p w14:paraId="0FCE6D27" w14:textId="65E034EA" w:rsidR="00BB596C" w:rsidRPr="00083FAC" w:rsidRDefault="00576346" w:rsidP="00E869D9">
      <w:pPr>
        <w:rPr>
          <w:sz w:val="20"/>
          <w:szCs w:val="20"/>
        </w:rPr>
      </w:pPr>
      <w:r w:rsidRPr="00083FAC">
        <w:rPr>
          <w:noProof/>
          <w:sz w:val="20"/>
          <w:szCs w:val="20"/>
          <w:lang w:eastAsia="en-US"/>
        </w:rPr>
        <mc:AlternateContent>
          <mc:Choice Requires="wps">
            <w:drawing>
              <wp:anchor distT="45720" distB="45720" distL="114300" distR="114300" simplePos="0" relativeHeight="251658242" behindDoc="0" locked="0" layoutInCell="1" allowOverlap="1" wp14:anchorId="1D506C69" wp14:editId="7D49CE89">
                <wp:simplePos x="0" y="0"/>
                <wp:positionH relativeFrom="margin">
                  <wp:posOffset>626110</wp:posOffset>
                </wp:positionH>
                <wp:positionV relativeFrom="paragraph">
                  <wp:posOffset>15240</wp:posOffset>
                </wp:positionV>
                <wp:extent cx="6012815" cy="1404620"/>
                <wp:effectExtent l="0" t="0" r="2603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4620"/>
                        </a:xfrm>
                        <a:prstGeom prst="rect">
                          <a:avLst/>
                        </a:prstGeom>
                        <a:solidFill>
                          <a:srgbClr val="FFFFFF"/>
                        </a:solidFill>
                        <a:ln w="9525">
                          <a:solidFill>
                            <a:srgbClr val="000000"/>
                          </a:solidFill>
                          <a:miter lim="800000"/>
                          <a:headEnd/>
                          <a:tailEnd/>
                        </a:ln>
                      </wps:spPr>
                      <wps:txbx>
                        <w:txbxContent>
                          <w:p w14:paraId="0449C2E5" w14:textId="1A9D6FA8" w:rsidR="00AF336B" w:rsidRDefault="00AF336B" w:rsidP="00DC076A">
                            <w:pPr>
                              <w:pStyle w:val="ListParagraph"/>
                              <w:numPr>
                                <w:ilvl w:val="0"/>
                                <w:numId w:val="23"/>
                              </w:numPr>
                              <w:jc w:val="both"/>
                            </w:pPr>
                            <w:r w:rsidRPr="00AF336B">
                              <w:rPr>
                                <w:sz w:val="20"/>
                                <w:szCs w:val="20"/>
                                <w:shd w:val="clear" w:color="auto" w:fill="F3F3F3"/>
                              </w:rPr>
                              <w:t>WEI+ illustrates the percentage of water consumption against renewable freshwater resources available for a given territory and period.</w:t>
                            </w:r>
                          </w:p>
                          <w:p w14:paraId="2E03372F" w14:textId="6D5B877F" w:rsidR="00ED7CFC" w:rsidRPr="00CA0C32" w:rsidRDefault="00ED7CFC" w:rsidP="00AE6457">
                            <w:pPr>
                              <w:pStyle w:val="ListParagraph"/>
                              <w:numPr>
                                <w:ilvl w:val="0"/>
                                <w:numId w:val="23"/>
                              </w:numPr>
                              <w:jc w:val="both"/>
                              <w:rPr>
                                <w:b/>
                                <w:color w:val="A6A6A6" w:themeColor="background1" w:themeShade="A6"/>
                                <w:sz w:val="22"/>
                                <w:szCs w:val="22"/>
                              </w:rPr>
                            </w:pPr>
                            <w:r w:rsidRPr="00CA0C32">
                              <w:rPr>
                                <w:color w:val="333333"/>
                                <w:sz w:val="20"/>
                                <w:szCs w:val="20"/>
                                <w:shd w:val="clear" w:color="auto" w:fill="EEEEEE"/>
                              </w:rPr>
                              <w:t xml:space="preserve">This map gives an overview of </w:t>
                            </w:r>
                            <w:r w:rsidR="004D7A52">
                              <w:rPr>
                                <w:color w:val="333333"/>
                                <w:sz w:val="20"/>
                                <w:szCs w:val="20"/>
                                <w:shd w:val="clear" w:color="auto" w:fill="EEEEEE"/>
                              </w:rPr>
                              <w:t>the worst</w:t>
                            </w:r>
                            <w:r w:rsidR="00B902E8">
                              <w:rPr>
                                <w:color w:val="333333"/>
                                <w:sz w:val="20"/>
                                <w:szCs w:val="20"/>
                                <w:shd w:val="clear" w:color="auto" w:fill="EEEEEE"/>
                              </w:rPr>
                              <w:t xml:space="preserve"> </w:t>
                            </w:r>
                            <w:r w:rsidR="00951E4B">
                              <w:rPr>
                                <w:color w:val="333333"/>
                                <w:sz w:val="20"/>
                                <w:szCs w:val="20"/>
                                <w:shd w:val="clear" w:color="auto" w:fill="EEEEEE"/>
                              </w:rPr>
                              <w:t xml:space="preserve">seasonal </w:t>
                            </w:r>
                            <w:r w:rsidRPr="00CA0C32">
                              <w:rPr>
                                <w:color w:val="333333"/>
                                <w:sz w:val="20"/>
                                <w:szCs w:val="20"/>
                                <w:shd w:val="clear" w:color="auto" w:fill="EEEEEE"/>
                              </w:rPr>
                              <w:t xml:space="preserve">water </w:t>
                            </w:r>
                            <w:r w:rsidR="004D7A52">
                              <w:rPr>
                                <w:color w:val="333333"/>
                                <w:sz w:val="20"/>
                                <w:szCs w:val="20"/>
                                <w:shd w:val="clear" w:color="auto" w:fill="EEEEEE"/>
                              </w:rPr>
                              <w:t>scarcity</w:t>
                            </w:r>
                            <w:r w:rsidR="004D7A52" w:rsidRPr="00CA0C32">
                              <w:rPr>
                                <w:color w:val="333333"/>
                                <w:sz w:val="20"/>
                                <w:szCs w:val="20"/>
                                <w:shd w:val="clear" w:color="auto" w:fill="EEEEEE"/>
                              </w:rPr>
                              <w:t xml:space="preserve"> </w:t>
                            </w:r>
                            <w:r w:rsidRPr="00CA0C32">
                              <w:rPr>
                                <w:color w:val="333333"/>
                                <w:sz w:val="20"/>
                                <w:szCs w:val="20"/>
                                <w:shd w:val="clear" w:color="auto" w:fill="EEEEEE"/>
                              </w:rPr>
                              <w:t xml:space="preserve">conditions </w:t>
                            </w:r>
                            <w:r w:rsidR="00B902E8">
                              <w:rPr>
                                <w:color w:val="333333"/>
                                <w:sz w:val="20"/>
                                <w:szCs w:val="20"/>
                                <w:shd w:val="clear" w:color="auto" w:fill="EEEEEE"/>
                              </w:rPr>
                              <w:t xml:space="preserve">(maximum seasonal WEI+) </w:t>
                            </w:r>
                            <w:r w:rsidR="008F2E30">
                              <w:rPr>
                                <w:color w:val="333333"/>
                                <w:sz w:val="20"/>
                                <w:szCs w:val="20"/>
                                <w:shd w:val="clear" w:color="auto" w:fill="EEEEEE"/>
                              </w:rPr>
                              <w:t xml:space="preserve">in any quarter of 2019 </w:t>
                            </w:r>
                            <w:r w:rsidRPr="00CA0C32">
                              <w:rPr>
                                <w:color w:val="333333"/>
                                <w:sz w:val="20"/>
                                <w:szCs w:val="20"/>
                                <w:shd w:val="clear" w:color="auto" w:fill="EEEEEE"/>
                              </w:rPr>
                              <w:t xml:space="preserve">across </w:t>
                            </w:r>
                            <w:r w:rsidR="002613D3">
                              <w:rPr>
                                <w:color w:val="333333"/>
                                <w:sz w:val="20"/>
                                <w:szCs w:val="20"/>
                                <w:shd w:val="clear" w:color="auto" w:fill="EEEEEE"/>
                              </w:rPr>
                              <w:t xml:space="preserve">river basin in </w:t>
                            </w:r>
                            <w:r w:rsidRPr="00CA0C32">
                              <w:rPr>
                                <w:color w:val="333333"/>
                                <w:sz w:val="20"/>
                                <w:szCs w:val="20"/>
                                <w:shd w:val="clear" w:color="auto" w:fill="EEEEEE"/>
                              </w:rPr>
                              <w:t>Europe</w:t>
                            </w:r>
                            <w:r w:rsidR="00B27663">
                              <w:rPr>
                                <w:color w:val="333333"/>
                                <w:sz w:val="20"/>
                                <w:szCs w:val="20"/>
                                <w:shd w:val="clear" w:color="auto" w:fill="EEEEEE"/>
                              </w:rPr>
                              <w:t xml:space="preserve">. Seasonal </w:t>
                            </w:r>
                            <w:r w:rsidRPr="00CA0C32">
                              <w:rPr>
                                <w:color w:val="333333"/>
                                <w:sz w:val="20"/>
                                <w:szCs w:val="20"/>
                                <w:shd w:val="clear" w:color="auto" w:fill="EEEEEE"/>
                              </w:rPr>
                              <w:t xml:space="preserve">WEI+ values </w:t>
                            </w:r>
                            <w:r w:rsidR="00B27663">
                              <w:rPr>
                                <w:color w:val="333333"/>
                                <w:sz w:val="20"/>
                                <w:szCs w:val="20"/>
                                <w:shd w:val="clear" w:color="auto" w:fill="EEEEEE"/>
                              </w:rPr>
                              <w:t>are</w:t>
                            </w:r>
                            <w:r w:rsidR="00B27663" w:rsidRPr="00CA0C32">
                              <w:rPr>
                                <w:color w:val="333333"/>
                                <w:sz w:val="20"/>
                                <w:szCs w:val="20"/>
                                <w:shd w:val="clear" w:color="auto" w:fill="EEEEEE"/>
                              </w:rPr>
                              <w:t xml:space="preserve"> </w:t>
                            </w:r>
                            <w:r w:rsidRPr="00CA0C32">
                              <w:rPr>
                                <w:color w:val="333333"/>
                                <w:sz w:val="20"/>
                                <w:szCs w:val="20"/>
                                <w:shd w:val="clear" w:color="auto" w:fill="EEEEEE"/>
                              </w:rPr>
                              <w:t xml:space="preserve">estimated as quarterly averages per river basin, as defined in the European Catchments and Rivers Network System (Ecrins). </w:t>
                            </w:r>
                          </w:p>
                          <w:p w14:paraId="3FCF5E67" w14:textId="41A6EB23" w:rsidR="00383ADC" w:rsidRPr="00DC076A" w:rsidRDefault="00D54DFE" w:rsidP="00B902E8">
                            <w:pPr>
                              <w:pStyle w:val="ListParagraph"/>
                              <w:numPr>
                                <w:ilvl w:val="0"/>
                                <w:numId w:val="23"/>
                              </w:numPr>
                              <w:jc w:val="both"/>
                              <w:rPr>
                                <w:color w:val="333333"/>
                                <w:sz w:val="20"/>
                                <w:szCs w:val="20"/>
                                <w:shd w:val="clear" w:color="auto" w:fill="EEEEEE"/>
                              </w:rPr>
                            </w:pPr>
                            <w:r>
                              <w:rPr>
                                <w:color w:val="333333"/>
                                <w:sz w:val="20"/>
                                <w:szCs w:val="20"/>
                                <w:shd w:val="clear" w:color="auto" w:fill="EEEEEE"/>
                              </w:rPr>
                              <w:t xml:space="preserve">Annual quarters are: </w:t>
                            </w:r>
                            <w:r>
                              <w:rPr>
                                <w:sz w:val="20"/>
                                <w:szCs w:val="20"/>
                                <w:shd w:val="clear" w:color="auto" w:fill="F3F3F3"/>
                              </w:rPr>
                              <w:t>Q1 (January-March), Q2 (April-June), Q3 (July-September), Q4 (October-December)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506C69" id="_x0000_s1028" type="#_x0000_t202" style="position:absolute;margin-left:49.3pt;margin-top:1.2pt;width:473.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3RFgIAACcEAAAOAAAAZHJzL2Uyb0RvYy54bWysk9+PEyEQx99N/B8I73Z/pK13m24vZ88a&#10;k/M0Of0DWJbtEoFBoN2tf70D2+s1p74YeSAMA19mPjOsbkatyEE4L8HUtJjllAjDoZVmV9NvX7dv&#10;rijxgZmWKTCipkfh6c369avVYCtRQg+qFY6giPHVYGvah2CrLPO8F5r5GVhh0NmB0yyg6XZZ69iA&#10;6lplZZ4vswFcax1w4T3u3k1Ouk76XSd4+Nx1XgSiaoqxhTS7NDdxztYrVu0cs73kpzDYP0ShmTT4&#10;6FnqjgVG9k7+JqUld+ChCzMOOoOuk1ykHDCbIn+RzWPPrEi5IBxvz5j8/5PlD4dH+8WRML6DEQuY&#10;kvD2Hvh3TwxsemZ24tY5GHrBWny4iMiywfrqdDWi9pWPIs3wCVosMtsHSEJj53SkgnkSVMcCHM/Q&#10;xRgIx81lXpRXxYISjr5ins+XZSpLxqqn69b58EGAJnFRU4dVTfLscO9DDIdVT0fiax6UbLdSqWS4&#10;XbNRjhwYdsA2jZTBi2PKkKGm14tyMRH4q0Sexp8ktAzYykrqml6dD7Eqcntv2tRogUk1rTFkZU4g&#10;I7uJYhibkci2pmV8IHJtoD0iWQdT5+JPw0UP7iclA3ZtTf2PPXOCEvXRYHWui/k8tnky5ou3iJK4&#10;S09z6WGGo1RNAyXTchPS10jc7C1WcSsT3+dITiFjNybsp58T2/3STqee//f6FwAAAP//AwBQSwME&#10;FAAGAAgAAAAhAN2lLf/eAAAACQEAAA8AAABkcnMvZG93bnJldi54bWxMj8FOwzAQRO9I/IO1SFwq&#10;6pA2UQlxKqjUE6eGct/GSxIRr4Pttunf457ocXZGM2/L9WQGcSLne8sKnucJCOLG6p5bBfvP7dMK&#10;hA/IGgfLpOBCHtbV/V2JhbZn3tGpDq2IJewLVNCFMBZS+qYjg35uR+LofVtnMETpWqkdnmO5GWSa&#10;JLk02HNc6HCkTUfNT300CvLfejH7+NIz3l22764xmd7sM6UeH6a3VxCBpvAfhit+RIcqMh3skbUX&#10;g4KXVR6TCtIliKudLLMMxCEe0kUOsirl7QfVHwAAAP//AwBQSwECLQAUAAYACAAAACEAtoM4kv4A&#10;AADhAQAAEwAAAAAAAAAAAAAAAAAAAAAAW0NvbnRlbnRfVHlwZXNdLnhtbFBLAQItABQABgAIAAAA&#10;IQA4/SH/1gAAAJQBAAALAAAAAAAAAAAAAAAAAC8BAABfcmVscy8ucmVsc1BLAQItABQABgAIAAAA&#10;IQAuxE3RFgIAACcEAAAOAAAAAAAAAAAAAAAAAC4CAABkcnMvZTJvRG9jLnhtbFBLAQItABQABgAI&#10;AAAAIQDdpS3/3gAAAAkBAAAPAAAAAAAAAAAAAAAAAHAEAABkcnMvZG93bnJldi54bWxQSwUGAAAA&#10;AAQABADzAAAAewUAAAAA&#10;">
                <v:textbox style="mso-fit-shape-to-text:t">
                  <w:txbxContent>
                    <w:p w14:paraId="0449C2E5" w14:textId="1A9D6FA8" w:rsidR="00AF336B" w:rsidRDefault="00AF336B" w:rsidP="00DC076A">
                      <w:pPr>
                        <w:pStyle w:val="ListParagraph"/>
                        <w:numPr>
                          <w:ilvl w:val="0"/>
                          <w:numId w:val="23"/>
                        </w:numPr>
                        <w:jc w:val="both"/>
                      </w:pPr>
                      <w:r w:rsidRPr="00AF336B">
                        <w:rPr>
                          <w:sz w:val="20"/>
                          <w:szCs w:val="20"/>
                          <w:shd w:val="clear" w:color="auto" w:fill="F3F3F3"/>
                        </w:rPr>
                        <w:t>WEI+ illustrates the percentage of water consumption against renewable freshwater resources available for a given territory and period.</w:t>
                      </w:r>
                    </w:p>
                    <w:p w14:paraId="2E03372F" w14:textId="6D5B877F" w:rsidR="00ED7CFC" w:rsidRPr="00CA0C32" w:rsidRDefault="00ED7CFC" w:rsidP="00AE6457">
                      <w:pPr>
                        <w:pStyle w:val="ListParagraph"/>
                        <w:numPr>
                          <w:ilvl w:val="0"/>
                          <w:numId w:val="23"/>
                        </w:numPr>
                        <w:jc w:val="both"/>
                        <w:rPr>
                          <w:b/>
                          <w:color w:val="A6A6A6" w:themeColor="background1" w:themeShade="A6"/>
                          <w:sz w:val="22"/>
                          <w:szCs w:val="22"/>
                        </w:rPr>
                      </w:pPr>
                      <w:r w:rsidRPr="00CA0C32">
                        <w:rPr>
                          <w:color w:val="333333"/>
                          <w:sz w:val="20"/>
                          <w:szCs w:val="20"/>
                          <w:shd w:val="clear" w:color="auto" w:fill="EEEEEE"/>
                        </w:rPr>
                        <w:t xml:space="preserve">This map gives an overview of </w:t>
                      </w:r>
                      <w:r w:rsidR="004D7A52">
                        <w:rPr>
                          <w:color w:val="333333"/>
                          <w:sz w:val="20"/>
                          <w:szCs w:val="20"/>
                          <w:shd w:val="clear" w:color="auto" w:fill="EEEEEE"/>
                        </w:rPr>
                        <w:t>the worst</w:t>
                      </w:r>
                      <w:r w:rsidR="00B902E8">
                        <w:rPr>
                          <w:color w:val="333333"/>
                          <w:sz w:val="20"/>
                          <w:szCs w:val="20"/>
                          <w:shd w:val="clear" w:color="auto" w:fill="EEEEEE"/>
                        </w:rPr>
                        <w:t xml:space="preserve"> </w:t>
                      </w:r>
                      <w:r w:rsidR="00951E4B">
                        <w:rPr>
                          <w:color w:val="333333"/>
                          <w:sz w:val="20"/>
                          <w:szCs w:val="20"/>
                          <w:shd w:val="clear" w:color="auto" w:fill="EEEEEE"/>
                        </w:rPr>
                        <w:t xml:space="preserve">seasonal </w:t>
                      </w:r>
                      <w:r w:rsidRPr="00CA0C32">
                        <w:rPr>
                          <w:color w:val="333333"/>
                          <w:sz w:val="20"/>
                          <w:szCs w:val="20"/>
                          <w:shd w:val="clear" w:color="auto" w:fill="EEEEEE"/>
                        </w:rPr>
                        <w:t xml:space="preserve">water </w:t>
                      </w:r>
                      <w:r w:rsidR="004D7A52">
                        <w:rPr>
                          <w:color w:val="333333"/>
                          <w:sz w:val="20"/>
                          <w:szCs w:val="20"/>
                          <w:shd w:val="clear" w:color="auto" w:fill="EEEEEE"/>
                        </w:rPr>
                        <w:t>scarcity</w:t>
                      </w:r>
                      <w:r w:rsidR="004D7A52" w:rsidRPr="00CA0C32">
                        <w:rPr>
                          <w:color w:val="333333"/>
                          <w:sz w:val="20"/>
                          <w:szCs w:val="20"/>
                          <w:shd w:val="clear" w:color="auto" w:fill="EEEEEE"/>
                        </w:rPr>
                        <w:t xml:space="preserve"> </w:t>
                      </w:r>
                      <w:r w:rsidRPr="00CA0C32">
                        <w:rPr>
                          <w:color w:val="333333"/>
                          <w:sz w:val="20"/>
                          <w:szCs w:val="20"/>
                          <w:shd w:val="clear" w:color="auto" w:fill="EEEEEE"/>
                        </w:rPr>
                        <w:t xml:space="preserve">conditions </w:t>
                      </w:r>
                      <w:r w:rsidR="00B902E8">
                        <w:rPr>
                          <w:color w:val="333333"/>
                          <w:sz w:val="20"/>
                          <w:szCs w:val="20"/>
                          <w:shd w:val="clear" w:color="auto" w:fill="EEEEEE"/>
                        </w:rPr>
                        <w:t xml:space="preserve">(maximum seasonal WEI+) </w:t>
                      </w:r>
                      <w:r w:rsidR="008F2E30">
                        <w:rPr>
                          <w:color w:val="333333"/>
                          <w:sz w:val="20"/>
                          <w:szCs w:val="20"/>
                          <w:shd w:val="clear" w:color="auto" w:fill="EEEEEE"/>
                        </w:rPr>
                        <w:t xml:space="preserve">in any quarter of 2019 </w:t>
                      </w:r>
                      <w:r w:rsidRPr="00CA0C32">
                        <w:rPr>
                          <w:color w:val="333333"/>
                          <w:sz w:val="20"/>
                          <w:szCs w:val="20"/>
                          <w:shd w:val="clear" w:color="auto" w:fill="EEEEEE"/>
                        </w:rPr>
                        <w:t xml:space="preserve">across </w:t>
                      </w:r>
                      <w:r w:rsidR="002613D3">
                        <w:rPr>
                          <w:color w:val="333333"/>
                          <w:sz w:val="20"/>
                          <w:szCs w:val="20"/>
                          <w:shd w:val="clear" w:color="auto" w:fill="EEEEEE"/>
                        </w:rPr>
                        <w:t xml:space="preserve">river basin in </w:t>
                      </w:r>
                      <w:r w:rsidRPr="00CA0C32">
                        <w:rPr>
                          <w:color w:val="333333"/>
                          <w:sz w:val="20"/>
                          <w:szCs w:val="20"/>
                          <w:shd w:val="clear" w:color="auto" w:fill="EEEEEE"/>
                        </w:rPr>
                        <w:t>Europe</w:t>
                      </w:r>
                      <w:r w:rsidR="00B27663">
                        <w:rPr>
                          <w:color w:val="333333"/>
                          <w:sz w:val="20"/>
                          <w:szCs w:val="20"/>
                          <w:shd w:val="clear" w:color="auto" w:fill="EEEEEE"/>
                        </w:rPr>
                        <w:t xml:space="preserve">. Seasonal </w:t>
                      </w:r>
                      <w:r w:rsidRPr="00CA0C32">
                        <w:rPr>
                          <w:color w:val="333333"/>
                          <w:sz w:val="20"/>
                          <w:szCs w:val="20"/>
                          <w:shd w:val="clear" w:color="auto" w:fill="EEEEEE"/>
                        </w:rPr>
                        <w:t xml:space="preserve">WEI+ values </w:t>
                      </w:r>
                      <w:r w:rsidR="00B27663">
                        <w:rPr>
                          <w:color w:val="333333"/>
                          <w:sz w:val="20"/>
                          <w:szCs w:val="20"/>
                          <w:shd w:val="clear" w:color="auto" w:fill="EEEEEE"/>
                        </w:rPr>
                        <w:t>are</w:t>
                      </w:r>
                      <w:r w:rsidR="00B27663" w:rsidRPr="00CA0C32">
                        <w:rPr>
                          <w:color w:val="333333"/>
                          <w:sz w:val="20"/>
                          <w:szCs w:val="20"/>
                          <w:shd w:val="clear" w:color="auto" w:fill="EEEEEE"/>
                        </w:rPr>
                        <w:t xml:space="preserve"> </w:t>
                      </w:r>
                      <w:r w:rsidRPr="00CA0C32">
                        <w:rPr>
                          <w:color w:val="333333"/>
                          <w:sz w:val="20"/>
                          <w:szCs w:val="20"/>
                          <w:shd w:val="clear" w:color="auto" w:fill="EEEEEE"/>
                        </w:rPr>
                        <w:t xml:space="preserve">estimated as quarterly averages per river basin, as defined in the European Catchments and Rivers Network System (Ecrins). </w:t>
                      </w:r>
                    </w:p>
                    <w:p w14:paraId="3FCF5E67" w14:textId="41A6EB23" w:rsidR="00383ADC" w:rsidRPr="00DC076A" w:rsidRDefault="00D54DFE" w:rsidP="00B902E8">
                      <w:pPr>
                        <w:pStyle w:val="ListParagraph"/>
                        <w:numPr>
                          <w:ilvl w:val="0"/>
                          <w:numId w:val="23"/>
                        </w:numPr>
                        <w:jc w:val="both"/>
                        <w:rPr>
                          <w:color w:val="333333"/>
                          <w:sz w:val="20"/>
                          <w:szCs w:val="20"/>
                          <w:shd w:val="clear" w:color="auto" w:fill="EEEEEE"/>
                        </w:rPr>
                      </w:pPr>
                      <w:r>
                        <w:rPr>
                          <w:color w:val="333333"/>
                          <w:sz w:val="20"/>
                          <w:szCs w:val="20"/>
                          <w:shd w:val="clear" w:color="auto" w:fill="EEEEEE"/>
                        </w:rPr>
                        <w:t xml:space="preserve">Annual quarters are: </w:t>
                      </w:r>
                      <w:r>
                        <w:rPr>
                          <w:sz w:val="20"/>
                          <w:szCs w:val="20"/>
                          <w:shd w:val="clear" w:color="auto" w:fill="F3F3F3"/>
                        </w:rPr>
                        <w:t>Q1 (January-March), Q2 (April-June), Q3 (July-September), Q4 (October-December)</w:t>
                      </w:r>
                    </w:p>
                  </w:txbxContent>
                </v:textbox>
                <w10:wrap type="square" anchorx="margin"/>
              </v:shape>
            </w:pict>
          </mc:Fallback>
        </mc:AlternateContent>
      </w:r>
      <w:bookmarkStart w:id="2" w:name="_Hlk107491348"/>
      <w:r w:rsidR="00F2103A" w:rsidRPr="00083FAC">
        <w:rPr>
          <w:sz w:val="20"/>
          <w:szCs w:val="20"/>
        </w:rPr>
        <w:t>Note</w:t>
      </w:r>
      <w:r w:rsidR="00913687" w:rsidRPr="00083FAC">
        <w:rPr>
          <w:sz w:val="20"/>
          <w:szCs w:val="20"/>
        </w:rPr>
        <w:t>s:</w:t>
      </w:r>
      <w:bookmarkEnd w:id="2"/>
      <w:r w:rsidR="00E869D9" w:rsidRPr="00083FAC">
        <w:rPr>
          <w:sz w:val="20"/>
          <w:szCs w:val="20"/>
        </w:rPr>
        <w:t xml:space="preserve"> </w:t>
      </w:r>
    </w:p>
    <w:p w14:paraId="47096842" w14:textId="77777777" w:rsidR="00BB596C" w:rsidRPr="00083FAC" w:rsidRDefault="00BB596C" w:rsidP="00E869D9">
      <w:pPr>
        <w:rPr>
          <w:sz w:val="18"/>
          <w:szCs w:val="18"/>
        </w:rPr>
      </w:pPr>
    </w:p>
    <w:p w14:paraId="21B03FB9" w14:textId="77777777" w:rsidR="00BB596C" w:rsidRPr="00083FAC" w:rsidRDefault="00BB596C" w:rsidP="00E869D9">
      <w:pPr>
        <w:rPr>
          <w:sz w:val="18"/>
          <w:szCs w:val="18"/>
        </w:rPr>
      </w:pPr>
    </w:p>
    <w:p w14:paraId="7A0C20D6" w14:textId="043B6392" w:rsidR="002F632B" w:rsidRPr="00083FAC" w:rsidRDefault="002F632B" w:rsidP="00E869D9">
      <w:pPr>
        <w:rPr>
          <w:sz w:val="18"/>
          <w:szCs w:val="18"/>
        </w:rPr>
      </w:pPr>
    </w:p>
    <w:p w14:paraId="75679028" w14:textId="1A6C0A4E" w:rsidR="005D0143" w:rsidRPr="00083FAC" w:rsidRDefault="005D0143" w:rsidP="00E869D9">
      <w:pPr>
        <w:rPr>
          <w:sz w:val="18"/>
          <w:szCs w:val="18"/>
        </w:rPr>
      </w:pPr>
    </w:p>
    <w:p w14:paraId="3DD408CF" w14:textId="77777777" w:rsidR="005D0143" w:rsidRPr="00083FAC" w:rsidRDefault="005D0143" w:rsidP="00E869D9">
      <w:pPr>
        <w:rPr>
          <w:sz w:val="18"/>
          <w:szCs w:val="18"/>
        </w:rPr>
      </w:pPr>
    </w:p>
    <w:p w14:paraId="258E109B" w14:textId="77777777" w:rsidR="00CA0C32" w:rsidRPr="00083FAC" w:rsidRDefault="00CA0C32" w:rsidP="005D0143">
      <w:pPr>
        <w:rPr>
          <w:sz w:val="20"/>
          <w:szCs w:val="20"/>
        </w:rPr>
      </w:pPr>
    </w:p>
    <w:p w14:paraId="793B0220" w14:textId="2D91DC7B" w:rsidR="005D0143" w:rsidRPr="00083FAC" w:rsidRDefault="005D0143" w:rsidP="005D0143">
      <w:pPr>
        <w:rPr>
          <w:sz w:val="20"/>
          <w:szCs w:val="20"/>
        </w:rPr>
      </w:pPr>
      <w:r w:rsidRPr="00083FAC">
        <w:rPr>
          <w:sz w:val="20"/>
          <w:szCs w:val="20"/>
        </w:rPr>
        <w:t>Data sources:</w:t>
      </w:r>
    </w:p>
    <w:p w14:paraId="67CD7618" w14:textId="41C76444" w:rsidR="005D0143" w:rsidRPr="00083FAC" w:rsidRDefault="00000000" w:rsidP="005D0143">
      <w:pPr>
        <w:pStyle w:val="ListParagraph"/>
        <w:numPr>
          <w:ilvl w:val="0"/>
          <w:numId w:val="32"/>
        </w:numPr>
        <w:rPr>
          <w:sz w:val="20"/>
          <w:szCs w:val="20"/>
        </w:rPr>
      </w:pPr>
      <w:hyperlink r:id="rId13" w:history="1">
        <w:r w:rsidR="005D0143" w:rsidRPr="00083FAC">
          <w:rPr>
            <w:rStyle w:val="Hyperlink"/>
            <w:sz w:val="20"/>
            <w:szCs w:val="20"/>
          </w:rPr>
          <w:t>Waterbase — Water Quantity</w:t>
        </w:r>
      </w:hyperlink>
      <w:r w:rsidR="005D0143" w:rsidRPr="00083FAC">
        <w:rPr>
          <w:sz w:val="20"/>
          <w:szCs w:val="20"/>
        </w:rPr>
        <w:t xml:space="preserve"> provided by the European Environment Agency </w:t>
      </w:r>
      <w:r w:rsidR="003A5DEB" w:rsidRPr="00083FAC">
        <w:rPr>
          <w:sz w:val="20"/>
          <w:szCs w:val="20"/>
        </w:rPr>
        <w:fldChar w:fldCharType="begin"/>
      </w:r>
      <w:r w:rsidR="00284538" w:rsidRPr="00083FAC">
        <w:rPr>
          <w:sz w:val="20"/>
          <w:szCs w:val="20"/>
        </w:rPr>
        <w:instrText xml:space="preserve"> ADDIN ZOTERO_ITEM CSL_CITATION {"citationID":"J59XpL27","properties":{"formattedCitation":"(EEA, 2021)","plainCitation":"(EEA, 2021)","noteIndex":0},"citationItems":[{"id":25336,"uris":["http://zotero.org/groups/122386/items/2NWW46LM"],"uri":["http://zotero.org/groups/122386/items/2NWW46LM"],"itemData":{"id":25336,"type":"webpage","container-title":"European Environment Agency","language":"English","title":"Waterbase — water quantity","title-short":"WISE 3","URL":"https://www.eea.europa.eu/data-and-maps/data/waterbase-water-quantity-13","author":[{"literal":"EEA"}],"accessed":{"date-parts":[["2021",5,27]]},"issued":{"date-parts":[["2021"]]}}}],"schema":"https://github.com/citation-style-language/schema/raw/master/csl-citation.json"} </w:instrText>
      </w:r>
      <w:r w:rsidR="003A5DEB" w:rsidRPr="00083FAC">
        <w:rPr>
          <w:sz w:val="20"/>
          <w:szCs w:val="20"/>
        </w:rPr>
        <w:fldChar w:fldCharType="separate"/>
      </w:r>
      <w:r w:rsidR="00284538" w:rsidRPr="00083FAC">
        <w:rPr>
          <w:sz w:val="20"/>
          <w:szCs w:val="20"/>
        </w:rPr>
        <w:t>(EEA, 2021)</w:t>
      </w:r>
      <w:r w:rsidR="003A5DEB" w:rsidRPr="00083FAC">
        <w:rPr>
          <w:sz w:val="20"/>
          <w:szCs w:val="20"/>
        </w:rPr>
        <w:fldChar w:fldCharType="end"/>
      </w:r>
      <w:r w:rsidR="003A5DEB" w:rsidRPr="00083FAC">
        <w:rPr>
          <w:sz w:val="20"/>
          <w:szCs w:val="20"/>
        </w:rPr>
        <w:t>.</w:t>
      </w:r>
    </w:p>
    <w:p w14:paraId="503859D9" w14:textId="2C6741B0" w:rsidR="005D0143" w:rsidRPr="00083FAC" w:rsidRDefault="00000000" w:rsidP="005D0143">
      <w:pPr>
        <w:pStyle w:val="ListParagraph"/>
        <w:numPr>
          <w:ilvl w:val="0"/>
          <w:numId w:val="32"/>
        </w:numPr>
        <w:rPr>
          <w:sz w:val="20"/>
          <w:szCs w:val="20"/>
        </w:rPr>
      </w:pPr>
      <w:hyperlink r:id="rId14" w:history="1">
        <w:r w:rsidR="005D0143" w:rsidRPr="00083FAC">
          <w:rPr>
            <w:rStyle w:val="Hyperlink"/>
            <w:sz w:val="20"/>
            <w:szCs w:val="20"/>
          </w:rPr>
          <w:t>European Catchments and Rivers Network System (Ecrins)</w:t>
        </w:r>
      </w:hyperlink>
      <w:r w:rsidR="005D0143" w:rsidRPr="00083FAC">
        <w:rPr>
          <w:sz w:val="20"/>
          <w:szCs w:val="20"/>
        </w:rPr>
        <w:t xml:space="preserve"> provided by the European Environment Agency </w:t>
      </w:r>
      <w:r w:rsidR="003A5DEB" w:rsidRPr="00083FAC">
        <w:rPr>
          <w:sz w:val="20"/>
          <w:szCs w:val="20"/>
        </w:rPr>
        <w:fldChar w:fldCharType="begin"/>
      </w:r>
      <w:r w:rsidR="00284538" w:rsidRPr="00083FAC">
        <w:rPr>
          <w:sz w:val="20"/>
          <w:szCs w:val="20"/>
        </w:rPr>
        <w:instrText xml:space="preserve"> ADDIN ZOTERO_ITEM CSL_CITATION {"citationID":"Sx2oSUYm","properties":{"formattedCitation":"(EEA, 2018)","plainCitation":"(EEA, 2018)","noteIndex":0},"citationItems":[{"id":24518,"uris":["http://zotero.org/groups/122386/items/WKCR5CGI"],"uri":["http://zotero.org/groups/122386/items/WKCR5CGI"],"itemData":{"id":24518,"type":"webpage","abstract":"Version 1, Jun. 2012 - Ecrins is acronym for European catchments and Rivers network system. It is a geographical information system of the European hydrographical systems with a full topological information. Ecrins is a composite system made from the CCM developed by the JRC, Corine land Cover, WFD reporting elements, etc.\n\nIt is organised from a layer of 181,071 “functional elementary catchments (FECs)” which average size is ~62 km2, fully connected with explicit identifier (ID) relationships and upstream area. Catchments are grouped as sub-basins, river basin districts (actual and functional to meet hydrographical continuity).\n\nThe catchments are as well organised according to their sea shore of emptying to meet Marine Strategy delineations. Catchments are drained by 1,348,163 river segments, sorted as “main drains” (connecting together the FECs) and secondary drains (internal to a FEC). river segments mimic the natural drainage, however fulfilling the topological constraint of “0,1 or 2 upstreams, single or 0 downstream”. Each segment is populated with distance to the sea, to ease further processing. They are connected to elementary catchments and nodes documented with altitude.\n\nSegments are as well documented with a “dummy river code”, fully populated that earmark each segment with the most distant to the outlet in each drainage basin and, everywhere this has been possible, with a “true river” ID based on river naming.\n\nA layer of lakes and dams has been elaborated. Lakes polygons (70,847) are taken from Corine Land cover , WFD Art. 13 and in some cases, from CCM “water layer”. Lakes inlets and outlets are set with the segment ID and where relevant, the dams making the lake is documented. All lakes which depths and volume was found have been updated.\n\nVersion 1.0 here presented still contain some topological errors (e.g. incorrect segment branching), because inaccurate geometry. They are noted and a correction procedure is underway.","container-title":"European Environment Agency","genre":"Data","language":"en","title":"European Catchments and Rivers Network System (Ecrins)","URL":"https://www.eea.europa.eu/data-and-maps/data/european-catchments-and-rivers-network","author":[{"family":"EEA","given":""}],"accessed":{"date-parts":[["2021",5,28]]},"issued":{"date-parts":[["2018",2,18]]}}}],"schema":"https://github.com/citation-style-language/schema/raw/master/csl-citation.json"} </w:instrText>
      </w:r>
      <w:r w:rsidR="003A5DEB" w:rsidRPr="00083FAC">
        <w:rPr>
          <w:sz w:val="20"/>
          <w:szCs w:val="20"/>
        </w:rPr>
        <w:fldChar w:fldCharType="separate"/>
      </w:r>
      <w:r w:rsidR="00E62BFE" w:rsidRPr="00083FAC">
        <w:rPr>
          <w:sz w:val="20"/>
          <w:szCs w:val="20"/>
        </w:rPr>
        <w:t>(EEA, 2018)</w:t>
      </w:r>
      <w:r w:rsidR="003A5DEB" w:rsidRPr="00083FAC">
        <w:rPr>
          <w:sz w:val="20"/>
          <w:szCs w:val="20"/>
        </w:rPr>
        <w:fldChar w:fldCharType="end"/>
      </w:r>
      <w:r w:rsidR="003A5DEB" w:rsidRPr="00083FAC">
        <w:rPr>
          <w:sz w:val="20"/>
          <w:szCs w:val="20"/>
        </w:rPr>
        <w:t>.</w:t>
      </w:r>
    </w:p>
    <w:p w14:paraId="1CDBBF96" w14:textId="5AB97600" w:rsidR="005D0143" w:rsidRPr="00083FAC" w:rsidRDefault="00000000" w:rsidP="005D0143">
      <w:pPr>
        <w:pStyle w:val="ListParagraph"/>
        <w:numPr>
          <w:ilvl w:val="0"/>
          <w:numId w:val="32"/>
        </w:numPr>
        <w:rPr>
          <w:sz w:val="20"/>
          <w:szCs w:val="20"/>
        </w:rPr>
      </w:pPr>
      <w:hyperlink r:id="rId15" w:history="1">
        <w:r w:rsidR="005D0143" w:rsidRPr="00083FAC">
          <w:rPr>
            <w:rStyle w:val="Hyperlink"/>
            <w:sz w:val="20"/>
            <w:szCs w:val="20"/>
          </w:rPr>
          <w:t>Waterbase — UWWTD: Urban Waste Water Treatment Directive — reported data</w:t>
        </w:r>
      </w:hyperlink>
      <w:r w:rsidR="005D0143" w:rsidRPr="00083FAC">
        <w:rPr>
          <w:sz w:val="20"/>
          <w:szCs w:val="20"/>
        </w:rPr>
        <w:t xml:space="preserve"> provided by the Directorate-General for Environment (DG ENV) and the European Environment Agency </w:t>
      </w:r>
      <w:r w:rsidR="003A5DEB" w:rsidRPr="00083FAC">
        <w:rPr>
          <w:sz w:val="20"/>
          <w:szCs w:val="20"/>
        </w:rPr>
        <w:fldChar w:fldCharType="begin"/>
      </w:r>
      <w:r w:rsidR="00284538" w:rsidRPr="00083FAC">
        <w:rPr>
          <w:sz w:val="20"/>
          <w:szCs w:val="20"/>
        </w:rPr>
        <w:instrText xml:space="preserve"> ADDIN ZOTERO_ITEM CSL_CITATION {"citationID":"P7ZBswfU","properties":{"formattedCitation":"(EEA, 2020)","plainCitation":"(EEA, 2020)","noteIndex":0},"citationItems":[{"id":24520,"uris":["http://zotero.org/groups/122386/items/R7AEAPQH"],"uri":["http://zotero.org/groups/122386/items/R7AEAPQH"],"itemData":{"id":24520,"type":"webpage","container-title":"European Environment Agency","title":"Waterbase — UWWTD: Urban Waste Water Treatment Directive — reported data","URL":"https://www.eea.europa.eu/data-and-maps/data/waterbase-uwwtd-urban-waste-water-treatment-directive-7","author":[{"family":"EEA","given":""}],"accessed":{"date-parts":[["2021",5,28]]},"issued":{"date-parts":[["2020"]]}}}],"schema":"https://github.com/citation-style-language/schema/raw/master/csl-citation.json"} </w:instrText>
      </w:r>
      <w:r w:rsidR="003A5DEB" w:rsidRPr="00083FAC">
        <w:rPr>
          <w:sz w:val="20"/>
          <w:szCs w:val="20"/>
        </w:rPr>
        <w:fldChar w:fldCharType="separate"/>
      </w:r>
      <w:r w:rsidR="003A5DEB" w:rsidRPr="00083FAC">
        <w:rPr>
          <w:noProof/>
          <w:sz w:val="20"/>
          <w:szCs w:val="20"/>
        </w:rPr>
        <w:t>(EEA, 2020)</w:t>
      </w:r>
      <w:r w:rsidR="003A5DEB" w:rsidRPr="00083FAC">
        <w:rPr>
          <w:sz w:val="20"/>
          <w:szCs w:val="20"/>
        </w:rPr>
        <w:fldChar w:fldCharType="end"/>
      </w:r>
      <w:r w:rsidR="003A5DEB" w:rsidRPr="00083FAC">
        <w:rPr>
          <w:sz w:val="20"/>
          <w:szCs w:val="20"/>
        </w:rPr>
        <w:t>.</w:t>
      </w:r>
    </w:p>
    <w:p w14:paraId="3551AA98" w14:textId="6EAB1971" w:rsidR="005D0143" w:rsidRPr="00083FAC" w:rsidRDefault="00000000" w:rsidP="005D0143">
      <w:pPr>
        <w:pStyle w:val="ListParagraph"/>
        <w:numPr>
          <w:ilvl w:val="0"/>
          <w:numId w:val="32"/>
        </w:numPr>
        <w:rPr>
          <w:sz w:val="20"/>
          <w:szCs w:val="20"/>
        </w:rPr>
      </w:pPr>
      <w:hyperlink r:id="rId16" w:history="1">
        <w:r w:rsidR="005D0143" w:rsidRPr="00083FAC">
          <w:rPr>
            <w:rStyle w:val="Hyperlink"/>
            <w:sz w:val="20"/>
            <w:szCs w:val="20"/>
          </w:rPr>
          <w:t>The European Pollutant Release and Transfer Register (E-PRTR), Member States reporting under Article 7 of Regulation (EC) No 166/2006</w:t>
        </w:r>
      </w:hyperlink>
      <w:r w:rsidR="005D0143" w:rsidRPr="00083FAC">
        <w:rPr>
          <w:sz w:val="20"/>
          <w:szCs w:val="20"/>
        </w:rPr>
        <w:t xml:space="preserve"> provided by the European Environment Agency </w:t>
      </w:r>
      <w:r w:rsidR="003A5DEB" w:rsidRPr="00083FAC">
        <w:rPr>
          <w:sz w:val="20"/>
          <w:szCs w:val="20"/>
        </w:rPr>
        <w:fldChar w:fldCharType="begin"/>
      </w:r>
      <w:r w:rsidR="00284538" w:rsidRPr="00083FAC">
        <w:rPr>
          <w:sz w:val="20"/>
          <w:szCs w:val="20"/>
        </w:rPr>
        <w:instrText xml:space="preserve"> ADDIN ZOTERO_ITEM CSL_CITATION {"citationID":"A3niZnbq","properties":{"formattedCitation":"(EEA, 2019)","plainCitation":"(EEA, 2019)","noteIndex":0},"citationItems":[{"id":20537,"uris":["http://zotero.org/groups/122386/items/E7QCPBDX"],"uri":["http://zotero.org/groups/122386/items/E7QCPBDX"],"itemData":{"id":20537,"type":"webpage","abstract":"The European Pollutant Release and Transfer Register (E-PRTR) is a web-based register established by Regulation (EC) No 166/2006 which implements the UNECE PRTR Protocol, signed in May 2003 in Kiev.","container-title":"European Environment Agency","genre":"Data","title":"The European Pollutant Release and Transfer Register (E-PRTR), Member States reporting under Article 7 of Regulation (EC) No 166/2006","URL":"https://www.eea.europa.eu/data-and-maps/data/member-states-reporting-art-7-under-the-european-pollutant-release-and-transfer-register-e-prtr-regulation-18","author":[{"literal":"EEA"}],"accessed":{"date-parts":[["2020",10,5]]},"issued":{"date-parts":[["2019"]]}}}],"schema":"https://github.com/citation-style-language/schema/raw/master/csl-citation.json"} </w:instrText>
      </w:r>
      <w:r w:rsidR="003A5DEB" w:rsidRPr="00083FAC">
        <w:rPr>
          <w:sz w:val="20"/>
          <w:szCs w:val="20"/>
        </w:rPr>
        <w:fldChar w:fldCharType="separate"/>
      </w:r>
      <w:r w:rsidR="00284538" w:rsidRPr="00083FAC">
        <w:rPr>
          <w:sz w:val="20"/>
          <w:szCs w:val="20"/>
        </w:rPr>
        <w:t>(EEA, 2019)</w:t>
      </w:r>
      <w:r w:rsidR="003A5DEB" w:rsidRPr="00083FAC">
        <w:rPr>
          <w:sz w:val="20"/>
          <w:szCs w:val="20"/>
        </w:rPr>
        <w:fldChar w:fldCharType="end"/>
      </w:r>
      <w:r w:rsidR="003A5DEB" w:rsidRPr="00083FAC">
        <w:rPr>
          <w:sz w:val="20"/>
          <w:szCs w:val="20"/>
        </w:rPr>
        <w:t>.</w:t>
      </w:r>
    </w:p>
    <w:p w14:paraId="3DFFEE33" w14:textId="1D2AB5B1" w:rsidR="005D0143" w:rsidRPr="00083FAC" w:rsidRDefault="00000000" w:rsidP="005D0143">
      <w:pPr>
        <w:pStyle w:val="ListParagraph"/>
        <w:numPr>
          <w:ilvl w:val="0"/>
          <w:numId w:val="32"/>
        </w:numPr>
        <w:rPr>
          <w:sz w:val="20"/>
          <w:szCs w:val="20"/>
        </w:rPr>
      </w:pPr>
      <w:hyperlink r:id="rId17" w:history="1">
        <w:r w:rsidR="005D0143" w:rsidRPr="00083FAC">
          <w:rPr>
            <w:rStyle w:val="Hyperlink"/>
            <w:sz w:val="20"/>
            <w:szCs w:val="20"/>
          </w:rPr>
          <w:t>Water statistics (Eurostat)</w:t>
        </w:r>
      </w:hyperlink>
      <w:r w:rsidR="005D0143" w:rsidRPr="00083FAC">
        <w:rPr>
          <w:sz w:val="20"/>
          <w:szCs w:val="20"/>
        </w:rPr>
        <w:t xml:space="preserve"> provided by the Statistical Office of the European Union </w:t>
      </w:r>
      <w:r w:rsidR="003A5DEB" w:rsidRPr="00083FAC">
        <w:rPr>
          <w:sz w:val="20"/>
          <w:szCs w:val="20"/>
        </w:rPr>
        <w:fldChar w:fldCharType="begin"/>
      </w:r>
      <w:r w:rsidR="00284538" w:rsidRPr="00083FAC">
        <w:rPr>
          <w:sz w:val="20"/>
          <w:szCs w:val="20"/>
        </w:rPr>
        <w:instrText xml:space="preserve"> ADDIN ZOTERO_ITEM CSL_CITATION {"citationID":"jnsUv05L","properties":{"formattedCitation":"(Eurostat, 2021b)","plainCitation":"(Eurostat, 2021b)","noteIndex":0},"citationItems":[{"id":24862,"uris":["http://zotero.org/groups/122386/items/9KWKMXLL"],"uri":["http://zotero.org/groups/122386/items/9KWKMXLL"],"itemData":{"id":24862,"type":"webpage","container-title":"Eurostat","title":"Water","URL":"https://ec.europa.eu/eurostat/web/environment/water","author":[{"family":"Eurostat","given":""}],"accessed":{"date-parts":[["2021",5,28]]},"issued":{"date-parts":[["2021"]]}}}],"schema":"https://github.com/citation-style-language/schema/raw/master/csl-citation.json"} </w:instrText>
      </w:r>
      <w:r w:rsidR="003A5DEB" w:rsidRPr="00083FAC">
        <w:rPr>
          <w:sz w:val="20"/>
          <w:szCs w:val="20"/>
        </w:rPr>
        <w:fldChar w:fldCharType="separate"/>
      </w:r>
      <w:r w:rsidR="00601C44" w:rsidRPr="00083FAC">
        <w:rPr>
          <w:sz w:val="20"/>
          <w:szCs w:val="20"/>
        </w:rPr>
        <w:t>(Eurostat, 2021b)</w:t>
      </w:r>
      <w:r w:rsidR="003A5DEB" w:rsidRPr="00083FAC">
        <w:rPr>
          <w:sz w:val="20"/>
          <w:szCs w:val="20"/>
        </w:rPr>
        <w:fldChar w:fldCharType="end"/>
      </w:r>
      <w:r w:rsidR="003A5DEB" w:rsidRPr="00083FAC">
        <w:rPr>
          <w:sz w:val="20"/>
          <w:szCs w:val="20"/>
        </w:rPr>
        <w:t>.</w:t>
      </w:r>
    </w:p>
    <w:p w14:paraId="1E61F5CB" w14:textId="3AA73DEA" w:rsidR="005D0143" w:rsidRPr="00083FAC" w:rsidRDefault="00000000" w:rsidP="005D0143">
      <w:pPr>
        <w:pStyle w:val="ListParagraph"/>
        <w:numPr>
          <w:ilvl w:val="0"/>
          <w:numId w:val="32"/>
        </w:numPr>
        <w:rPr>
          <w:sz w:val="20"/>
          <w:szCs w:val="20"/>
        </w:rPr>
      </w:pPr>
      <w:hyperlink r:id="rId18" w:history="1">
        <w:proofErr w:type="spellStart"/>
        <w:r w:rsidR="005D0143" w:rsidRPr="00083FAC">
          <w:rPr>
            <w:rStyle w:val="Hyperlink"/>
            <w:sz w:val="20"/>
            <w:szCs w:val="20"/>
          </w:rPr>
          <w:t>Lisflood</w:t>
        </w:r>
        <w:proofErr w:type="spellEnd"/>
        <w:r w:rsidR="005D0143" w:rsidRPr="00083FAC">
          <w:rPr>
            <w:rStyle w:val="Hyperlink"/>
            <w:sz w:val="20"/>
            <w:szCs w:val="20"/>
          </w:rPr>
          <w:t>. Distributed Water Balance and Flood Simulation Model</w:t>
        </w:r>
      </w:hyperlink>
      <w:r w:rsidR="005D0143" w:rsidRPr="00083FAC">
        <w:rPr>
          <w:sz w:val="20"/>
          <w:szCs w:val="20"/>
        </w:rPr>
        <w:t xml:space="preserve"> provided by the Joint Research Centre (JRC)</w:t>
      </w:r>
      <w:r w:rsidR="003A5DEB" w:rsidRPr="00083FAC">
        <w:rPr>
          <w:sz w:val="20"/>
          <w:szCs w:val="20"/>
        </w:rPr>
        <w:t xml:space="preserve"> </w:t>
      </w:r>
      <w:r w:rsidR="003A5DEB" w:rsidRPr="00083FAC">
        <w:rPr>
          <w:sz w:val="20"/>
          <w:szCs w:val="20"/>
        </w:rPr>
        <w:fldChar w:fldCharType="begin"/>
      </w:r>
      <w:r w:rsidR="00284538" w:rsidRPr="00083FAC">
        <w:rPr>
          <w:sz w:val="20"/>
          <w:szCs w:val="20"/>
        </w:rPr>
        <w:instrText xml:space="preserve"> ADDIN ZOTERO_ITEM CSL_CITATION {"citationID":"UnATdcxw","properties":{"formattedCitation":"(Burek et al., 2013)","plainCitation":"(Burek et al., 2013)","noteIndex":0},"citationItems":[{"id":24524,"uris":["http://zotero.org/groups/122386/items/UHEUSBSK"],"uri":["http://zotero.org/groups/122386/items/UHEUSBSK"],"itemData":{"id":24524,"type":"report","abstract":"The revised LISFLOOD User Manual documents the LISFLOOD water balance and flood simulation model. The first part of this document gives a detailed description of the characteristics of the LISFLOOD model, focusing on process descriptions and the governing equations. The second part covers all practical LISFLOOD issues, such as installing the model, setting up the necessary input data and running it.","event-place":"Luxembourg","language":"English","note":"OCLC: 870617220","publisher":"Publications Office of the European Union","publisher-place":"Luxembourg","source":"Open WorldCat","title":"Lisflood — Distributed water balance and flood simulation model: revised user manual 2013","title-short":"LISFLOOD, distributed water balance and flood simulation model","URL":"https://op.europa.eu/en/publication-detail/-/publication/e3b3c713-c832-4614-8527-f3ab720192f8/language-en","author":[{"family":"Burek","given":"Peter"},{"family":"Knijff van der","given":"Johan"},{"family":"Roo de","given":"Ad"},{"literal":"European Commission"},{"literal":"Joint Research Centre"},{"literal":"Institute for the Protection and the Security of the Citizen"}],"accessed":{"date-parts":[["2021",5,27]]},"issued":{"date-parts":[["2013"]]}}}],"schema":"https://github.com/citation-style-language/schema/raw/master/csl-citation.json"} </w:instrText>
      </w:r>
      <w:r w:rsidR="003A5DEB" w:rsidRPr="00083FAC">
        <w:rPr>
          <w:sz w:val="20"/>
          <w:szCs w:val="20"/>
        </w:rPr>
        <w:fldChar w:fldCharType="separate"/>
      </w:r>
      <w:r w:rsidR="00284538" w:rsidRPr="00083FAC">
        <w:rPr>
          <w:sz w:val="20"/>
          <w:szCs w:val="20"/>
        </w:rPr>
        <w:t>(Burek et al., 2013)</w:t>
      </w:r>
      <w:r w:rsidR="003A5DEB" w:rsidRPr="00083FAC">
        <w:rPr>
          <w:sz w:val="20"/>
          <w:szCs w:val="20"/>
        </w:rPr>
        <w:fldChar w:fldCharType="end"/>
      </w:r>
      <w:r w:rsidR="003A5DEB" w:rsidRPr="00083FAC">
        <w:rPr>
          <w:sz w:val="20"/>
          <w:szCs w:val="20"/>
        </w:rPr>
        <w:t>.</w:t>
      </w:r>
    </w:p>
    <w:p w14:paraId="3F941795" w14:textId="55341469" w:rsidR="005D0143" w:rsidRPr="00083FAC" w:rsidRDefault="005D0143" w:rsidP="00E869D9">
      <w:pPr>
        <w:rPr>
          <w:sz w:val="18"/>
          <w:szCs w:val="18"/>
        </w:rPr>
      </w:pPr>
    </w:p>
    <w:p w14:paraId="033BD4B0" w14:textId="77777777" w:rsidR="005D0143" w:rsidRPr="00083FAC" w:rsidRDefault="005D0143" w:rsidP="00E869D9">
      <w:pPr>
        <w:rPr>
          <w:sz w:val="18"/>
          <w:szCs w:val="18"/>
        </w:rPr>
      </w:pPr>
    </w:p>
    <w:p w14:paraId="3294ADAF" w14:textId="2EFBC7A2" w:rsidR="00576346" w:rsidRPr="00083FAC" w:rsidRDefault="00C55A27" w:rsidP="00E869D9">
      <w:pPr>
        <w:rPr>
          <w:sz w:val="18"/>
          <w:szCs w:val="18"/>
        </w:rPr>
      </w:pPr>
      <w:r w:rsidRPr="00083FAC">
        <w:rPr>
          <w:b/>
          <w:sz w:val="20"/>
          <w:szCs w:val="20"/>
        </w:rPr>
        <w:t>Aggregate level a</w:t>
      </w:r>
      <w:r w:rsidR="002F632B" w:rsidRPr="00083FAC">
        <w:rPr>
          <w:b/>
          <w:sz w:val="20"/>
          <w:szCs w:val="20"/>
        </w:rPr>
        <w:t>ssessment</w:t>
      </w:r>
      <w:r w:rsidR="002F632B" w:rsidRPr="00083FAC">
        <w:rPr>
          <w:sz w:val="18"/>
          <w:szCs w:val="18"/>
        </w:rPr>
        <w:t xml:space="preserve"> </w:t>
      </w:r>
    </w:p>
    <w:p w14:paraId="08ECC81B" w14:textId="77777777" w:rsidR="00ED7CFC" w:rsidRPr="00083FAC" w:rsidRDefault="00ED7CFC" w:rsidP="00ED7CFC">
      <w:pPr>
        <w:jc w:val="both"/>
        <w:rPr>
          <w:bCs/>
        </w:rPr>
      </w:pPr>
    </w:p>
    <w:p w14:paraId="7FD7EA6C" w14:textId="20A45B28" w:rsidR="00172B40" w:rsidRPr="00083FAC" w:rsidRDefault="00CE139A" w:rsidP="00ED7CFC">
      <w:pPr>
        <w:jc w:val="both"/>
        <w:rPr>
          <w:sz w:val="22"/>
          <w:szCs w:val="22"/>
        </w:rPr>
      </w:pPr>
      <w:r w:rsidRPr="00083FAC">
        <w:rPr>
          <w:bCs/>
          <w:sz w:val="22"/>
          <w:szCs w:val="22"/>
        </w:rPr>
        <w:t>Freshwater resources are essential for human health, nature</w:t>
      </w:r>
      <w:r w:rsidR="00AC3D63" w:rsidRPr="00083FAC">
        <w:rPr>
          <w:bCs/>
          <w:sz w:val="22"/>
          <w:szCs w:val="22"/>
        </w:rPr>
        <w:t>, and the functioning of economies and societies</w:t>
      </w:r>
      <w:r w:rsidRPr="00083FAC">
        <w:rPr>
          <w:bCs/>
          <w:sz w:val="22"/>
          <w:szCs w:val="22"/>
        </w:rPr>
        <w:t xml:space="preserve">. However, across Europe, </w:t>
      </w:r>
      <w:r w:rsidR="00382347" w:rsidRPr="00083FAC">
        <w:rPr>
          <w:bCs/>
          <w:sz w:val="22"/>
          <w:szCs w:val="22"/>
        </w:rPr>
        <w:t>these</w:t>
      </w:r>
      <w:r w:rsidRPr="00083FAC">
        <w:rPr>
          <w:bCs/>
          <w:sz w:val="22"/>
          <w:szCs w:val="22"/>
        </w:rPr>
        <w:t xml:space="preserve"> resources are </w:t>
      </w:r>
      <w:r w:rsidR="002C426A" w:rsidRPr="00083FAC">
        <w:rPr>
          <w:bCs/>
          <w:sz w:val="22"/>
          <w:szCs w:val="22"/>
        </w:rPr>
        <w:t>threatened by</w:t>
      </w:r>
      <w:r w:rsidRPr="00083FAC">
        <w:rPr>
          <w:bCs/>
          <w:sz w:val="22"/>
          <w:szCs w:val="22"/>
        </w:rPr>
        <w:t xml:space="preserve"> multiple pressures.</w:t>
      </w:r>
      <w:r w:rsidR="00B641E5" w:rsidRPr="00083FAC">
        <w:rPr>
          <w:bCs/>
          <w:sz w:val="22"/>
          <w:szCs w:val="22"/>
        </w:rPr>
        <w:t xml:space="preserve"> To address this, </w:t>
      </w:r>
      <w:r w:rsidR="00B641E5" w:rsidRPr="00083FAC">
        <w:rPr>
          <w:sz w:val="22"/>
          <w:szCs w:val="22"/>
        </w:rPr>
        <w:t>the Water Framework Directive requires Member States to promote the sustainable use of water resources</w:t>
      </w:r>
      <w:r w:rsidRPr="00083FAC">
        <w:rPr>
          <w:sz w:val="22"/>
          <w:szCs w:val="22"/>
        </w:rPr>
        <w:t xml:space="preserve"> </w:t>
      </w:r>
      <w:r w:rsidR="00BB481E" w:rsidRPr="00083FAC">
        <w:rPr>
          <w:sz w:val="22"/>
          <w:szCs w:val="22"/>
        </w:rPr>
        <w:fldChar w:fldCharType="begin"/>
      </w:r>
      <w:r w:rsidR="00284538" w:rsidRPr="00083FAC">
        <w:rPr>
          <w:sz w:val="22"/>
          <w:szCs w:val="22"/>
        </w:rPr>
        <w:instrText xml:space="preserve"> ADDIN ZOTERO_ITEM CSL_CITATION {"citationID":"4ykXNSgj","properties":{"formattedCitation":"(EU, 2000a)","plainCitation":"(EU, 2000a)","noteIndex":0},"citationItems":[{"id":25555,"uris":["http://zotero.org/groups/122386/items/QZNR6YWN"],"uri":["http://zotero.org/groups/122386/items/QZNR6YWN"],"itemData":{"id":25555,"type":"legislation","container-title":"OJ L 327, 22.12.2000, p. 1-73","language":"English","title":"Directive 2000/60/EC of the European Parliament and of the Council of 23 October 2000 establishing a framework for Community action in the field of water policy","title-short":"WFD","URL":"https://eur-lex.europa.eu/eli/dir/2000/60/oj","author":[{"literal":"EU"}],"accessed":{"date-parts":[["2000",5,19]]},"issued":{"date-parts":[["2000"]]}}}],"schema":"https://github.com/citation-style-language/schema/raw/master/csl-citation.json"} </w:instrText>
      </w:r>
      <w:r w:rsidR="00BB481E" w:rsidRPr="00083FAC">
        <w:rPr>
          <w:sz w:val="22"/>
          <w:szCs w:val="22"/>
        </w:rPr>
        <w:fldChar w:fldCharType="separate"/>
      </w:r>
      <w:r w:rsidR="00284538" w:rsidRPr="00083FAC">
        <w:rPr>
          <w:sz w:val="22"/>
          <w:szCs w:val="22"/>
        </w:rPr>
        <w:t>(EU, 2000a)</w:t>
      </w:r>
      <w:r w:rsidR="00BB481E" w:rsidRPr="00083FAC">
        <w:rPr>
          <w:sz w:val="22"/>
          <w:szCs w:val="22"/>
        </w:rPr>
        <w:fldChar w:fldCharType="end"/>
      </w:r>
      <w:r w:rsidR="00B641E5" w:rsidRPr="00083FAC">
        <w:rPr>
          <w:sz w:val="22"/>
          <w:szCs w:val="22"/>
        </w:rPr>
        <w:t xml:space="preserve">. </w:t>
      </w:r>
      <w:r w:rsidR="0056335F" w:rsidRPr="00083FAC">
        <w:rPr>
          <w:sz w:val="22"/>
          <w:szCs w:val="22"/>
        </w:rPr>
        <w:t xml:space="preserve">Monitoring the pressure on freshwater resources is important for assessing progress towards this </w:t>
      </w:r>
      <w:r w:rsidR="000D3454" w:rsidRPr="00083FAC">
        <w:rPr>
          <w:sz w:val="22"/>
          <w:szCs w:val="22"/>
        </w:rPr>
        <w:t xml:space="preserve">objective </w:t>
      </w:r>
      <w:r w:rsidR="0056335F" w:rsidRPr="00083FAC">
        <w:rPr>
          <w:sz w:val="22"/>
          <w:szCs w:val="22"/>
        </w:rPr>
        <w:t>and for identifying areas prone to water s</w:t>
      </w:r>
      <w:r w:rsidR="00DA35B7" w:rsidRPr="00083FAC">
        <w:rPr>
          <w:sz w:val="22"/>
          <w:szCs w:val="22"/>
        </w:rPr>
        <w:t>carcity</w:t>
      </w:r>
      <w:r w:rsidR="0056335F" w:rsidRPr="00083FAC">
        <w:rPr>
          <w:sz w:val="22"/>
          <w:szCs w:val="22"/>
        </w:rPr>
        <w:t>.</w:t>
      </w:r>
      <w:r w:rsidR="00ED7CFC" w:rsidRPr="00083FAC">
        <w:rPr>
          <w:sz w:val="22"/>
          <w:szCs w:val="22"/>
        </w:rPr>
        <w:t xml:space="preserve"> </w:t>
      </w:r>
      <w:r w:rsidR="00B641E5" w:rsidRPr="00083FAC">
        <w:rPr>
          <w:sz w:val="22"/>
          <w:szCs w:val="22"/>
        </w:rPr>
        <w:t>Th</w:t>
      </w:r>
      <w:r w:rsidR="009A4E8F" w:rsidRPr="00083FAC">
        <w:rPr>
          <w:sz w:val="22"/>
          <w:szCs w:val="22"/>
        </w:rPr>
        <w:t>is</w:t>
      </w:r>
      <w:r w:rsidR="00B641E5" w:rsidRPr="00083FAC">
        <w:rPr>
          <w:sz w:val="22"/>
          <w:szCs w:val="22"/>
        </w:rPr>
        <w:t xml:space="preserve"> </w:t>
      </w:r>
      <w:r w:rsidR="009A4E8F" w:rsidRPr="00083FAC">
        <w:rPr>
          <w:sz w:val="22"/>
          <w:szCs w:val="22"/>
        </w:rPr>
        <w:t>is</w:t>
      </w:r>
      <w:r w:rsidR="00B641E5" w:rsidRPr="00083FAC">
        <w:rPr>
          <w:sz w:val="22"/>
          <w:szCs w:val="22"/>
        </w:rPr>
        <w:t xml:space="preserve"> </w:t>
      </w:r>
      <w:r w:rsidR="0056335F" w:rsidRPr="00083FAC">
        <w:rPr>
          <w:sz w:val="22"/>
          <w:szCs w:val="22"/>
        </w:rPr>
        <w:t xml:space="preserve">also </w:t>
      </w:r>
      <w:r w:rsidR="00B641E5" w:rsidRPr="00083FAC">
        <w:rPr>
          <w:sz w:val="22"/>
          <w:szCs w:val="22"/>
        </w:rPr>
        <w:t xml:space="preserve">in line with </w:t>
      </w:r>
      <w:r w:rsidR="00ED7CFC" w:rsidRPr="00083FAC">
        <w:rPr>
          <w:sz w:val="22"/>
          <w:szCs w:val="22"/>
        </w:rPr>
        <w:t xml:space="preserve">the </w:t>
      </w:r>
      <w:r w:rsidR="00B641E5" w:rsidRPr="00083FAC">
        <w:rPr>
          <w:sz w:val="22"/>
          <w:szCs w:val="22"/>
        </w:rPr>
        <w:t xml:space="preserve">United Nations </w:t>
      </w:r>
      <w:r w:rsidR="00662370" w:rsidRPr="00083FAC">
        <w:rPr>
          <w:sz w:val="22"/>
          <w:szCs w:val="22"/>
        </w:rPr>
        <w:t xml:space="preserve">(UN) </w:t>
      </w:r>
      <w:r w:rsidR="00B641E5" w:rsidRPr="00083FAC">
        <w:rPr>
          <w:sz w:val="22"/>
          <w:szCs w:val="22"/>
        </w:rPr>
        <w:t xml:space="preserve">Sustainable Development Goal </w:t>
      </w:r>
      <w:r w:rsidR="00662370" w:rsidRPr="00083FAC">
        <w:rPr>
          <w:sz w:val="22"/>
          <w:szCs w:val="22"/>
        </w:rPr>
        <w:t xml:space="preserve">(SDG) </w:t>
      </w:r>
      <w:r w:rsidR="00B641E5" w:rsidRPr="00083FAC">
        <w:rPr>
          <w:sz w:val="22"/>
          <w:szCs w:val="22"/>
        </w:rPr>
        <w:t>6.4</w:t>
      </w:r>
      <w:r w:rsidR="00AC58EE" w:rsidRPr="00083FAC">
        <w:rPr>
          <w:sz w:val="22"/>
          <w:szCs w:val="22"/>
        </w:rPr>
        <w:t>.2</w:t>
      </w:r>
      <w:r w:rsidR="00B641E5" w:rsidRPr="00083FAC">
        <w:rPr>
          <w:sz w:val="22"/>
          <w:szCs w:val="22"/>
        </w:rPr>
        <w:t xml:space="preserve">, which aims </w:t>
      </w:r>
      <w:r w:rsidR="00ED7CFC" w:rsidRPr="00083FAC">
        <w:rPr>
          <w:sz w:val="22"/>
          <w:szCs w:val="22"/>
        </w:rPr>
        <w:t>at</w:t>
      </w:r>
      <w:r w:rsidR="00B641E5" w:rsidRPr="00083FAC">
        <w:rPr>
          <w:sz w:val="22"/>
          <w:szCs w:val="22"/>
        </w:rPr>
        <w:t xml:space="preserve"> </w:t>
      </w:r>
      <w:r w:rsidR="00ED7CFC" w:rsidRPr="00083FAC">
        <w:rPr>
          <w:sz w:val="22"/>
          <w:szCs w:val="22"/>
        </w:rPr>
        <w:t>monitoring</w:t>
      </w:r>
      <w:r w:rsidR="00B641E5" w:rsidRPr="00083FAC">
        <w:rPr>
          <w:sz w:val="22"/>
          <w:szCs w:val="22"/>
        </w:rPr>
        <w:t xml:space="preserve"> </w:t>
      </w:r>
      <w:r w:rsidR="00010FC6" w:rsidRPr="00083FAC">
        <w:rPr>
          <w:sz w:val="22"/>
          <w:szCs w:val="22"/>
        </w:rPr>
        <w:t xml:space="preserve">global </w:t>
      </w:r>
      <w:r w:rsidR="00B641E5" w:rsidRPr="00083FAC">
        <w:rPr>
          <w:sz w:val="22"/>
          <w:szCs w:val="22"/>
        </w:rPr>
        <w:t>water scarcity issues.</w:t>
      </w:r>
      <w:r w:rsidR="00172B40" w:rsidRPr="00083FAC">
        <w:rPr>
          <w:sz w:val="22"/>
          <w:szCs w:val="22"/>
        </w:rPr>
        <w:t xml:space="preserve"> </w:t>
      </w:r>
    </w:p>
    <w:p w14:paraId="30624D5D" w14:textId="77777777" w:rsidR="00172B40" w:rsidRPr="00083FAC" w:rsidRDefault="00172B40" w:rsidP="00ED7CFC">
      <w:pPr>
        <w:jc w:val="both"/>
        <w:rPr>
          <w:sz w:val="22"/>
          <w:szCs w:val="22"/>
        </w:rPr>
      </w:pPr>
    </w:p>
    <w:p w14:paraId="2525EA64" w14:textId="672A16B6" w:rsidR="00B641E5" w:rsidRPr="00083FAC" w:rsidRDefault="00E75BE5" w:rsidP="00ED7CFC">
      <w:pPr>
        <w:jc w:val="both"/>
        <w:rPr>
          <w:sz w:val="22"/>
          <w:szCs w:val="22"/>
        </w:rPr>
      </w:pPr>
      <w:r w:rsidRPr="00083FAC">
        <w:rPr>
          <w:bCs/>
          <w:sz w:val="22"/>
          <w:szCs w:val="22"/>
        </w:rPr>
        <w:t>W</w:t>
      </w:r>
      <w:r w:rsidRPr="00083FAC">
        <w:rPr>
          <w:sz w:val="22"/>
          <w:szCs w:val="22"/>
        </w:rPr>
        <w:t>ater s</w:t>
      </w:r>
      <w:r w:rsidR="00DA35B7" w:rsidRPr="00083FAC">
        <w:rPr>
          <w:sz w:val="22"/>
          <w:szCs w:val="22"/>
        </w:rPr>
        <w:t>carcity</w:t>
      </w:r>
      <w:r w:rsidRPr="00083FAC">
        <w:rPr>
          <w:sz w:val="22"/>
          <w:szCs w:val="22"/>
        </w:rPr>
        <w:t xml:space="preserve"> is determined primarily by (1) water demand, which largely depends on population and socio-economic </w:t>
      </w:r>
      <w:r w:rsidR="000D3454" w:rsidRPr="00083FAC">
        <w:rPr>
          <w:sz w:val="22"/>
          <w:szCs w:val="22"/>
        </w:rPr>
        <w:t>activities</w:t>
      </w:r>
      <w:r w:rsidRPr="00083FAC">
        <w:rPr>
          <w:sz w:val="22"/>
          <w:szCs w:val="22"/>
        </w:rPr>
        <w:t xml:space="preserve">; and (2) climatic conditions, which control water availability and the seasonality of supply. </w:t>
      </w:r>
      <w:r w:rsidR="00DB64DA" w:rsidRPr="00083FAC">
        <w:rPr>
          <w:sz w:val="22"/>
          <w:szCs w:val="22"/>
        </w:rPr>
        <w:t>A</w:t>
      </w:r>
      <w:r w:rsidRPr="00083FAC">
        <w:rPr>
          <w:sz w:val="22"/>
          <w:szCs w:val="22"/>
        </w:rPr>
        <w:t>ssess</w:t>
      </w:r>
      <w:r w:rsidR="00DB64DA" w:rsidRPr="00083FAC">
        <w:rPr>
          <w:sz w:val="22"/>
          <w:szCs w:val="22"/>
        </w:rPr>
        <w:t>ing</w:t>
      </w:r>
      <w:r w:rsidRPr="00083FAC">
        <w:rPr>
          <w:sz w:val="22"/>
          <w:szCs w:val="22"/>
        </w:rPr>
        <w:t xml:space="preserve"> water scarcity conditions across Europe at river basin level from season to season</w:t>
      </w:r>
      <w:r w:rsidR="00DB64DA" w:rsidRPr="00083FAC">
        <w:rPr>
          <w:sz w:val="22"/>
          <w:szCs w:val="22"/>
        </w:rPr>
        <w:t xml:space="preserve"> is </w:t>
      </w:r>
      <w:r w:rsidR="00B9678E">
        <w:rPr>
          <w:sz w:val="22"/>
          <w:szCs w:val="22"/>
        </w:rPr>
        <w:t>more</w:t>
      </w:r>
      <w:r w:rsidR="00DB64DA" w:rsidRPr="00083FAC">
        <w:rPr>
          <w:sz w:val="22"/>
          <w:szCs w:val="22"/>
        </w:rPr>
        <w:t xml:space="preserve"> informative</w:t>
      </w:r>
      <w:r w:rsidRPr="00083FAC">
        <w:rPr>
          <w:sz w:val="22"/>
          <w:szCs w:val="22"/>
        </w:rPr>
        <w:t xml:space="preserve">, </w:t>
      </w:r>
      <w:r w:rsidR="000D3454" w:rsidRPr="00083FAC">
        <w:rPr>
          <w:sz w:val="22"/>
          <w:szCs w:val="22"/>
        </w:rPr>
        <w:t xml:space="preserve">compared to </w:t>
      </w:r>
      <w:r w:rsidRPr="00083FAC">
        <w:rPr>
          <w:sz w:val="22"/>
          <w:szCs w:val="22"/>
        </w:rPr>
        <w:t>aggregated annual estimates at European or even country level</w:t>
      </w:r>
      <w:r w:rsidR="000D3454" w:rsidRPr="00083FAC">
        <w:rPr>
          <w:sz w:val="22"/>
          <w:szCs w:val="22"/>
        </w:rPr>
        <w:t>, which</w:t>
      </w:r>
      <w:r w:rsidRPr="00083FAC">
        <w:rPr>
          <w:sz w:val="22"/>
          <w:szCs w:val="22"/>
        </w:rPr>
        <w:t xml:space="preserve"> mask</w:t>
      </w:r>
      <w:r w:rsidR="0018573C">
        <w:rPr>
          <w:sz w:val="22"/>
          <w:szCs w:val="22"/>
        </w:rPr>
        <w:t>s</w:t>
      </w:r>
      <w:r w:rsidRPr="00083FAC">
        <w:rPr>
          <w:sz w:val="22"/>
          <w:szCs w:val="22"/>
        </w:rPr>
        <w:t xml:space="preserve"> the extent </w:t>
      </w:r>
      <w:r w:rsidR="000D3454" w:rsidRPr="00083FAC">
        <w:rPr>
          <w:sz w:val="22"/>
          <w:szCs w:val="22"/>
        </w:rPr>
        <w:t xml:space="preserve">or intensity </w:t>
      </w:r>
      <w:r w:rsidRPr="00083FAC">
        <w:rPr>
          <w:sz w:val="22"/>
          <w:szCs w:val="22"/>
        </w:rPr>
        <w:t xml:space="preserve">of the problem </w:t>
      </w:r>
      <w:r w:rsidR="000D3454" w:rsidRPr="00083FAC">
        <w:rPr>
          <w:sz w:val="22"/>
          <w:szCs w:val="22"/>
        </w:rPr>
        <w:t xml:space="preserve">for </w:t>
      </w:r>
      <w:r w:rsidRPr="00083FAC">
        <w:rPr>
          <w:sz w:val="22"/>
          <w:szCs w:val="22"/>
        </w:rPr>
        <w:t>certain areas</w:t>
      </w:r>
      <w:r w:rsidR="000D3454" w:rsidRPr="00083FAC">
        <w:rPr>
          <w:sz w:val="22"/>
          <w:szCs w:val="22"/>
        </w:rPr>
        <w:t xml:space="preserve"> or seasons</w:t>
      </w:r>
      <w:r w:rsidRPr="00083FAC">
        <w:rPr>
          <w:sz w:val="22"/>
          <w:szCs w:val="22"/>
        </w:rPr>
        <w:t xml:space="preserve">. </w:t>
      </w:r>
      <w:r w:rsidR="00B641E5" w:rsidRPr="00083FAC">
        <w:rPr>
          <w:sz w:val="22"/>
          <w:szCs w:val="22"/>
        </w:rPr>
        <w:t xml:space="preserve">The water exploitation index plus (WEI+) measures water </w:t>
      </w:r>
      <w:r w:rsidR="00C50BCE" w:rsidRPr="00083FAC">
        <w:rPr>
          <w:sz w:val="22"/>
          <w:szCs w:val="22"/>
        </w:rPr>
        <w:t xml:space="preserve">consumption </w:t>
      </w:r>
      <w:r w:rsidR="00B641E5" w:rsidRPr="00083FAC">
        <w:rPr>
          <w:sz w:val="22"/>
          <w:szCs w:val="22"/>
        </w:rPr>
        <w:t xml:space="preserve">as a percentage of the </w:t>
      </w:r>
      <w:r w:rsidR="00C50BCE" w:rsidRPr="00083FAC">
        <w:rPr>
          <w:sz w:val="22"/>
          <w:szCs w:val="22"/>
        </w:rPr>
        <w:t xml:space="preserve">renewable </w:t>
      </w:r>
      <w:r w:rsidR="00B641E5" w:rsidRPr="00083FAC">
        <w:rPr>
          <w:sz w:val="22"/>
          <w:szCs w:val="22"/>
        </w:rPr>
        <w:t>freshwater resources available</w:t>
      </w:r>
      <w:r w:rsidRPr="00083FAC">
        <w:rPr>
          <w:sz w:val="22"/>
          <w:szCs w:val="22"/>
        </w:rPr>
        <w:t xml:space="preserve"> for a defined territory and period</w:t>
      </w:r>
      <w:r w:rsidR="009A4E8F" w:rsidRPr="00083FAC">
        <w:rPr>
          <w:sz w:val="22"/>
          <w:szCs w:val="22"/>
        </w:rPr>
        <w:t>: v</w:t>
      </w:r>
      <w:r w:rsidR="00B641E5" w:rsidRPr="00083FAC">
        <w:rPr>
          <w:sz w:val="22"/>
          <w:szCs w:val="22"/>
        </w:rPr>
        <w:t>alues above 20 % indicate that water resources are under stress</w:t>
      </w:r>
      <w:r w:rsidR="00D32C9C" w:rsidRPr="00083FAC">
        <w:rPr>
          <w:sz w:val="22"/>
          <w:szCs w:val="22"/>
        </w:rPr>
        <w:t>;</w:t>
      </w:r>
      <w:r w:rsidR="00B641E5" w:rsidRPr="00083FAC">
        <w:rPr>
          <w:sz w:val="22"/>
          <w:szCs w:val="22"/>
        </w:rPr>
        <w:t xml:space="preserve"> values above 40 % indicate that stress is severe and freshwater </w:t>
      </w:r>
      <w:r w:rsidR="00851EC9" w:rsidRPr="00083FAC">
        <w:rPr>
          <w:sz w:val="22"/>
          <w:szCs w:val="22"/>
        </w:rPr>
        <w:t xml:space="preserve">use </w:t>
      </w:r>
      <w:r w:rsidR="00B641E5" w:rsidRPr="00083FAC">
        <w:rPr>
          <w:sz w:val="22"/>
          <w:szCs w:val="22"/>
        </w:rPr>
        <w:t xml:space="preserve">is unsustainable </w:t>
      </w:r>
      <w:r w:rsidR="005C47F6" w:rsidRPr="00083FAC">
        <w:rPr>
          <w:sz w:val="22"/>
          <w:szCs w:val="22"/>
        </w:rPr>
        <w:fldChar w:fldCharType="begin"/>
      </w:r>
      <w:r w:rsidR="00284538" w:rsidRPr="00083FAC">
        <w:rPr>
          <w:sz w:val="22"/>
          <w:szCs w:val="22"/>
        </w:rPr>
        <w:instrText xml:space="preserve"> ADDIN ZOTERO_ITEM CSL_CITATION {"citationID":"8tDgAV5F","properties":{"formattedCitation":"(Raskin et al., 1997)","plainCitation":"(Raskin et al., 1997)","noteIndex":0},"citationItems":[{"id":24532,"uris":["http://zotero.org/groups/122386/items/RQ375G79"],"uri":["http://zotero.org/groups/122386/items/RQ375G79"],"itemData":{"id":24532,"type":"report","event-place":"Stockholm","genre":"Document prepared for the fifth session of the United Nations Commission on Sustainable Development, 1997","publisher":"Stockholm Environmental Institute","publisher-place":"Stockholm","title":"Comprehensive assessment of the freshwater resources of the world — Water futures: assessment of long-range patterns and problems","URL":"https://www.sei.org/mediamanager/documents/Publications/SEI-Report-WaterFutures-AssessmentOfLongRangePatternsAndProblems-1997.pdf","author":[{"family":"Raskin","given":"P."},{"family":"Gleick","given":"P. H"},{"family":"Kirshen","given":"P"},{"family":"Pontius","given":"R"},{"family":"Strzepek","given":"K."}],"accessed":{"date-parts":[["2021",5,27]]},"issued":{"date-parts":[["1997"]]}}}],"schema":"https://github.com/citation-style-language/schema/raw/master/csl-citation.json"} </w:instrText>
      </w:r>
      <w:r w:rsidR="005C47F6" w:rsidRPr="00083FAC">
        <w:rPr>
          <w:sz w:val="22"/>
          <w:szCs w:val="22"/>
        </w:rPr>
        <w:fldChar w:fldCharType="separate"/>
      </w:r>
      <w:r w:rsidR="00284538" w:rsidRPr="00083FAC">
        <w:rPr>
          <w:sz w:val="22"/>
          <w:szCs w:val="22"/>
        </w:rPr>
        <w:t>(Raskin et al., 1997)</w:t>
      </w:r>
      <w:r w:rsidR="005C47F6" w:rsidRPr="00083FAC">
        <w:rPr>
          <w:sz w:val="22"/>
          <w:szCs w:val="22"/>
        </w:rPr>
        <w:fldChar w:fldCharType="end"/>
      </w:r>
      <w:r w:rsidR="00B641E5" w:rsidRPr="00083FAC">
        <w:rPr>
          <w:sz w:val="22"/>
          <w:szCs w:val="22"/>
        </w:rPr>
        <w:t>.</w:t>
      </w:r>
    </w:p>
    <w:p w14:paraId="77E3C951" w14:textId="2CA45E64" w:rsidR="005E424C" w:rsidRPr="00083FAC" w:rsidRDefault="005E424C" w:rsidP="00ED7CFC">
      <w:pPr>
        <w:spacing w:before="100" w:beforeAutospacing="1" w:after="100" w:afterAutospacing="1"/>
        <w:jc w:val="both"/>
        <w:rPr>
          <w:sz w:val="22"/>
          <w:szCs w:val="22"/>
        </w:rPr>
      </w:pPr>
      <w:r w:rsidRPr="00083FAC">
        <w:rPr>
          <w:sz w:val="22"/>
          <w:szCs w:val="22"/>
        </w:rPr>
        <w:t>In general, water scarcity is more common in southern Europe, where more than half of the population lives permanently under water scarcity conditions almost all year round.</w:t>
      </w:r>
      <w:r w:rsidR="00B27663">
        <w:rPr>
          <w:sz w:val="22"/>
          <w:szCs w:val="22"/>
        </w:rPr>
        <w:t xml:space="preserve"> </w:t>
      </w:r>
      <w:r w:rsidRPr="00083FAC">
        <w:rPr>
          <w:sz w:val="22"/>
          <w:szCs w:val="22"/>
        </w:rPr>
        <w:t xml:space="preserve">Water abstractions for agriculture, public water supply and tourism are the most significant pressures on freshwater.  </w:t>
      </w:r>
    </w:p>
    <w:p w14:paraId="2B6890C4" w14:textId="548CE805" w:rsidR="008A7833" w:rsidRPr="00083FAC" w:rsidRDefault="009B441B" w:rsidP="00ED7CFC">
      <w:pPr>
        <w:jc w:val="both"/>
        <w:rPr>
          <w:sz w:val="22"/>
          <w:szCs w:val="22"/>
        </w:rPr>
      </w:pPr>
      <w:r>
        <w:rPr>
          <w:sz w:val="22"/>
          <w:szCs w:val="22"/>
        </w:rPr>
        <w:t>W</w:t>
      </w:r>
      <w:r w:rsidR="00E75BE5" w:rsidRPr="00083FAC">
        <w:rPr>
          <w:sz w:val="22"/>
          <w:szCs w:val="22"/>
        </w:rPr>
        <w:t>ater scarcity is no</w:t>
      </w:r>
      <w:r w:rsidR="00851EC9" w:rsidRPr="00083FAC">
        <w:rPr>
          <w:sz w:val="22"/>
          <w:szCs w:val="22"/>
        </w:rPr>
        <w:t>t</w:t>
      </w:r>
      <w:r w:rsidR="00DB64DA" w:rsidRPr="00083FAC">
        <w:rPr>
          <w:sz w:val="22"/>
          <w:szCs w:val="22"/>
        </w:rPr>
        <w:t xml:space="preserve"> </w:t>
      </w:r>
      <w:r w:rsidR="00E75BE5" w:rsidRPr="00083FAC">
        <w:rPr>
          <w:sz w:val="22"/>
          <w:szCs w:val="22"/>
        </w:rPr>
        <w:t xml:space="preserve">limited to southern Europe, but extends </w:t>
      </w:r>
      <w:r w:rsidR="0033466E" w:rsidRPr="00083FAC">
        <w:rPr>
          <w:sz w:val="22"/>
          <w:szCs w:val="22"/>
        </w:rPr>
        <w:t xml:space="preserve">further </w:t>
      </w:r>
      <w:r w:rsidR="00E75BE5" w:rsidRPr="00083FAC">
        <w:rPr>
          <w:sz w:val="22"/>
          <w:szCs w:val="22"/>
        </w:rPr>
        <w:t xml:space="preserve">to </w:t>
      </w:r>
      <w:r w:rsidR="00FB573B" w:rsidRPr="00083FAC">
        <w:rPr>
          <w:sz w:val="22"/>
          <w:szCs w:val="22"/>
        </w:rPr>
        <w:t xml:space="preserve">river basins in </w:t>
      </w:r>
      <w:r w:rsidR="00E75BE5" w:rsidRPr="00083FAC">
        <w:rPr>
          <w:sz w:val="22"/>
          <w:szCs w:val="22"/>
        </w:rPr>
        <w:t xml:space="preserve">western, eastern and northern </w:t>
      </w:r>
      <w:r w:rsidR="00FB573B" w:rsidRPr="00083FAC">
        <w:rPr>
          <w:sz w:val="22"/>
          <w:szCs w:val="22"/>
        </w:rPr>
        <w:t>Europe</w:t>
      </w:r>
      <w:r w:rsidR="00851EC9" w:rsidRPr="00083FAC">
        <w:rPr>
          <w:sz w:val="22"/>
          <w:szCs w:val="22"/>
        </w:rPr>
        <w:t xml:space="preserve">. This is caused primarily by </w:t>
      </w:r>
      <w:r w:rsidR="00E75BE5" w:rsidRPr="00083FAC">
        <w:rPr>
          <w:sz w:val="22"/>
          <w:szCs w:val="22"/>
        </w:rPr>
        <w:t xml:space="preserve">significant urbanisation, combined with high levels of abstraction for </w:t>
      </w:r>
      <w:r w:rsidR="00C0377F" w:rsidRPr="00083FAC">
        <w:rPr>
          <w:sz w:val="22"/>
          <w:szCs w:val="22"/>
        </w:rPr>
        <w:t xml:space="preserve">public water supply, </w:t>
      </w:r>
      <w:r w:rsidR="00E75BE5" w:rsidRPr="00083FAC">
        <w:rPr>
          <w:sz w:val="22"/>
          <w:szCs w:val="22"/>
        </w:rPr>
        <w:t>energy</w:t>
      </w:r>
      <w:r w:rsidR="0033466E" w:rsidRPr="00083FAC">
        <w:rPr>
          <w:sz w:val="22"/>
          <w:szCs w:val="22"/>
        </w:rPr>
        <w:t xml:space="preserve"> and</w:t>
      </w:r>
      <w:r w:rsidR="00E75BE5" w:rsidRPr="00083FAC">
        <w:rPr>
          <w:sz w:val="22"/>
          <w:szCs w:val="22"/>
        </w:rPr>
        <w:t xml:space="preserve"> </w:t>
      </w:r>
      <w:r w:rsidR="0033466E" w:rsidRPr="00083FAC">
        <w:rPr>
          <w:sz w:val="22"/>
          <w:szCs w:val="22"/>
        </w:rPr>
        <w:t>industr</w:t>
      </w:r>
      <w:r w:rsidR="00010FC6" w:rsidRPr="00083FAC">
        <w:rPr>
          <w:sz w:val="22"/>
          <w:szCs w:val="22"/>
        </w:rPr>
        <w:t>y</w:t>
      </w:r>
      <w:r w:rsidR="0033466E" w:rsidRPr="00083FAC">
        <w:rPr>
          <w:sz w:val="22"/>
          <w:szCs w:val="22"/>
        </w:rPr>
        <w:t xml:space="preserve">. </w:t>
      </w:r>
      <w:r w:rsidR="002B15C0">
        <w:rPr>
          <w:sz w:val="22"/>
          <w:szCs w:val="22"/>
        </w:rPr>
        <w:t>During the last decade d</w:t>
      </w:r>
      <w:r w:rsidR="0044443B" w:rsidRPr="00083FAC">
        <w:rPr>
          <w:sz w:val="22"/>
          <w:szCs w:val="22"/>
        </w:rPr>
        <w:t xml:space="preserve">rought events </w:t>
      </w:r>
      <w:r w:rsidR="00505B5A" w:rsidRPr="00083FAC">
        <w:rPr>
          <w:sz w:val="22"/>
          <w:szCs w:val="22"/>
        </w:rPr>
        <w:t xml:space="preserve">are also becoming more frequent and severe </w:t>
      </w:r>
      <w:r w:rsidR="0044443B" w:rsidRPr="00083FAC">
        <w:rPr>
          <w:sz w:val="22"/>
          <w:szCs w:val="22"/>
        </w:rPr>
        <w:t>in these areas</w:t>
      </w:r>
      <w:r w:rsidR="00160408">
        <w:rPr>
          <w:sz w:val="22"/>
          <w:szCs w:val="22"/>
        </w:rPr>
        <w:t xml:space="preserve"> having impact</w:t>
      </w:r>
      <w:r w:rsidR="000B1882">
        <w:rPr>
          <w:sz w:val="22"/>
          <w:szCs w:val="22"/>
        </w:rPr>
        <w:t xml:space="preserve"> </w:t>
      </w:r>
      <w:r w:rsidR="00C2013F" w:rsidRPr="00083FAC">
        <w:rPr>
          <w:sz w:val="22"/>
          <w:szCs w:val="22"/>
        </w:rPr>
        <w:t xml:space="preserve"> particularly seasonal water availability</w:t>
      </w:r>
      <w:r w:rsidR="00E75BE5" w:rsidRPr="00083FAC">
        <w:rPr>
          <w:sz w:val="22"/>
          <w:szCs w:val="22"/>
        </w:rPr>
        <w:t xml:space="preserve">. </w:t>
      </w:r>
    </w:p>
    <w:p w14:paraId="562AB863" w14:textId="77777777" w:rsidR="008A7833" w:rsidRPr="00083FAC" w:rsidRDefault="008A7833" w:rsidP="00ED7CFC">
      <w:pPr>
        <w:jc w:val="both"/>
        <w:rPr>
          <w:sz w:val="22"/>
          <w:szCs w:val="22"/>
        </w:rPr>
      </w:pPr>
    </w:p>
    <w:p w14:paraId="5047B1D9" w14:textId="7681B036" w:rsidR="00505ECB" w:rsidRDefault="00D92D0A" w:rsidP="00505ECB">
      <w:pPr>
        <w:jc w:val="both"/>
        <w:rPr>
          <w:sz w:val="22"/>
          <w:szCs w:val="22"/>
        </w:rPr>
      </w:pPr>
      <w:r w:rsidRPr="00142B28">
        <w:rPr>
          <w:sz w:val="22"/>
          <w:szCs w:val="22"/>
        </w:rPr>
        <w:t>I</w:t>
      </w:r>
      <w:r w:rsidR="00CB6406" w:rsidRPr="00142B28">
        <w:rPr>
          <w:sz w:val="22"/>
          <w:szCs w:val="22"/>
        </w:rPr>
        <w:t>n 2</w:t>
      </w:r>
      <w:r w:rsidR="008A7833" w:rsidRPr="00142B28">
        <w:rPr>
          <w:sz w:val="22"/>
          <w:szCs w:val="22"/>
        </w:rPr>
        <w:t>0</w:t>
      </w:r>
      <w:r w:rsidR="00B874BA" w:rsidRPr="00142B28">
        <w:rPr>
          <w:sz w:val="22"/>
          <w:szCs w:val="22"/>
        </w:rPr>
        <w:t>19</w:t>
      </w:r>
      <w:r w:rsidR="008A7833" w:rsidRPr="00142B28">
        <w:rPr>
          <w:sz w:val="22"/>
          <w:szCs w:val="22"/>
        </w:rPr>
        <w:t xml:space="preserve">, </w:t>
      </w:r>
      <w:r w:rsidR="004F3CD0">
        <w:rPr>
          <w:sz w:val="22"/>
          <w:szCs w:val="22"/>
        </w:rPr>
        <w:t>16</w:t>
      </w:r>
      <w:r w:rsidR="00F3474C" w:rsidRPr="00142B28">
        <w:rPr>
          <w:sz w:val="22"/>
          <w:szCs w:val="22"/>
        </w:rPr>
        <w:t xml:space="preserve">% of </w:t>
      </w:r>
      <w:r w:rsidR="008A7833" w:rsidRPr="00142B28">
        <w:rPr>
          <w:sz w:val="22"/>
          <w:szCs w:val="22"/>
        </w:rPr>
        <w:t xml:space="preserve">the </w:t>
      </w:r>
      <w:r w:rsidRPr="00142B28">
        <w:rPr>
          <w:sz w:val="22"/>
          <w:szCs w:val="22"/>
        </w:rPr>
        <w:t>EU-27</w:t>
      </w:r>
      <w:r w:rsidR="00181264" w:rsidRPr="00142B28">
        <w:rPr>
          <w:sz w:val="22"/>
          <w:szCs w:val="22"/>
        </w:rPr>
        <w:t xml:space="preserve"> </w:t>
      </w:r>
      <w:r w:rsidR="00F3474C" w:rsidRPr="00142B28">
        <w:rPr>
          <w:sz w:val="22"/>
          <w:szCs w:val="22"/>
        </w:rPr>
        <w:t xml:space="preserve">territory and </w:t>
      </w:r>
      <w:r w:rsidR="004F3CD0">
        <w:rPr>
          <w:sz w:val="22"/>
          <w:szCs w:val="22"/>
        </w:rPr>
        <w:t>26</w:t>
      </w:r>
      <w:r w:rsidR="00F3474C" w:rsidRPr="00142B28">
        <w:rPr>
          <w:sz w:val="22"/>
          <w:szCs w:val="22"/>
        </w:rPr>
        <w:t xml:space="preserve">% of </w:t>
      </w:r>
      <w:r w:rsidR="007B3A14" w:rsidRPr="00142B28">
        <w:rPr>
          <w:sz w:val="22"/>
          <w:szCs w:val="22"/>
        </w:rPr>
        <w:t>its popul</w:t>
      </w:r>
      <w:r w:rsidR="00F3474C" w:rsidRPr="00142B28">
        <w:rPr>
          <w:sz w:val="22"/>
          <w:szCs w:val="22"/>
        </w:rPr>
        <w:t>ation</w:t>
      </w:r>
      <w:r w:rsidR="001C29A1">
        <w:rPr>
          <w:sz w:val="22"/>
          <w:szCs w:val="22"/>
        </w:rPr>
        <w:t xml:space="preserve"> were affected by </w:t>
      </w:r>
      <w:r w:rsidR="001C29A1" w:rsidRPr="001C29A1">
        <w:rPr>
          <w:sz w:val="22"/>
          <w:szCs w:val="22"/>
        </w:rPr>
        <w:t xml:space="preserve">water scarcity </w:t>
      </w:r>
      <w:r w:rsidR="001C29A1">
        <w:rPr>
          <w:sz w:val="22"/>
          <w:szCs w:val="22"/>
        </w:rPr>
        <w:t>conditions for at least three quarters of the year</w:t>
      </w:r>
      <w:r w:rsidR="00F3474C" w:rsidRPr="00142B28">
        <w:rPr>
          <w:sz w:val="22"/>
          <w:szCs w:val="22"/>
        </w:rPr>
        <w:t>.</w:t>
      </w:r>
      <w:r w:rsidR="008A7833" w:rsidRPr="00142B28">
        <w:rPr>
          <w:sz w:val="22"/>
          <w:szCs w:val="22"/>
        </w:rPr>
        <w:t xml:space="preserve"> </w:t>
      </w:r>
      <w:r w:rsidR="00160BF8">
        <w:rPr>
          <w:sz w:val="22"/>
          <w:szCs w:val="22"/>
        </w:rPr>
        <w:t xml:space="preserve">Temporary water scarcity conditions, only for one quarter of the year, affected </w:t>
      </w:r>
      <w:r w:rsidR="00496DF3">
        <w:rPr>
          <w:sz w:val="22"/>
          <w:szCs w:val="22"/>
        </w:rPr>
        <w:t>another 15% of the EU-27 territory and 23% of its population</w:t>
      </w:r>
      <w:r w:rsidR="005C7C2E">
        <w:rPr>
          <w:rStyle w:val="FootnoteReference"/>
          <w:sz w:val="22"/>
          <w:szCs w:val="22"/>
        </w:rPr>
        <w:footnoteReference w:id="2"/>
      </w:r>
      <w:r w:rsidR="00496DF3">
        <w:rPr>
          <w:sz w:val="22"/>
          <w:szCs w:val="22"/>
        </w:rPr>
        <w:t xml:space="preserve">. </w:t>
      </w:r>
      <w:r w:rsidR="00AE7AA3" w:rsidRPr="00142B28">
        <w:rPr>
          <w:sz w:val="22"/>
          <w:szCs w:val="22"/>
        </w:rPr>
        <w:t xml:space="preserve">Despite total water abstraction declined by 15 % </w:t>
      </w:r>
      <w:r w:rsidR="00AE28BA" w:rsidRPr="00142B28">
        <w:rPr>
          <w:sz w:val="22"/>
          <w:szCs w:val="22"/>
        </w:rPr>
        <w:t xml:space="preserve">in the EU-27 </w:t>
      </w:r>
      <w:r w:rsidR="00AE7AA3" w:rsidRPr="00142B28">
        <w:rPr>
          <w:sz w:val="22"/>
          <w:szCs w:val="22"/>
        </w:rPr>
        <w:t xml:space="preserve">between 2000-2019, no </w:t>
      </w:r>
      <w:r w:rsidR="00F976A5">
        <w:rPr>
          <w:sz w:val="22"/>
          <w:szCs w:val="22"/>
        </w:rPr>
        <w:t xml:space="preserve">explicit downward trend </w:t>
      </w:r>
      <w:r w:rsidR="00AE28BA">
        <w:rPr>
          <w:sz w:val="22"/>
          <w:szCs w:val="22"/>
        </w:rPr>
        <w:t>is</w:t>
      </w:r>
      <w:r w:rsidR="00730A80">
        <w:rPr>
          <w:sz w:val="22"/>
          <w:szCs w:val="22"/>
        </w:rPr>
        <w:t xml:space="preserve"> </w:t>
      </w:r>
      <w:r w:rsidR="00AE7AA3" w:rsidRPr="00142B28">
        <w:rPr>
          <w:sz w:val="22"/>
          <w:szCs w:val="22"/>
        </w:rPr>
        <w:t xml:space="preserve">observed </w:t>
      </w:r>
      <w:r w:rsidR="004A3BD8">
        <w:rPr>
          <w:sz w:val="22"/>
          <w:szCs w:val="22"/>
        </w:rPr>
        <w:t>for</w:t>
      </w:r>
      <w:r w:rsidR="004A3BD8" w:rsidRPr="00142B28">
        <w:rPr>
          <w:sz w:val="22"/>
          <w:szCs w:val="22"/>
        </w:rPr>
        <w:t xml:space="preserve"> </w:t>
      </w:r>
      <w:r w:rsidR="004A3BD8">
        <w:rPr>
          <w:sz w:val="22"/>
          <w:szCs w:val="22"/>
        </w:rPr>
        <w:t xml:space="preserve">population and area affected by </w:t>
      </w:r>
      <w:r w:rsidR="00AE7AA3" w:rsidRPr="00142B28">
        <w:rPr>
          <w:sz w:val="22"/>
          <w:szCs w:val="22"/>
        </w:rPr>
        <w:t>water scarcity conditions</w:t>
      </w:r>
      <w:r w:rsidR="00342746">
        <w:rPr>
          <w:sz w:val="22"/>
          <w:szCs w:val="22"/>
        </w:rPr>
        <w:t>.</w:t>
      </w:r>
    </w:p>
    <w:p w14:paraId="50286945" w14:textId="77777777" w:rsidR="00342746" w:rsidRPr="00083FAC" w:rsidRDefault="00342746" w:rsidP="00505ECB">
      <w:pPr>
        <w:jc w:val="both"/>
        <w:rPr>
          <w:sz w:val="22"/>
          <w:szCs w:val="22"/>
        </w:rPr>
      </w:pPr>
    </w:p>
    <w:p w14:paraId="5C79C000" w14:textId="4EF21319" w:rsidR="009F5DA6" w:rsidRDefault="00982A11">
      <w:pPr>
        <w:rPr>
          <w:sz w:val="22"/>
          <w:szCs w:val="22"/>
        </w:rPr>
      </w:pPr>
      <w:r>
        <w:rPr>
          <w:sz w:val="22"/>
          <w:szCs w:val="22"/>
        </w:rPr>
        <w:t>C</w:t>
      </w:r>
      <w:r w:rsidR="00172B40" w:rsidRPr="00083FAC">
        <w:rPr>
          <w:sz w:val="22"/>
          <w:szCs w:val="22"/>
        </w:rPr>
        <w:t xml:space="preserve">limate change threatens to reduce </w:t>
      </w:r>
      <w:r w:rsidR="008A7833" w:rsidRPr="00083FAC">
        <w:rPr>
          <w:sz w:val="22"/>
          <w:szCs w:val="22"/>
        </w:rPr>
        <w:t xml:space="preserve">further </w:t>
      </w:r>
      <w:r w:rsidR="00172B40" w:rsidRPr="00083FAC">
        <w:rPr>
          <w:sz w:val="22"/>
          <w:szCs w:val="22"/>
        </w:rPr>
        <w:t xml:space="preserve">the </w:t>
      </w:r>
      <w:r w:rsidR="008A7833" w:rsidRPr="00083FAC">
        <w:rPr>
          <w:sz w:val="22"/>
          <w:szCs w:val="22"/>
        </w:rPr>
        <w:t xml:space="preserve">availability </w:t>
      </w:r>
      <w:r w:rsidR="00172B40" w:rsidRPr="00083FAC">
        <w:rPr>
          <w:sz w:val="22"/>
          <w:szCs w:val="22"/>
        </w:rPr>
        <w:t>of freshwater resources</w:t>
      </w:r>
      <w:r w:rsidR="00CC0744" w:rsidRPr="00083FAC">
        <w:rPr>
          <w:sz w:val="22"/>
          <w:szCs w:val="22"/>
        </w:rPr>
        <w:t xml:space="preserve"> in parts of </w:t>
      </w:r>
      <w:r w:rsidR="00FE4175">
        <w:rPr>
          <w:sz w:val="22"/>
          <w:szCs w:val="22"/>
        </w:rPr>
        <w:t xml:space="preserve">southern and western </w:t>
      </w:r>
      <w:r w:rsidR="00CC0744" w:rsidRPr="00083FAC">
        <w:rPr>
          <w:sz w:val="22"/>
          <w:szCs w:val="22"/>
        </w:rPr>
        <w:t>Europe</w:t>
      </w:r>
      <w:r w:rsidR="008A7833" w:rsidRPr="00083FAC">
        <w:rPr>
          <w:sz w:val="22"/>
          <w:szCs w:val="22"/>
        </w:rPr>
        <w:t xml:space="preserve"> </w:t>
      </w:r>
      <w:r w:rsidR="00D063AA">
        <w:rPr>
          <w:sz w:val="22"/>
          <w:szCs w:val="22"/>
        </w:rPr>
        <w:t>and exacerbate</w:t>
      </w:r>
      <w:r>
        <w:rPr>
          <w:sz w:val="22"/>
          <w:szCs w:val="22"/>
        </w:rPr>
        <w:t>s</w:t>
      </w:r>
      <w:r w:rsidR="00D063AA">
        <w:rPr>
          <w:sz w:val="22"/>
          <w:szCs w:val="22"/>
        </w:rPr>
        <w:t xml:space="preserve"> </w:t>
      </w:r>
      <w:r>
        <w:rPr>
          <w:sz w:val="22"/>
          <w:szCs w:val="22"/>
        </w:rPr>
        <w:t xml:space="preserve">the </w:t>
      </w:r>
      <w:r w:rsidR="00D063AA" w:rsidRPr="00D063AA">
        <w:rPr>
          <w:sz w:val="22"/>
          <w:szCs w:val="22"/>
        </w:rPr>
        <w:t>natural fluctuations in seasonal water availability</w:t>
      </w:r>
      <w:r>
        <w:rPr>
          <w:sz w:val="22"/>
          <w:szCs w:val="22"/>
        </w:rPr>
        <w:t xml:space="preserve">. As a result, the </w:t>
      </w:r>
      <w:r w:rsidRPr="00982A11">
        <w:rPr>
          <w:sz w:val="22"/>
          <w:szCs w:val="22"/>
        </w:rPr>
        <w:t xml:space="preserve">frequency, intensity and impacts </w:t>
      </w:r>
      <w:r>
        <w:rPr>
          <w:sz w:val="22"/>
          <w:szCs w:val="22"/>
        </w:rPr>
        <w:t>of drought events are increasing. Therefore</w:t>
      </w:r>
      <w:r w:rsidR="00172B40" w:rsidRPr="00083FAC">
        <w:rPr>
          <w:sz w:val="22"/>
          <w:szCs w:val="22"/>
        </w:rPr>
        <w:t>, more</w:t>
      </w:r>
      <w:r w:rsidR="00DB64DA" w:rsidRPr="00083FAC">
        <w:rPr>
          <w:sz w:val="22"/>
          <w:szCs w:val="22"/>
        </w:rPr>
        <w:t xml:space="preserve"> effort</w:t>
      </w:r>
      <w:r w:rsidR="00172B40" w:rsidRPr="00083FAC">
        <w:rPr>
          <w:sz w:val="22"/>
          <w:szCs w:val="22"/>
        </w:rPr>
        <w:t xml:space="preserve"> is needed</w:t>
      </w:r>
      <w:r w:rsidR="00DB64DA" w:rsidRPr="00083FAC">
        <w:rPr>
          <w:sz w:val="22"/>
          <w:szCs w:val="22"/>
        </w:rPr>
        <w:t xml:space="preserve"> to ensure sustainable water use </w:t>
      </w:r>
      <w:r w:rsidR="00D14792" w:rsidRPr="00083FAC">
        <w:rPr>
          <w:sz w:val="22"/>
          <w:szCs w:val="22"/>
        </w:rPr>
        <w:t xml:space="preserve">across Europe. </w:t>
      </w:r>
      <w:r w:rsidR="00172B40" w:rsidRPr="00083FAC">
        <w:rPr>
          <w:sz w:val="22"/>
          <w:szCs w:val="22"/>
        </w:rPr>
        <w:t>and</w:t>
      </w:r>
      <w:r w:rsidR="00DB64DA" w:rsidRPr="00083FAC">
        <w:rPr>
          <w:sz w:val="22"/>
          <w:szCs w:val="22"/>
        </w:rPr>
        <w:t xml:space="preserve"> </w:t>
      </w:r>
      <w:r w:rsidR="00A97C0D" w:rsidRPr="00083FAC">
        <w:rPr>
          <w:sz w:val="22"/>
          <w:szCs w:val="22"/>
        </w:rPr>
        <w:t>improve</w:t>
      </w:r>
      <w:r w:rsidR="00EE76E9" w:rsidRPr="00083FAC">
        <w:rPr>
          <w:sz w:val="22"/>
          <w:szCs w:val="22"/>
        </w:rPr>
        <w:t>ment of</w:t>
      </w:r>
      <w:r w:rsidR="00A97C0D" w:rsidRPr="00083FAC">
        <w:rPr>
          <w:sz w:val="22"/>
          <w:szCs w:val="22"/>
        </w:rPr>
        <w:t xml:space="preserve"> </w:t>
      </w:r>
      <w:r w:rsidR="00263398" w:rsidRPr="00083FAC">
        <w:rPr>
          <w:sz w:val="22"/>
          <w:szCs w:val="22"/>
        </w:rPr>
        <w:t xml:space="preserve">socio-economic and ecosystem resilience </w:t>
      </w:r>
      <w:r w:rsidR="00EE76E9" w:rsidRPr="00083FAC">
        <w:rPr>
          <w:sz w:val="22"/>
          <w:szCs w:val="22"/>
        </w:rPr>
        <w:t xml:space="preserve">against </w:t>
      </w:r>
      <w:r w:rsidR="00DB64DA" w:rsidRPr="00083FAC">
        <w:rPr>
          <w:sz w:val="22"/>
          <w:szCs w:val="22"/>
        </w:rPr>
        <w:t>water scarcity conditions.</w:t>
      </w:r>
    </w:p>
    <w:p w14:paraId="37D392CE" w14:textId="77777777" w:rsidR="00772318" w:rsidRPr="00083FAC" w:rsidRDefault="00772318">
      <w:pPr>
        <w:rPr>
          <w:bCs/>
        </w:rPr>
      </w:pPr>
    </w:p>
    <w:p w14:paraId="4F608D57" w14:textId="22D54FE8" w:rsidR="00154383" w:rsidRPr="00083FAC" w:rsidRDefault="00000000" w:rsidP="008836A7">
      <w:pPr>
        <w:rPr>
          <w:b/>
          <w:sz w:val="22"/>
          <w:szCs w:val="22"/>
        </w:rPr>
      </w:pPr>
      <w:sdt>
        <w:sdtPr>
          <w:rPr>
            <w:b/>
            <w:sz w:val="22"/>
            <w:szCs w:val="22"/>
          </w:rPr>
          <w:alias w:val="Disaggregate level"/>
          <w:tag w:val="Disaggregate level"/>
          <w:id w:val="-304538950"/>
          <w:placeholder>
            <w:docPart w:val="DefaultPlaceholder_-1854013439"/>
          </w:placeholder>
          <w:dropDownList>
            <w:listItem w:value="Choose an item."/>
            <w:listItem w:displayText="EU level" w:value="EU level"/>
            <w:listItem w:displayText="Regional level" w:value="Regional level"/>
            <w:listItem w:displayText="Country level" w:value="Country level"/>
            <w:listItem w:displayText="Sector level" w:value="Sector level"/>
            <w:listItem w:displayText="Sub-sector level" w:value="Sub-sector level"/>
          </w:dropDownList>
        </w:sdtPr>
        <w:sdtContent>
          <w:r w:rsidR="00EE76E9" w:rsidRPr="00083FAC">
            <w:rPr>
              <w:b/>
              <w:sz w:val="22"/>
              <w:szCs w:val="22"/>
            </w:rPr>
            <w:t>Country level</w:t>
          </w:r>
        </w:sdtContent>
      </w:sdt>
    </w:p>
    <w:p w14:paraId="427347BB" w14:textId="61F740EB" w:rsidR="00060816" w:rsidRPr="00083FAC" w:rsidRDefault="00060816" w:rsidP="008836A7">
      <w:pPr>
        <w:rPr>
          <w:sz w:val="20"/>
          <w:szCs w:val="20"/>
        </w:rPr>
      </w:pPr>
    </w:p>
    <w:p w14:paraId="17FE6FBA" w14:textId="77777777" w:rsidR="000E3A63" w:rsidRPr="00083FAC" w:rsidRDefault="000E3A63" w:rsidP="008836A7">
      <w:pPr>
        <w:rPr>
          <w:sz w:val="20"/>
          <w:szCs w:val="20"/>
        </w:rPr>
      </w:pPr>
    </w:p>
    <w:p w14:paraId="76D91AD1" w14:textId="6F1068A8" w:rsidR="00060816" w:rsidRPr="00083FAC" w:rsidRDefault="00AE6457" w:rsidP="00F311C1">
      <w:pPr>
        <w:rPr>
          <w:sz w:val="18"/>
          <w:szCs w:val="18"/>
        </w:rPr>
      </w:pPr>
      <w:r w:rsidRPr="00142B28">
        <w:rPr>
          <w:noProof/>
          <w:sz w:val="20"/>
          <w:szCs w:val="20"/>
          <w:lang w:eastAsia="en-US"/>
        </w:rPr>
        <mc:AlternateContent>
          <mc:Choice Requires="wps">
            <w:drawing>
              <wp:anchor distT="45720" distB="45720" distL="114300" distR="114300" simplePos="0" relativeHeight="251658243" behindDoc="0" locked="0" layoutInCell="1" allowOverlap="1" wp14:anchorId="54F219B7" wp14:editId="3941782E">
                <wp:simplePos x="0" y="0"/>
                <wp:positionH relativeFrom="margin">
                  <wp:posOffset>645160</wp:posOffset>
                </wp:positionH>
                <wp:positionV relativeFrom="paragraph">
                  <wp:posOffset>15809</wp:posOffset>
                </wp:positionV>
                <wp:extent cx="5990590" cy="424180"/>
                <wp:effectExtent l="0" t="0" r="10160" b="139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424180"/>
                        </a:xfrm>
                        <a:prstGeom prst="rect">
                          <a:avLst/>
                        </a:prstGeom>
                        <a:solidFill>
                          <a:srgbClr val="FFFFFF"/>
                        </a:solidFill>
                        <a:ln w="9525">
                          <a:solidFill>
                            <a:srgbClr val="000000"/>
                          </a:solidFill>
                          <a:miter lim="800000"/>
                          <a:headEnd/>
                          <a:tailEnd/>
                        </a:ln>
                      </wps:spPr>
                      <wps:txbx>
                        <w:txbxContent>
                          <w:p w14:paraId="67156FB0" w14:textId="3B76C77F" w:rsidR="00060816" w:rsidRPr="003807C9" w:rsidRDefault="00D45B24" w:rsidP="00060816">
                            <w:pPr>
                              <w:rPr>
                                <w:b/>
                                <w:sz w:val="20"/>
                                <w:szCs w:val="20"/>
                              </w:rPr>
                            </w:pPr>
                            <w:r>
                              <w:rPr>
                                <w:b/>
                                <w:sz w:val="20"/>
                                <w:szCs w:val="20"/>
                              </w:rPr>
                              <w:t xml:space="preserve">Worst seasonal </w:t>
                            </w:r>
                            <w:r w:rsidR="00F94C82">
                              <w:rPr>
                                <w:b/>
                                <w:sz w:val="20"/>
                                <w:szCs w:val="20"/>
                              </w:rPr>
                              <w:t>w</w:t>
                            </w:r>
                            <w:r w:rsidR="008D2649" w:rsidRPr="003807C9">
                              <w:rPr>
                                <w:b/>
                                <w:sz w:val="20"/>
                                <w:szCs w:val="20"/>
                              </w:rPr>
                              <w:t>ater scarcity conditions</w:t>
                            </w:r>
                            <w:r w:rsidR="00970937">
                              <w:rPr>
                                <w:b/>
                                <w:sz w:val="20"/>
                                <w:szCs w:val="20"/>
                              </w:rPr>
                              <w:t xml:space="preserve"> </w:t>
                            </w:r>
                            <w:r>
                              <w:rPr>
                                <w:b/>
                                <w:sz w:val="20"/>
                                <w:szCs w:val="20"/>
                              </w:rPr>
                              <w:t>for European countries</w:t>
                            </w:r>
                            <w:r w:rsidR="00E43A37" w:rsidRPr="003807C9">
                              <w:rPr>
                                <w:b/>
                                <w:sz w:val="20"/>
                                <w:szCs w:val="20"/>
                              </w:rPr>
                              <w:t xml:space="preserve"> </w:t>
                            </w:r>
                            <w:r w:rsidR="003F6A56">
                              <w:rPr>
                                <w:b/>
                                <w:sz w:val="20"/>
                                <w:szCs w:val="20"/>
                              </w:rPr>
                              <w:t xml:space="preserve">in </w:t>
                            </w:r>
                            <w:r w:rsidR="00807CB8">
                              <w:rPr>
                                <w:b/>
                                <w:sz w:val="20"/>
                                <w:szCs w:val="20"/>
                              </w:rPr>
                              <w:t xml:space="preserve">any quarter of </w:t>
                            </w:r>
                            <w:r w:rsidR="003F6A56">
                              <w:rPr>
                                <w:b/>
                                <w:sz w:val="20"/>
                                <w:szCs w:val="20"/>
                              </w:rPr>
                              <w:t>2019</w:t>
                            </w:r>
                            <w:r w:rsidR="009074F8">
                              <w:rPr>
                                <w:b/>
                                <w:sz w:val="20"/>
                                <w:szCs w:val="20"/>
                              </w:rPr>
                              <w:t xml:space="preserve">, </w:t>
                            </w:r>
                            <w:r w:rsidR="008D2649" w:rsidRPr="003807C9">
                              <w:rPr>
                                <w:b/>
                                <w:sz w:val="20"/>
                                <w:szCs w:val="20"/>
                              </w:rPr>
                              <w:t xml:space="preserve">as measured </w:t>
                            </w:r>
                            <w:r w:rsidR="008522A1">
                              <w:rPr>
                                <w:b/>
                                <w:sz w:val="20"/>
                                <w:szCs w:val="20"/>
                              </w:rPr>
                              <w:t xml:space="preserve">by </w:t>
                            </w:r>
                            <w:r w:rsidR="008D2649" w:rsidRPr="003807C9">
                              <w:rPr>
                                <w:b/>
                                <w:sz w:val="20"/>
                                <w:szCs w:val="20"/>
                              </w:rPr>
                              <w:t>using the</w:t>
                            </w:r>
                            <w:r w:rsidR="000C3001" w:rsidRPr="003807C9">
                              <w:rPr>
                                <w:b/>
                                <w:sz w:val="20"/>
                                <w:szCs w:val="20"/>
                              </w:rPr>
                              <w:t xml:space="preserve"> water exploitation index plus </w:t>
                            </w:r>
                            <w:r w:rsidR="00E43A37">
                              <w:rPr>
                                <w:b/>
                                <w:sz w:val="20"/>
                                <w:szCs w:val="20"/>
                              </w:rPr>
                              <w:t>(</w:t>
                            </w:r>
                            <w:r w:rsidR="000C3001" w:rsidRPr="003807C9">
                              <w:rPr>
                                <w:b/>
                                <w:sz w:val="20"/>
                                <w:szCs w:val="20"/>
                              </w:rPr>
                              <w:t>WEI+)</w:t>
                            </w:r>
                            <w:r w:rsidR="009074F8">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219B7" id="Text Box 9" o:spid="_x0000_s1029" type="#_x0000_t202" style="position:absolute;margin-left:50.8pt;margin-top:1.25pt;width:471.7pt;height:33.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bVFAIAACYEAAAOAAAAZHJzL2Uyb0RvYy54bWysU1+P0zAMf0fiO0R5Z+3GBlu17nTsGEI6&#10;/kgHH8BN0zUijUOSrT0+/Tnpbjcd8ILIQ2THzs/2z/b6aug0O0rnFZqSTyc5Z9IIrJXZl/z7t92r&#10;JWc+gKlBo5Elv5eeX21evlj3tpAzbFHX0jECMb7obcnbEGyRZV60sgM/QSsNGRt0HQRS3T6rHfSE&#10;3ulsludvsh5dbR0K6T293oxGvkn4TSNF+NI0XgamS065hXS7dFfxzjZrKPYObKvEKQ34hyw6UIaC&#10;nqFuIAA7OPUbVKeEQ49NmAjsMmwaJWSqgaqZ5s+quWvBylQLkePtmSb//2DF5+Od/epYGN7hQA1M&#10;RXh7i+KHZwa3LZi9vHYO+1ZCTYGnkbKst744fY1U+8JHkKr/hDU1GQ4BE9DQuC6yQnUyQqcG3J9J&#10;l0Nggh4Xq1W+WJFJkG0+m0+XqSsZFI+/rfPhg8SORaHkjpqa0OF460PMBopHlxjMo1b1TmmdFLev&#10;ttqxI9AA7NJJBTxz04b1JV8tZouRgL9C5On8CaJTgSZZq67ky7MTFJG296ZOcxZA6VGmlLU58Rip&#10;G0kMQzUwVZf8dQwQaa2wvidiHY6DS4tGQovuF2c9DW3J/c8DOMmZ/mioOavpfB6nPCnzxdsZKe7S&#10;Ul1awAiCKnngbBS3IW1G5M3gNTWxUYnfp0xOKdMwJtpPixOn/VJPXk/rvXkAAAD//wMAUEsDBBQA&#10;BgAIAAAAIQBK6gyP3gAAAAkBAAAPAAAAZHJzL2Rvd25yZXYueG1sTI/NTsMwEITvSLyDtUhcELX7&#10;F9oQp0JIILhBQXB1420SEa+D7abh7dme4Dia0cw3xWZ0nRgwxNaThulEgUCqvG2p1vD+9nC9AhGT&#10;IWs6T6jhByNsyvOzwuTWH+kVh22qBZdQzI2GJqU+lzJWDToTJ75HYm/vgzOJZailDebI5a6TM6Uy&#10;6UxLvNCYHu8brL62B6dhtXgaPuPz/OWjyvbdOl3dDI/fQevLi/HuFkTCMf2F4YTP6FAy084fyEbR&#10;sVbTjKMaZksQJ18tlnxupyFbz0GWhfz/oPwFAAD//wMAUEsBAi0AFAAGAAgAAAAhALaDOJL+AAAA&#10;4QEAABMAAAAAAAAAAAAAAAAAAAAAAFtDb250ZW50X1R5cGVzXS54bWxQSwECLQAUAAYACAAAACEA&#10;OP0h/9YAAACUAQAACwAAAAAAAAAAAAAAAAAvAQAAX3JlbHMvLnJlbHNQSwECLQAUAAYACAAAACEA&#10;KU4G1RQCAAAmBAAADgAAAAAAAAAAAAAAAAAuAgAAZHJzL2Uyb0RvYy54bWxQSwECLQAUAAYACAAA&#10;ACEASuoMj94AAAAJAQAADwAAAAAAAAAAAAAAAABuBAAAZHJzL2Rvd25yZXYueG1sUEsFBgAAAAAE&#10;AAQA8wAAAHkFAAAAAA==&#10;">
                <v:textbox>
                  <w:txbxContent>
                    <w:p w14:paraId="67156FB0" w14:textId="3B76C77F" w:rsidR="00060816" w:rsidRPr="003807C9" w:rsidRDefault="00D45B24" w:rsidP="00060816">
                      <w:pPr>
                        <w:rPr>
                          <w:b/>
                          <w:sz w:val="20"/>
                          <w:szCs w:val="20"/>
                        </w:rPr>
                      </w:pPr>
                      <w:r>
                        <w:rPr>
                          <w:b/>
                          <w:sz w:val="20"/>
                          <w:szCs w:val="20"/>
                        </w:rPr>
                        <w:t xml:space="preserve">Worst seasonal </w:t>
                      </w:r>
                      <w:r w:rsidR="00F94C82">
                        <w:rPr>
                          <w:b/>
                          <w:sz w:val="20"/>
                          <w:szCs w:val="20"/>
                        </w:rPr>
                        <w:t>w</w:t>
                      </w:r>
                      <w:r w:rsidR="008D2649" w:rsidRPr="003807C9">
                        <w:rPr>
                          <w:b/>
                          <w:sz w:val="20"/>
                          <w:szCs w:val="20"/>
                        </w:rPr>
                        <w:t>ater scarcity conditions</w:t>
                      </w:r>
                      <w:r w:rsidR="00970937">
                        <w:rPr>
                          <w:b/>
                          <w:sz w:val="20"/>
                          <w:szCs w:val="20"/>
                        </w:rPr>
                        <w:t xml:space="preserve"> </w:t>
                      </w:r>
                      <w:r>
                        <w:rPr>
                          <w:b/>
                          <w:sz w:val="20"/>
                          <w:szCs w:val="20"/>
                        </w:rPr>
                        <w:t>for European countries</w:t>
                      </w:r>
                      <w:r w:rsidR="00E43A37" w:rsidRPr="003807C9">
                        <w:rPr>
                          <w:b/>
                          <w:sz w:val="20"/>
                          <w:szCs w:val="20"/>
                        </w:rPr>
                        <w:t xml:space="preserve"> </w:t>
                      </w:r>
                      <w:r w:rsidR="003F6A56">
                        <w:rPr>
                          <w:b/>
                          <w:sz w:val="20"/>
                          <w:szCs w:val="20"/>
                        </w:rPr>
                        <w:t xml:space="preserve">in </w:t>
                      </w:r>
                      <w:r w:rsidR="00807CB8">
                        <w:rPr>
                          <w:b/>
                          <w:sz w:val="20"/>
                          <w:szCs w:val="20"/>
                        </w:rPr>
                        <w:t xml:space="preserve">any quarter of </w:t>
                      </w:r>
                      <w:r w:rsidR="003F6A56">
                        <w:rPr>
                          <w:b/>
                          <w:sz w:val="20"/>
                          <w:szCs w:val="20"/>
                        </w:rPr>
                        <w:t>2019</w:t>
                      </w:r>
                      <w:r w:rsidR="009074F8">
                        <w:rPr>
                          <w:b/>
                          <w:sz w:val="20"/>
                          <w:szCs w:val="20"/>
                        </w:rPr>
                        <w:t xml:space="preserve">, </w:t>
                      </w:r>
                      <w:r w:rsidR="008D2649" w:rsidRPr="003807C9">
                        <w:rPr>
                          <w:b/>
                          <w:sz w:val="20"/>
                          <w:szCs w:val="20"/>
                        </w:rPr>
                        <w:t xml:space="preserve">as measured </w:t>
                      </w:r>
                      <w:r w:rsidR="008522A1">
                        <w:rPr>
                          <w:b/>
                          <w:sz w:val="20"/>
                          <w:szCs w:val="20"/>
                        </w:rPr>
                        <w:t xml:space="preserve">by </w:t>
                      </w:r>
                      <w:r w:rsidR="008D2649" w:rsidRPr="003807C9">
                        <w:rPr>
                          <w:b/>
                          <w:sz w:val="20"/>
                          <w:szCs w:val="20"/>
                        </w:rPr>
                        <w:t>using the</w:t>
                      </w:r>
                      <w:r w:rsidR="000C3001" w:rsidRPr="003807C9">
                        <w:rPr>
                          <w:b/>
                          <w:sz w:val="20"/>
                          <w:szCs w:val="20"/>
                        </w:rPr>
                        <w:t xml:space="preserve"> water exploitation index plus </w:t>
                      </w:r>
                      <w:r w:rsidR="00E43A37">
                        <w:rPr>
                          <w:b/>
                          <w:sz w:val="20"/>
                          <w:szCs w:val="20"/>
                        </w:rPr>
                        <w:t>(</w:t>
                      </w:r>
                      <w:r w:rsidR="000C3001" w:rsidRPr="003807C9">
                        <w:rPr>
                          <w:b/>
                          <w:sz w:val="20"/>
                          <w:szCs w:val="20"/>
                        </w:rPr>
                        <w:t>WEI+)</w:t>
                      </w:r>
                      <w:r w:rsidR="009074F8">
                        <w:rPr>
                          <w:b/>
                          <w:sz w:val="20"/>
                          <w:szCs w:val="20"/>
                        </w:rPr>
                        <w:t>.</w:t>
                      </w:r>
                    </w:p>
                  </w:txbxContent>
                </v:textbox>
                <w10:wrap type="square" anchorx="margin"/>
              </v:shape>
            </w:pict>
          </mc:Fallback>
        </mc:AlternateContent>
      </w:r>
      <w:r w:rsidR="00060816" w:rsidRPr="00142B28">
        <w:rPr>
          <w:sz w:val="20"/>
          <w:szCs w:val="20"/>
        </w:rPr>
        <w:t>Figure 2.</w:t>
      </w:r>
    </w:p>
    <w:p w14:paraId="079F3220" w14:textId="79058C4C" w:rsidR="000C3001" w:rsidRPr="00083FAC" w:rsidRDefault="000C3001" w:rsidP="008836A7">
      <w:pPr>
        <w:rPr>
          <w:sz w:val="20"/>
          <w:szCs w:val="20"/>
        </w:rPr>
      </w:pPr>
    </w:p>
    <w:p w14:paraId="5A7064A7" w14:textId="10A051D5" w:rsidR="000C3001" w:rsidRDefault="000C3001" w:rsidP="00D14792">
      <w:pPr>
        <w:jc w:val="center"/>
        <w:rPr>
          <w:sz w:val="20"/>
          <w:szCs w:val="20"/>
        </w:rPr>
      </w:pPr>
    </w:p>
    <w:p w14:paraId="2AE16EAA" w14:textId="77777777" w:rsidR="00302C75" w:rsidRDefault="00302C75" w:rsidP="00D14792">
      <w:pPr>
        <w:jc w:val="center"/>
        <w:rPr>
          <w:sz w:val="20"/>
          <w:szCs w:val="20"/>
        </w:rPr>
      </w:pPr>
    </w:p>
    <w:p w14:paraId="5263B217" w14:textId="14B6A071" w:rsidR="00302C75" w:rsidRDefault="00CE6178" w:rsidP="00D14792">
      <w:pPr>
        <w:jc w:val="center"/>
        <w:rPr>
          <w:sz w:val="20"/>
          <w:szCs w:val="20"/>
        </w:rPr>
      </w:pPr>
      <w:commentRangeStart w:id="3"/>
      <w:commentRangeEnd w:id="3"/>
      <w:r>
        <w:rPr>
          <w:rStyle w:val="CommentReference"/>
        </w:rPr>
        <w:lastRenderedPageBreak/>
        <w:commentReference w:id="3"/>
      </w:r>
      <w:r w:rsidR="00863661">
        <w:rPr>
          <w:noProof/>
          <w:sz w:val="20"/>
          <w:szCs w:val="20"/>
        </w:rPr>
        <w:drawing>
          <wp:inline distT="0" distB="0" distL="0" distR="0" wp14:anchorId="0F02C1F3" wp14:editId="7087618F">
            <wp:extent cx="6663690" cy="70535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3690" cy="7053580"/>
                    </a:xfrm>
                    <a:prstGeom prst="rect">
                      <a:avLst/>
                    </a:prstGeom>
                    <a:noFill/>
                  </pic:spPr>
                </pic:pic>
              </a:graphicData>
            </a:graphic>
          </wp:inline>
        </w:drawing>
      </w:r>
    </w:p>
    <w:p w14:paraId="76BEADE4" w14:textId="77777777" w:rsidR="00302C75" w:rsidRPr="00083FAC" w:rsidRDefault="00302C75" w:rsidP="00D14792">
      <w:pPr>
        <w:jc w:val="center"/>
        <w:rPr>
          <w:sz w:val="20"/>
          <w:szCs w:val="20"/>
        </w:rPr>
      </w:pPr>
    </w:p>
    <w:p w14:paraId="5DBEAD1E" w14:textId="7B2E62E9" w:rsidR="00C55A27" w:rsidRPr="00083FAC" w:rsidRDefault="00FE7649" w:rsidP="000C3001">
      <w:pPr>
        <w:rPr>
          <w:sz w:val="20"/>
          <w:szCs w:val="20"/>
        </w:rPr>
      </w:pPr>
      <w:commentRangeStart w:id="4"/>
      <w:commentRangeStart w:id="5"/>
      <w:commentRangeStart w:id="6"/>
      <w:r w:rsidRPr="00083FAC">
        <w:rPr>
          <w:noProof/>
          <w:sz w:val="20"/>
          <w:szCs w:val="20"/>
          <w:lang w:eastAsia="en-US"/>
        </w:rPr>
        <mc:AlternateContent>
          <mc:Choice Requires="wps">
            <w:drawing>
              <wp:anchor distT="45720" distB="45720" distL="114300" distR="114300" simplePos="0" relativeHeight="251658244" behindDoc="0" locked="0" layoutInCell="1" allowOverlap="1" wp14:anchorId="50070D0B" wp14:editId="2C90EE6B">
                <wp:simplePos x="0" y="0"/>
                <wp:positionH relativeFrom="margin">
                  <wp:posOffset>519430</wp:posOffset>
                </wp:positionH>
                <wp:positionV relativeFrom="paragraph">
                  <wp:posOffset>58420</wp:posOffset>
                </wp:positionV>
                <wp:extent cx="6012815" cy="1404620"/>
                <wp:effectExtent l="0" t="0" r="2603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404620"/>
                        </a:xfrm>
                        <a:prstGeom prst="rect">
                          <a:avLst/>
                        </a:prstGeom>
                        <a:solidFill>
                          <a:srgbClr val="FFFFFF"/>
                        </a:solidFill>
                        <a:ln w="9525">
                          <a:solidFill>
                            <a:srgbClr val="000000"/>
                          </a:solidFill>
                          <a:miter lim="800000"/>
                          <a:headEnd/>
                          <a:tailEnd/>
                        </a:ln>
                      </wps:spPr>
                      <wps:txbx>
                        <w:txbxContent>
                          <w:p w14:paraId="4B9F643E" w14:textId="5DC47044" w:rsidR="005E0D8B" w:rsidRPr="00B62F85" w:rsidRDefault="008A642E" w:rsidP="00CA0C32">
                            <w:pPr>
                              <w:pStyle w:val="ListParagraph"/>
                              <w:numPr>
                                <w:ilvl w:val="0"/>
                                <w:numId w:val="23"/>
                              </w:numPr>
                              <w:jc w:val="both"/>
                              <w:rPr>
                                <w:sz w:val="20"/>
                                <w:szCs w:val="20"/>
                              </w:rPr>
                            </w:pPr>
                            <w:r w:rsidRPr="00CA0C32">
                              <w:rPr>
                                <w:sz w:val="20"/>
                                <w:szCs w:val="20"/>
                                <w:shd w:val="clear" w:color="auto" w:fill="F3F3F3"/>
                              </w:rPr>
                              <w:t xml:space="preserve">WEI+ illustrates the percentage of water </w:t>
                            </w:r>
                            <w:r w:rsidR="00C50BCE" w:rsidRPr="00CA0C32">
                              <w:rPr>
                                <w:sz w:val="20"/>
                                <w:szCs w:val="20"/>
                                <w:shd w:val="clear" w:color="auto" w:fill="F3F3F3"/>
                              </w:rPr>
                              <w:t xml:space="preserve">consumption </w:t>
                            </w:r>
                            <w:r w:rsidRPr="00CA0C32">
                              <w:rPr>
                                <w:sz w:val="20"/>
                                <w:szCs w:val="20"/>
                                <w:shd w:val="clear" w:color="auto" w:fill="F3F3F3"/>
                              </w:rPr>
                              <w:t xml:space="preserve">against renewable freshwater resources </w:t>
                            </w:r>
                            <w:r w:rsidR="00C50BCE" w:rsidRPr="00CA0C32">
                              <w:rPr>
                                <w:sz w:val="20"/>
                                <w:szCs w:val="20"/>
                                <w:shd w:val="clear" w:color="auto" w:fill="F3F3F3"/>
                              </w:rPr>
                              <w:t xml:space="preserve">available for </w:t>
                            </w:r>
                            <w:r w:rsidRPr="00CA0C32">
                              <w:rPr>
                                <w:sz w:val="20"/>
                                <w:szCs w:val="20"/>
                                <w:shd w:val="clear" w:color="auto" w:fill="F3F3F3"/>
                              </w:rPr>
                              <w:t xml:space="preserve">a given </w:t>
                            </w:r>
                            <w:r w:rsidR="00C50BCE" w:rsidRPr="00CA0C32">
                              <w:rPr>
                                <w:sz w:val="20"/>
                                <w:szCs w:val="20"/>
                                <w:shd w:val="clear" w:color="auto" w:fill="F3F3F3"/>
                              </w:rPr>
                              <w:t xml:space="preserve">territory </w:t>
                            </w:r>
                            <w:r w:rsidRPr="00CA0C32">
                              <w:rPr>
                                <w:sz w:val="20"/>
                                <w:szCs w:val="20"/>
                                <w:shd w:val="clear" w:color="auto" w:fill="F3F3F3"/>
                              </w:rPr>
                              <w:t xml:space="preserve">and </w:t>
                            </w:r>
                            <w:r w:rsidR="00C50BCE" w:rsidRPr="00CA0C32">
                              <w:rPr>
                                <w:sz w:val="20"/>
                                <w:szCs w:val="20"/>
                                <w:shd w:val="clear" w:color="auto" w:fill="F3F3F3"/>
                              </w:rPr>
                              <w:t>period.</w:t>
                            </w:r>
                          </w:p>
                          <w:p w14:paraId="6A9C92A7" w14:textId="6276900C" w:rsidR="00AF336B" w:rsidRPr="00CA0C32" w:rsidRDefault="00AF336B" w:rsidP="00AF336B">
                            <w:pPr>
                              <w:pStyle w:val="ListParagraph"/>
                              <w:numPr>
                                <w:ilvl w:val="0"/>
                                <w:numId w:val="23"/>
                              </w:numPr>
                              <w:jc w:val="both"/>
                              <w:rPr>
                                <w:b/>
                                <w:color w:val="A6A6A6" w:themeColor="background1" w:themeShade="A6"/>
                                <w:sz w:val="22"/>
                                <w:szCs w:val="22"/>
                              </w:rPr>
                            </w:pPr>
                            <w:r w:rsidRPr="00CA0C32">
                              <w:rPr>
                                <w:color w:val="333333"/>
                                <w:sz w:val="20"/>
                                <w:szCs w:val="20"/>
                                <w:shd w:val="clear" w:color="auto" w:fill="EEEEEE"/>
                              </w:rPr>
                              <w:t xml:space="preserve">This </w:t>
                            </w:r>
                            <w:r w:rsidR="00503AEE">
                              <w:rPr>
                                <w:color w:val="333333"/>
                                <w:sz w:val="20"/>
                                <w:szCs w:val="20"/>
                                <w:shd w:val="clear" w:color="auto" w:fill="EEEEEE"/>
                              </w:rPr>
                              <w:t>figure</w:t>
                            </w:r>
                            <w:r w:rsidRPr="00CA0C32">
                              <w:rPr>
                                <w:color w:val="333333"/>
                                <w:sz w:val="20"/>
                                <w:szCs w:val="20"/>
                                <w:shd w:val="clear" w:color="auto" w:fill="EEEEEE"/>
                              </w:rPr>
                              <w:t xml:space="preserve"> gives an overview of </w:t>
                            </w:r>
                            <w:r>
                              <w:rPr>
                                <w:color w:val="333333"/>
                                <w:sz w:val="20"/>
                                <w:szCs w:val="20"/>
                                <w:shd w:val="clear" w:color="auto" w:fill="EEEEEE"/>
                              </w:rPr>
                              <w:t xml:space="preserve">the worst seasonal </w:t>
                            </w:r>
                            <w:r w:rsidRPr="00CA0C32">
                              <w:rPr>
                                <w:color w:val="333333"/>
                                <w:sz w:val="20"/>
                                <w:szCs w:val="20"/>
                                <w:shd w:val="clear" w:color="auto" w:fill="EEEEEE"/>
                              </w:rPr>
                              <w:t xml:space="preserve">water </w:t>
                            </w:r>
                            <w:r>
                              <w:rPr>
                                <w:color w:val="333333"/>
                                <w:sz w:val="20"/>
                                <w:szCs w:val="20"/>
                                <w:shd w:val="clear" w:color="auto" w:fill="EEEEEE"/>
                              </w:rPr>
                              <w:t>scarcity</w:t>
                            </w:r>
                            <w:r w:rsidRPr="00CA0C32">
                              <w:rPr>
                                <w:color w:val="333333"/>
                                <w:sz w:val="20"/>
                                <w:szCs w:val="20"/>
                                <w:shd w:val="clear" w:color="auto" w:fill="EEEEEE"/>
                              </w:rPr>
                              <w:t xml:space="preserve"> conditions </w:t>
                            </w:r>
                            <w:r>
                              <w:rPr>
                                <w:color w:val="333333"/>
                                <w:sz w:val="20"/>
                                <w:szCs w:val="20"/>
                                <w:shd w:val="clear" w:color="auto" w:fill="EEEEEE"/>
                              </w:rPr>
                              <w:t xml:space="preserve">(maximum seasonal WEI+) in any quarter of 2019 </w:t>
                            </w:r>
                            <w:r w:rsidRPr="00CA0C32">
                              <w:rPr>
                                <w:color w:val="333333"/>
                                <w:sz w:val="20"/>
                                <w:szCs w:val="20"/>
                                <w:shd w:val="clear" w:color="auto" w:fill="EEEEEE"/>
                              </w:rPr>
                              <w:t xml:space="preserve">across </w:t>
                            </w:r>
                            <w:r w:rsidR="00503AEE">
                              <w:rPr>
                                <w:color w:val="333333"/>
                                <w:sz w:val="20"/>
                                <w:szCs w:val="20"/>
                                <w:shd w:val="clear" w:color="auto" w:fill="EEEEEE"/>
                              </w:rPr>
                              <w:t>countries</w:t>
                            </w:r>
                            <w:r>
                              <w:rPr>
                                <w:color w:val="333333"/>
                                <w:sz w:val="20"/>
                                <w:szCs w:val="20"/>
                                <w:shd w:val="clear" w:color="auto" w:fill="EEEEEE"/>
                              </w:rPr>
                              <w:t xml:space="preserve"> in </w:t>
                            </w:r>
                            <w:r w:rsidRPr="00CA0C32">
                              <w:rPr>
                                <w:color w:val="333333"/>
                                <w:sz w:val="20"/>
                                <w:szCs w:val="20"/>
                                <w:shd w:val="clear" w:color="auto" w:fill="EEEEEE"/>
                              </w:rPr>
                              <w:t>Europe</w:t>
                            </w:r>
                            <w:r>
                              <w:rPr>
                                <w:color w:val="333333"/>
                                <w:sz w:val="20"/>
                                <w:szCs w:val="20"/>
                                <w:shd w:val="clear" w:color="auto" w:fill="EEEEEE"/>
                              </w:rPr>
                              <w:t xml:space="preserve">. Seasonal </w:t>
                            </w:r>
                            <w:r w:rsidRPr="00CA0C32">
                              <w:rPr>
                                <w:color w:val="333333"/>
                                <w:sz w:val="20"/>
                                <w:szCs w:val="20"/>
                                <w:shd w:val="clear" w:color="auto" w:fill="EEEEEE"/>
                              </w:rPr>
                              <w:t xml:space="preserve">WEI+ values </w:t>
                            </w:r>
                            <w:r>
                              <w:rPr>
                                <w:color w:val="333333"/>
                                <w:sz w:val="20"/>
                                <w:szCs w:val="20"/>
                                <w:shd w:val="clear" w:color="auto" w:fill="EEEEEE"/>
                              </w:rPr>
                              <w:t>are</w:t>
                            </w:r>
                            <w:r w:rsidRPr="00CA0C32">
                              <w:rPr>
                                <w:color w:val="333333"/>
                                <w:sz w:val="20"/>
                                <w:szCs w:val="20"/>
                                <w:shd w:val="clear" w:color="auto" w:fill="EEEEEE"/>
                              </w:rPr>
                              <w:t xml:space="preserve"> estimated as quarterly averages per </w:t>
                            </w:r>
                            <w:r w:rsidR="00503AEE">
                              <w:rPr>
                                <w:color w:val="333333"/>
                                <w:sz w:val="20"/>
                                <w:szCs w:val="20"/>
                                <w:shd w:val="clear" w:color="auto" w:fill="EEEEEE"/>
                              </w:rPr>
                              <w:t>country</w:t>
                            </w:r>
                            <w:r w:rsidRPr="00CA0C32">
                              <w:rPr>
                                <w:color w:val="333333"/>
                                <w:sz w:val="20"/>
                                <w:szCs w:val="20"/>
                                <w:shd w:val="clear" w:color="auto" w:fill="EEEEEE"/>
                              </w:rPr>
                              <w:t xml:space="preserve">. </w:t>
                            </w:r>
                            <w:r w:rsidR="00503AEE">
                              <w:rPr>
                                <w:color w:val="333333"/>
                                <w:sz w:val="20"/>
                                <w:szCs w:val="20"/>
                                <w:shd w:val="clear" w:color="auto" w:fill="EEEEEE"/>
                              </w:rPr>
                              <w:t xml:space="preserve">Worst quarter </w:t>
                            </w:r>
                            <w:r w:rsidR="00F042F4">
                              <w:rPr>
                                <w:color w:val="333333"/>
                                <w:sz w:val="20"/>
                                <w:szCs w:val="20"/>
                                <w:shd w:val="clear" w:color="auto" w:fill="EEEEEE"/>
                              </w:rPr>
                              <w:t>of the year for water scarcity conditions is provided in brackets next to the name of the country.</w:t>
                            </w:r>
                          </w:p>
                          <w:p w14:paraId="3D4A390B" w14:textId="4A8C7123" w:rsidR="00462509" w:rsidRPr="00CA0C32" w:rsidRDefault="00160169" w:rsidP="00CA0C32">
                            <w:pPr>
                              <w:pStyle w:val="ListParagraph"/>
                              <w:numPr>
                                <w:ilvl w:val="0"/>
                                <w:numId w:val="23"/>
                              </w:numPr>
                              <w:jc w:val="both"/>
                              <w:rPr>
                                <w:sz w:val="20"/>
                                <w:szCs w:val="20"/>
                              </w:rPr>
                            </w:pPr>
                            <w:r>
                              <w:rPr>
                                <w:sz w:val="20"/>
                                <w:szCs w:val="20"/>
                                <w:shd w:val="clear" w:color="auto" w:fill="F3F3F3"/>
                              </w:rPr>
                              <w:t xml:space="preserve">Annual quarters are: </w:t>
                            </w:r>
                            <w:r w:rsidR="00462509">
                              <w:rPr>
                                <w:sz w:val="20"/>
                                <w:szCs w:val="20"/>
                                <w:shd w:val="clear" w:color="auto" w:fill="F3F3F3"/>
                              </w:rPr>
                              <w:t>Q1 (January-March), Q2 (April-June), Q3 (July-September), Q4 (October-December)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070D0B" id="_x0000_s1030" type="#_x0000_t202" style="position:absolute;margin-left:40.9pt;margin-top:4.6pt;width:473.4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mJFQIAACcEAAAOAAAAZHJzL2Uyb0RvYy54bWysk1Fv2yAQx98n7Tsg3hfbkZO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1lXsyvigUlHH1FmZfLeSpLxqqn69b58EGAJnFRU4dVTfLscO9DDIdVT0fiax6UbLdSqWS4&#10;XbNRjhwYdsA2jZTBi2PKkKGm14v5YiLwV4k8jT9JaBmwlZXUNb06H2JV5PbetKnRApNqWmPIypxA&#10;RnYTxTA2I5FtTcv4QOTaQHtEsg6mzsWfhose3E9KBuzamvofe+YEJeqjwepcF2UZ2zwZ5eItoiTu&#10;0tNcepjhKFXTQMm03IT0NRI3e4tV3MrE9zmSU8jYjQn76efEdr+006nn/73+BQAA//8DAFBLAwQU&#10;AAYACAAAACEA+gSIx94AAAAJAQAADwAAAGRycy9kb3ducmV2LnhtbEyPzU7DMBCE75V4B2uRuFTU&#10;bvpDCNlUUKknTg3l7sZLEhGvQ+y26dvjnuA4mtHMN/lmtJ040+BbxwjzmQJBXDnTco1w+Ng9piB8&#10;0Gx055gQruRhU9xNcp0Zd+E9nctQi1jCPtMITQh9JqWvGrLaz1xPHL0vN1gdohxqaQZ9ieW2k4lS&#10;a2l1y3Gh0T1tG6q+y5NFWP+Ui+n7p5ny/rp7Gyq7MtvDCvHhfnx9ARFoDH9huOFHdCgi09Gd2HjR&#10;IaTzSB4QnhMQN1sl6ROII0KyUEuQRS7/Pyh+AQAA//8DAFBLAQItABQABgAIAAAAIQC2gziS/gAA&#10;AOEBAAATAAAAAAAAAAAAAAAAAAAAAABbQ29udGVudF9UeXBlc10ueG1sUEsBAi0AFAAGAAgAAAAh&#10;ADj9If/WAAAAlAEAAAsAAAAAAAAAAAAAAAAALwEAAF9yZWxzLy5yZWxzUEsBAi0AFAAGAAgAAAAh&#10;AAF+uYkVAgAAJwQAAA4AAAAAAAAAAAAAAAAALgIAAGRycy9lMm9Eb2MueG1sUEsBAi0AFAAGAAgA&#10;AAAhAPoEiMfeAAAACQEAAA8AAAAAAAAAAAAAAAAAbwQAAGRycy9kb3ducmV2LnhtbFBLBQYAAAAA&#10;BAAEAPMAAAB6BQAAAAA=&#10;">
                <v:textbox style="mso-fit-shape-to-text:t">
                  <w:txbxContent>
                    <w:p w14:paraId="4B9F643E" w14:textId="5DC47044" w:rsidR="005E0D8B" w:rsidRPr="00B62F85" w:rsidRDefault="008A642E" w:rsidP="00CA0C32">
                      <w:pPr>
                        <w:pStyle w:val="ListParagraph"/>
                        <w:numPr>
                          <w:ilvl w:val="0"/>
                          <w:numId w:val="23"/>
                        </w:numPr>
                        <w:jc w:val="both"/>
                        <w:rPr>
                          <w:sz w:val="20"/>
                          <w:szCs w:val="20"/>
                        </w:rPr>
                      </w:pPr>
                      <w:r w:rsidRPr="00CA0C32">
                        <w:rPr>
                          <w:sz w:val="20"/>
                          <w:szCs w:val="20"/>
                          <w:shd w:val="clear" w:color="auto" w:fill="F3F3F3"/>
                        </w:rPr>
                        <w:t xml:space="preserve">WEI+ illustrates the percentage of water </w:t>
                      </w:r>
                      <w:r w:rsidR="00C50BCE" w:rsidRPr="00CA0C32">
                        <w:rPr>
                          <w:sz w:val="20"/>
                          <w:szCs w:val="20"/>
                          <w:shd w:val="clear" w:color="auto" w:fill="F3F3F3"/>
                        </w:rPr>
                        <w:t xml:space="preserve">consumption </w:t>
                      </w:r>
                      <w:r w:rsidRPr="00CA0C32">
                        <w:rPr>
                          <w:sz w:val="20"/>
                          <w:szCs w:val="20"/>
                          <w:shd w:val="clear" w:color="auto" w:fill="F3F3F3"/>
                        </w:rPr>
                        <w:t xml:space="preserve">against renewable freshwater resources </w:t>
                      </w:r>
                      <w:r w:rsidR="00C50BCE" w:rsidRPr="00CA0C32">
                        <w:rPr>
                          <w:sz w:val="20"/>
                          <w:szCs w:val="20"/>
                          <w:shd w:val="clear" w:color="auto" w:fill="F3F3F3"/>
                        </w:rPr>
                        <w:t xml:space="preserve">available for </w:t>
                      </w:r>
                      <w:r w:rsidRPr="00CA0C32">
                        <w:rPr>
                          <w:sz w:val="20"/>
                          <w:szCs w:val="20"/>
                          <w:shd w:val="clear" w:color="auto" w:fill="F3F3F3"/>
                        </w:rPr>
                        <w:t xml:space="preserve">a given </w:t>
                      </w:r>
                      <w:r w:rsidR="00C50BCE" w:rsidRPr="00CA0C32">
                        <w:rPr>
                          <w:sz w:val="20"/>
                          <w:szCs w:val="20"/>
                          <w:shd w:val="clear" w:color="auto" w:fill="F3F3F3"/>
                        </w:rPr>
                        <w:t xml:space="preserve">territory </w:t>
                      </w:r>
                      <w:r w:rsidRPr="00CA0C32">
                        <w:rPr>
                          <w:sz w:val="20"/>
                          <w:szCs w:val="20"/>
                          <w:shd w:val="clear" w:color="auto" w:fill="F3F3F3"/>
                        </w:rPr>
                        <w:t xml:space="preserve">and </w:t>
                      </w:r>
                      <w:r w:rsidR="00C50BCE" w:rsidRPr="00CA0C32">
                        <w:rPr>
                          <w:sz w:val="20"/>
                          <w:szCs w:val="20"/>
                          <w:shd w:val="clear" w:color="auto" w:fill="F3F3F3"/>
                        </w:rPr>
                        <w:t>period.</w:t>
                      </w:r>
                    </w:p>
                    <w:p w14:paraId="6A9C92A7" w14:textId="6276900C" w:rsidR="00AF336B" w:rsidRPr="00CA0C32" w:rsidRDefault="00AF336B" w:rsidP="00AF336B">
                      <w:pPr>
                        <w:pStyle w:val="ListParagraph"/>
                        <w:numPr>
                          <w:ilvl w:val="0"/>
                          <w:numId w:val="23"/>
                        </w:numPr>
                        <w:jc w:val="both"/>
                        <w:rPr>
                          <w:b/>
                          <w:color w:val="A6A6A6" w:themeColor="background1" w:themeShade="A6"/>
                          <w:sz w:val="22"/>
                          <w:szCs w:val="22"/>
                        </w:rPr>
                      </w:pPr>
                      <w:r w:rsidRPr="00CA0C32">
                        <w:rPr>
                          <w:color w:val="333333"/>
                          <w:sz w:val="20"/>
                          <w:szCs w:val="20"/>
                          <w:shd w:val="clear" w:color="auto" w:fill="EEEEEE"/>
                        </w:rPr>
                        <w:t xml:space="preserve">This </w:t>
                      </w:r>
                      <w:r w:rsidR="00503AEE">
                        <w:rPr>
                          <w:color w:val="333333"/>
                          <w:sz w:val="20"/>
                          <w:szCs w:val="20"/>
                          <w:shd w:val="clear" w:color="auto" w:fill="EEEEEE"/>
                        </w:rPr>
                        <w:t>figure</w:t>
                      </w:r>
                      <w:r w:rsidRPr="00CA0C32">
                        <w:rPr>
                          <w:color w:val="333333"/>
                          <w:sz w:val="20"/>
                          <w:szCs w:val="20"/>
                          <w:shd w:val="clear" w:color="auto" w:fill="EEEEEE"/>
                        </w:rPr>
                        <w:t xml:space="preserve"> gives an overview of </w:t>
                      </w:r>
                      <w:r>
                        <w:rPr>
                          <w:color w:val="333333"/>
                          <w:sz w:val="20"/>
                          <w:szCs w:val="20"/>
                          <w:shd w:val="clear" w:color="auto" w:fill="EEEEEE"/>
                        </w:rPr>
                        <w:t xml:space="preserve">the worst seasonal </w:t>
                      </w:r>
                      <w:r w:rsidRPr="00CA0C32">
                        <w:rPr>
                          <w:color w:val="333333"/>
                          <w:sz w:val="20"/>
                          <w:szCs w:val="20"/>
                          <w:shd w:val="clear" w:color="auto" w:fill="EEEEEE"/>
                        </w:rPr>
                        <w:t xml:space="preserve">water </w:t>
                      </w:r>
                      <w:r>
                        <w:rPr>
                          <w:color w:val="333333"/>
                          <w:sz w:val="20"/>
                          <w:szCs w:val="20"/>
                          <w:shd w:val="clear" w:color="auto" w:fill="EEEEEE"/>
                        </w:rPr>
                        <w:t>scarcity</w:t>
                      </w:r>
                      <w:r w:rsidRPr="00CA0C32">
                        <w:rPr>
                          <w:color w:val="333333"/>
                          <w:sz w:val="20"/>
                          <w:szCs w:val="20"/>
                          <w:shd w:val="clear" w:color="auto" w:fill="EEEEEE"/>
                        </w:rPr>
                        <w:t xml:space="preserve"> conditions </w:t>
                      </w:r>
                      <w:r>
                        <w:rPr>
                          <w:color w:val="333333"/>
                          <w:sz w:val="20"/>
                          <w:szCs w:val="20"/>
                          <w:shd w:val="clear" w:color="auto" w:fill="EEEEEE"/>
                        </w:rPr>
                        <w:t xml:space="preserve">(maximum seasonal WEI+) in any quarter of 2019 </w:t>
                      </w:r>
                      <w:r w:rsidRPr="00CA0C32">
                        <w:rPr>
                          <w:color w:val="333333"/>
                          <w:sz w:val="20"/>
                          <w:szCs w:val="20"/>
                          <w:shd w:val="clear" w:color="auto" w:fill="EEEEEE"/>
                        </w:rPr>
                        <w:t xml:space="preserve">across </w:t>
                      </w:r>
                      <w:r w:rsidR="00503AEE">
                        <w:rPr>
                          <w:color w:val="333333"/>
                          <w:sz w:val="20"/>
                          <w:szCs w:val="20"/>
                          <w:shd w:val="clear" w:color="auto" w:fill="EEEEEE"/>
                        </w:rPr>
                        <w:t>countries</w:t>
                      </w:r>
                      <w:r>
                        <w:rPr>
                          <w:color w:val="333333"/>
                          <w:sz w:val="20"/>
                          <w:szCs w:val="20"/>
                          <w:shd w:val="clear" w:color="auto" w:fill="EEEEEE"/>
                        </w:rPr>
                        <w:t xml:space="preserve"> in </w:t>
                      </w:r>
                      <w:r w:rsidRPr="00CA0C32">
                        <w:rPr>
                          <w:color w:val="333333"/>
                          <w:sz w:val="20"/>
                          <w:szCs w:val="20"/>
                          <w:shd w:val="clear" w:color="auto" w:fill="EEEEEE"/>
                        </w:rPr>
                        <w:t>Europe</w:t>
                      </w:r>
                      <w:r>
                        <w:rPr>
                          <w:color w:val="333333"/>
                          <w:sz w:val="20"/>
                          <w:szCs w:val="20"/>
                          <w:shd w:val="clear" w:color="auto" w:fill="EEEEEE"/>
                        </w:rPr>
                        <w:t xml:space="preserve">. Seasonal </w:t>
                      </w:r>
                      <w:r w:rsidRPr="00CA0C32">
                        <w:rPr>
                          <w:color w:val="333333"/>
                          <w:sz w:val="20"/>
                          <w:szCs w:val="20"/>
                          <w:shd w:val="clear" w:color="auto" w:fill="EEEEEE"/>
                        </w:rPr>
                        <w:t xml:space="preserve">WEI+ values </w:t>
                      </w:r>
                      <w:r>
                        <w:rPr>
                          <w:color w:val="333333"/>
                          <w:sz w:val="20"/>
                          <w:szCs w:val="20"/>
                          <w:shd w:val="clear" w:color="auto" w:fill="EEEEEE"/>
                        </w:rPr>
                        <w:t>are</w:t>
                      </w:r>
                      <w:r w:rsidRPr="00CA0C32">
                        <w:rPr>
                          <w:color w:val="333333"/>
                          <w:sz w:val="20"/>
                          <w:szCs w:val="20"/>
                          <w:shd w:val="clear" w:color="auto" w:fill="EEEEEE"/>
                        </w:rPr>
                        <w:t xml:space="preserve"> estimated as quarterly averages per </w:t>
                      </w:r>
                      <w:r w:rsidR="00503AEE">
                        <w:rPr>
                          <w:color w:val="333333"/>
                          <w:sz w:val="20"/>
                          <w:szCs w:val="20"/>
                          <w:shd w:val="clear" w:color="auto" w:fill="EEEEEE"/>
                        </w:rPr>
                        <w:t>country</w:t>
                      </w:r>
                      <w:r w:rsidRPr="00CA0C32">
                        <w:rPr>
                          <w:color w:val="333333"/>
                          <w:sz w:val="20"/>
                          <w:szCs w:val="20"/>
                          <w:shd w:val="clear" w:color="auto" w:fill="EEEEEE"/>
                        </w:rPr>
                        <w:t xml:space="preserve">. </w:t>
                      </w:r>
                      <w:r w:rsidR="00503AEE">
                        <w:rPr>
                          <w:color w:val="333333"/>
                          <w:sz w:val="20"/>
                          <w:szCs w:val="20"/>
                          <w:shd w:val="clear" w:color="auto" w:fill="EEEEEE"/>
                        </w:rPr>
                        <w:t xml:space="preserve">Worst quarter </w:t>
                      </w:r>
                      <w:r w:rsidR="00F042F4">
                        <w:rPr>
                          <w:color w:val="333333"/>
                          <w:sz w:val="20"/>
                          <w:szCs w:val="20"/>
                          <w:shd w:val="clear" w:color="auto" w:fill="EEEEEE"/>
                        </w:rPr>
                        <w:t>of the year for water scarcity conditions is provided in brackets next to the name of the country.</w:t>
                      </w:r>
                    </w:p>
                    <w:p w14:paraId="3D4A390B" w14:textId="4A8C7123" w:rsidR="00462509" w:rsidRPr="00CA0C32" w:rsidRDefault="00160169" w:rsidP="00CA0C32">
                      <w:pPr>
                        <w:pStyle w:val="ListParagraph"/>
                        <w:numPr>
                          <w:ilvl w:val="0"/>
                          <w:numId w:val="23"/>
                        </w:numPr>
                        <w:jc w:val="both"/>
                        <w:rPr>
                          <w:sz w:val="20"/>
                          <w:szCs w:val="20"/>
                        </w:rPr>
                      </w:pPr>
                      <w:r>
                        <w:rPr>
                          <w:sz w:val="20"/>
                          <w:szCs w:val="20"/>
                          <w:shd w:val="clear" w:color="auto" w:fill="F3F3F3"/>
                        </w:rPr>
                        <w:t xml:space="preserve">Annual quarters are: </w:t>
                      </w:r>
                      <w:r w:rsidR="00462509">
                        <w:rPr>
                          <w:sz w:val="20"/>
                          <w:szCs w:val="20"/>
                          <w:shd w:val="clear" w:color="auto" w:fill="F3F3F3"/>
                        </w:rPr>
                        <w:t>Q1 (January-March), Q2 (April-June), Q3 (July-September), Q4 (October-December)</w:t>
                      </w:r>
                    </w:p>
                  </w:txbxContent>
                </v:textbox>
                <w10:wrap type="square" anchorx="margin"/>
              </v:shape>
            </w:pict>
          </mc:Fallback>
        </mc:AlternateContent>
      </w:r>
      <w:r w:rsidR="00AE6457" w:rsidRPr="00083FAC">
        <w:rPr>
          <w:sz w:val="20"/>
          <w:szCs w:val="20"/>
        </w:rPr>
        <w:t>Notes</w:t>
      </w:r>
      <w:commentRangeEnd w:id="4"/>
      <w:r w:rsidR="00630930">
        <w:rPr>
          <w:rStyle w:val="CommentReference"/>
        </w:rPr>
        <w:commentReference w:id="4"/>
      </w:r>
      <w:commentRangeEnd w:id="5"/>
      <w:r w:rsidR="00CE6178">
        <w:rPr>
          <w:rStyle w:val="CommentReference"/>
        </w:rPr>
        <w:commentReference w:id="5"/>
      </w:r>
      <w:commentRangeEnd w:id="6"/>
      <w:r w:rsidR="00B213BD">
        <w:rPr>
          <w:rStyle w:val="CommentReference"/>
        </w:rPr>
        <w:commentReference w:id="6"/>
      </w:r>
      <w:r w:rsidR="00AE6457" w:rsidRPr="00083FAC">
        <w:rPr>
          <w:sz w:val="20"/>
          <w:szCs w:val="20"/>
        </w:rPr>
        <w:t>:</w:t>
      </w:r>
      <w:r w:rsidR="00C55A27" w:rsidRPr="00083FAC">
        <w:rPr>
          <w:sz w:val="20"/>
          <w:szCs w:val="20"/>
        </w:rPr>
        <w:t xml:space="preserve"> </w:t>
      </w:r>
    </w:p>
    <w:p w14:paraId="0814C010" w14:textId="71ACD846" w:rsidR="00FE7649" w:rsidRPr="00083FAC" w:rsidRDefault="00FE7649" w:rsidP="00154383">
      <w:pPr>
        <w:autoSpaceDE w:val="0"/>
        <w:autoSpaceDN w:val="0"/>
        <w:adjustRightInd w:val="0"/>
        <w:rPr>
          <w:sz w:val="20"/>
          <w:szCs w:val="20"/>
        </w:rPr>
      </w:pPr>
    </w:p>
    <w:p w14:paraId="32CA81C1" w14:textId="714C0C8A" w:rsidR="00FE7649" w:rsidRPr="00083FAC" w:rsidRDefault="00FE7649" w:rsidP="00154383">
      <w:pPr>
        <w:autoSpaceDE w:val="0"/>
        <w:autoSpaceDN w:val="0"/>
        <w:adjustRightInd w:val="0"/>
        <w:rPr>
          <w:sz w:val="20"/>
          <w:szCs w:val="20"/>
        </w:rPr>
      </w:pPr>
    </w:p>
    <w:p w14:paraId="09938C86" w14:textId="77777777" w:rsidR="00CA0C32" w:rsidRPr="00083FAC" w:rsidRDefault="00CA0C32" w:rsidP="00FE7649">
      <w:pPr>
        <w:rPr>
          <w:sz w:val="22"/>
          <w:szCs w:val="22"/>
        </w:rPr>
      </w:pPr>
    </w:p>
    <w:p w14:paraId="710AB7FA" w14:textId="0AC6D985" w:rsidR="00FE7649" w:rsidRPr="00083FAC" w:rsidRDefault="00FE7649" w:rsidP="00FE7649">
      <w:pPr>
        <w:rPr>
          <w:sz w:val="20"/>
          <w:szCs w:val="20"/>
        </w:rPr>
      </w:pPr>
      <w:r w:rsidRPr="00083FAC">
        <w:rPr>
          <w:sz w:val="20"/>
          <w:szCs w:val="20"/>
        </w:rPr>
        <w:t>Data</w:t>
      </w:r>
      <w:r w:rsidR="00C50BCE" w:rsidRPr="00083FAC">
        <w:rPr>
          <w:sz w:val="20"/>
          <w:szCs w:val="20"/>
        </w:rPr>
        <w:t xml:space="preserve"> </w:t>
      </w:r>
      <w:r w:rsidRPr="00083FAC">
        <w:rPr>
          <w:sz w:val="20"/>
          <w:szCs w:val="20"/>
        </w:rPr>
        <w:t>sources:</w:t>
      </w:r>
    </w:p>
    <w:p w14:paraId="2958D28E" w14:textId="79FE924F" w:rsidR="00FE7649" w:rsidRPr="00083FAC" w:rsidRDefault="00000000" w:rsidP="00FE7649">
      <w:pPr>
        <w:pStyle w:val="ListParagraph"/>
        <w:numPr>
          <w:ilvl w:val="0"/>
          <w:numId w:val="34"/>
        </w:numPr>
        <w:rPr>
          <w:sz w:val="20"/>
          <w:szCs w:val="20"/>
        </w:rPr>
      </w:pPr>
      <w:hyperlink r:id="rId24" w:history="1">
        <w:r w:rsidR="00FE7649" w:rsidRPr="00083FAC">
          <w:rPr>
            <w:rStyle w:val="Hyperlink"/>
            <w:sz w:val="20"/>
            <w:szCs w:val="20"/>
          </w:rPr>
          <w:t>Waterbase — Water Quantity</w:t>
        </w:r>
      </w:hyperlink>
      <w:r w:rsidR="00FE7649" w:rsidRPr="00083FAC">
        <w:rPr>
          <w:sz w:val="20"/>
          <w:szCs w:val="20"/>
        </w:rPr>
        <w:t xml:space="preserve"> provided by the European Environment Agency </w:t>
      </w:r>
      <w:r w:rsidR="00FE7649" w:rsidRPr="00083FAC">
        <w:rPr>
          <w:sz w:val="20"/>
          <w:szCs w:val="20"/>
        </w:rPr>
        <w:fldChar w:fldCharType="begin"/>
      </w:r>
      <w:r w:rsidR="00284538" w:rsidRPr="00083FAC">
        <w:rPr>
          <w:sz w:val="20"/>
          <w:szCs w:val="20"/>
        </w:rPr>
        <w:instrText xml:space="preserve"> ADDIN ZOTERO_ITEM CSL_CITATION {"citationID":"NXBdwDGI","properties":{"formattedCitation":"(EEA, 2021)","plainCitation":"(EEA, 2021)","noteIndex":0},"citationItems":[{"id":25336,"uris":["http://zotero.org/groups/122386/items/2NWW46LM"],"uri":["http://zotero.org/groups/122386/items/2NWW46LM"],"itemData":{"id":25336,"type":"webpage","container-title":"European Environment Agency","language":"English","title":"Waterbase — water quantity","title-short":"WISE 3","URL":"https://www.eea.europa.eu/data-and-maps/data/waterbase-water-quantity-13","author":[{"literal":"EEA"}],"accessed":{"date-parts":[["2021",5,27]]},"issued":{"date-parts":[["2021"]]}}}],"schema":"https://github.com/citation-style-language/schema/raw/master/csl-citation.json"} </w:instrText>
      </w:r>
      <w:r w:rsidR="00FE7649" w:rsidRPr="00083FAC">
        <w:rPr>
          <w:sz w:val="20"/>
          <w:szCs w:val="20"/>
        </w:rPr>
        <w:fldChar w:fldCharType="separate"/>
      </w:r>
      <w:r w:rsidR="00284538" w:rsidRPr="00083FAC">
        <w:rPr>
          <w:sz w:val="20"/>
          <w:szCs w:val="20"/>
        </w:rPr>
        <w:t>(EEA, 2021)</w:t>
      </w:r>
      <w:r w:rsidR="00FE7649" w:rsidRPr="00083FAC">
        <w:rPr>
          <w:sz w:val="20"/>
          <w:szCs w:val="20"/>
        </w:rPr>
        <w:fldChar w:fldCharType="end"/>
      </w:r>
      <w:r w:rsidR="00FE7649" w:rsidRPr="00083FAC">
        <w:rPr>
          <w:sz w:val="20"/>
          <w:szCs w:val="20"/>
        </w:rPr>
        <w:t>.</w:t>
      </w:r>
    </w:p>
    <w:p w14:paraId="4F925A91" w14:textId="74A989A4" w:rsidR="00FE7649" w:rsidRPr="00083FAC" w:rsidRDefault="00000000" w:rsidP="00FE7649">
      <w:pPr>
        <w:pStyle w:val="ListParagraph"/>
        <w:numPr>
          <w:ilvl w:val="0"/>
          <w:numId w:val="34"/>
        </w:numPr>
        <w:rPr>
          <w:sz w:val="20"/>
          <w:szCs w:val="20"/>
        </w:rPr>
      </w:pPr>
      <w:hyperlink r:id="rId25" w:history="1">
        <w:r w:rsidR="00FE7649" w:rsidRPr="00083FAC">
          <w:rPr>
            <w:rStyle w:val="Hyperlink"/>
            <w:sz w:val="20"/>
            <w:szCs w:val="20"/>
          </w:rPr>
          <w:t>Water statistics</w:t>
        </w:r>
      </w:hyperlink>
      <w:r w:rsidR="00FE7649" w:rsidRPr="00083FAC">
        <w:rPr>
          <w:sz w:val="20"/>
          <w:szCs w:val="20"/>
        </w:rPr>
        <w:t xml:space="preserve"> provided by the Statistical Office of the European Union </w:t>
      </w:r>
      <w:r w:rsidR="00FE7649" w:rsidRPr="00083FAC">
        <w:rPr>
          <w:sz w:val="20"/>
          <w:szCs w:val="20"/>
        </w:rPr>
        <w:fldChar w:fldCharType="begin"/>
      </w:r>
      <w:r w:rsidR="00284538" w:rsidRPr="00083FAC">
        <w:rPr>
          <w:sz w:val="20"/>
          <w:szCs w:val="20"/>
        </w:rPr>
        <w:instrText xml:space="preserve"> ADDIN ZOTERO_ITEM CSL_CITATION {"citationID":"9cxdXyPW","properties":{"formattedCitation":"(Eurostat, 2021b)","plainCitation":"(Eurostat, 2021b)","noteIndex":0},"citationItems":[{"id":24862,"uris":["http://zotero.org/groups/122386/items/9KWKMXLL"],"uri":["http://zotero.org/groups/122386/items/9KWKMXLL"],"itemData":{"id":24862,"type":"webpage","container-title":"Eurostat","title":"Water","URL":"https://ec.europa.eu/eurostat/web/environment/water","author":[{"family":"Eurostat","given":""}],"accessed":{"date-parts":[["2021",5,28]]},"issued":{"date-parts":[["2021"]]}}}],"schema":"https://github.com/citation-style-language/schema/raw/master/csl-citation.json"} </w:instrText>
      </w:r>
      <w:r w:rsidR="00FE7649" w:rsidRPr="00083FAC">
        <w:rPr>
          <w:sz w:val="20"/>
          <w:szCs w:val="20"/>
        </w:rPr>
        <w:fldChar w:fldCharType="separate"/>
      </w:r>
      <w:r w:rsidR="00601C44" w:rsidRPr="00083FAC">
        <w:rPr>
          <w:sz w:val="20"/>
          <w:szCs w:val="20"/>
        </w:rPr>
        <w:t>(Eurostat, 2021b)</w:t>
      </w:r>
      <w:r w:rsidR="00FE7649" w:rsidRPr="00083FAC">
        <w:rPr>
          <w:sz w:val="20"/>
          <w:szCs w:val="20"/>
        </w:rPr>
        <w:fldChar w:fldCharType="end"/>
      </w:r>
      <w:r w:rsidR="00FE7649" w:rsidRPr="00083FAC">
        <w:rPr>
          <w:sz w:val="20"/>
          <w:szCs w:val="20"/>
        </w:rPr>
        <w:t>.</w:t>
      </w:r>
    </w:p>
    <w:p w14:paraId="3CA9435E" w14:textId="7D862392" w:rsidR="00FE7649" w:rsidRPr="00083FAC" w:rsidRDefault="00000000" w:rsidP="00FE7649">
      <w:pPr>
        <w:pStyle w:val="ListParagraph"/>
        <w:numPr>
          <w:ilvl w:val="0"/>
          <w:numId w:val="34"/>
        </w:numPr>
        <w:rPr>
          <w:sz w:val="20"/>
          <w:szCs w:val="20"/>
        </w:rPr>
      </w:pPr>
      <w:hyperlink r:id="rId26" w:history="1">
        <w:r w:rsidR="00FE7649" w:rsidRPr="00083FAC">
          <w:rPr>
            <w:rStyle w:val="Hyperlink"/>
            <w:sz w:val="20"/>
            <w:szCs w:val="20"/>
          </w:rPr>
          <w:t>Aquastat water database</w:t>
        </w:r>
      </w:hyperlink>
      <w:r w:rsidR="00FE7649" w:rsidRPr="00083FAC">
        <w:rPr>
          <w:sz w:val="20"/>
          <w:szCs w:val="20"/>
        </w:rPr>
        <w:t xml:space="preserve"> provided by F</w:t>
      </w:r>
      <w:r w:rsidR="001635A9" w:rsidRPr="00083FAC">
        <w:rPr>
          <w:sz w:val="20"/>
          <w:szCs w:val="20"/>
        </w:rPr>
        <w:t>AO</w:t>
      </w:r>
      <w:r w:rsidR="001635A9" w:rsidRPr="00083FAC">
        <w:rPr>
          <w:sz w:val="20"/>
          <w:szCs w:val="20"/>
        </w:rPr>
        <w:fldChar w:fldCharType="begin"/>
      </w:r>
      <w:r w:rsidR="00284538" w:rsidRPr="00083FAC">
        <w:rPr>
          <w:sz w:val="20"/>
          <w:szCs w:val="20"/>
        </w:rPr>
        <w:instrText xml:space="preserve"> ADDIN ZOTERO_ITEM CSL_CITATION {"citationID":"b4qnoZgx","properties":{"formattedCitation":"(FAO, 2021)","plainCitation":"(FAO, 2021)","noteIndex":0},"citationItems":[{"id":1176,"uris":["http://zotero.org/groups/122386/items/AMGZKV7R"],"uri":["http://zotero.org/groups/122386/items/AMGZKV7R"],"itemData":{"id":1176,"type":"webpage","container-title":"Food and Agriculture Organization of the United Nations","genre":"Database","language":"English","title":"Aquastat water database","title-short":"Aquastat","URL":"http://www.fao.org/aquastat/statistics/query/index.html","author":[{"literal":"FAO"}],"accessed":{"date-parts":[["2021",1,6]]},"issued":{"date-parts":[["2021"]]}}}],"schema":"https://github.com/citation-style-language/schema/raw/master/csl-citation.json"} </w:instrText>
      </w:r>
      <w:r w:rsidR="001635A9" w:rsidRPr="00083FAC">
        <w:rPr>
          <w:sz w:val="20"/>
          <w:szCs w:val="20"/>
        </w:rPr>
        <w:fldChar w:fldCharType="separate"/>
      </w:r>
      <w:r w:rsidR="00284538" w:rsidRPr="00083FAC">
        <w:rPr>
          <w:sz w:val="20"/>
          <w:szCs w:val="20"/>
        </w:rPr>
        <w:t>(FAO, 2021)</w:t>
      </w:r>
      <w:r w:rsidR="001635A9" w:rsidRPr="00083FAC">
        <w:rPr>
          <w:sz w:val="20"/>
          <w:szCs w:val="20"/>
        </w:rPr>
        <w:fldChar w:fldCharType="end"/>
      </w:r>
      <w:r w:rsidR="00207E90" w:rsidRPr="00083FAC">
        <w:rPr>
          <w:sz w:val="20"/>
          <w:szCs w:val="20"/>
        </w:rPr>
        <w:t xml:space="preserve"> </w:t>
      </w:r>
      <w:r w:rsidR="00FE7649" w:rsidRPr="00083FAC">
        <w:rPr>
          <w:sz w:val="20"/>
          <w:szCs w:val="20"/>
        </w:rPr>
        <w:t>.</w:t>
      </w:r>
    </w:p>
    <w:p w14:paraId="448A4D0F" w14:textId="6339F856" w:rsidR="00FE7649" w:rsidRPr="00083FAC" w:rsidRDefault="00000000" w:rsidP="00FE7649">
      <w:pPr>
        <w:pStyle w:val="ListParagraph"/>
        <w:numPr>
          <w:ilvl w:val="0"/>
          <w:numId w:val="34"/>
        </w:numPr>
        <w:rPr>
          <w:sz w:val="20"/>
          <w:szCs w:val="20"/>
        </w:rPr>
      </w:pPr>
      <w:hyperlink r:id="rId27" w:history="1">
        <w:r w:rsidR="00FE7649" w:rsidRPr="00083FAC">
          <w:rPr>
            <w:rStyle w:val="Hyperlink"/>
            <w:sz w:val="20"/>
            <w:szCs w:val="20"/>
          </w:rPr>
          <w:t>OECD water database</w:t>
        </w:r>
      </w:hyperlink>
      <w:r w:rsidR="00FE7649" w:rsidRPr="00083FAC">
        <w:rPr>
          <w:sz w:val="20"/>
          <w:szCs w:val="20"/>
        </w:rPr>
        <w:t xml:space="preserve"> provided by the Organisation for Economic Co-operation and Development </w:t>
      </w:r>
      <w:r w:rsidR="00FE7649" w:rsidRPr="00083FAC">
        <w:rPr>
          <w:sz w:val="20"/>
          <w:szCs w:val="20"/>
        </w:rPr>
        <w:fldChar w:fldCharType="begin"/>
      </w:r>
      <w:r w:rsidR="00284538" w:rsidRPr="00083FAC">
        <w:rPr>
          <w:sz w:val="20"/>
          <w:szCs w:val="20"/>
        </w:rPr>
        <w:instrText xml:space="preserve"> ADDIN ZOTERO_ITEM CSL_CITATION {"citationID":"1a6wm9fk","properties":{"formattedCitation":"(OECD, 2021)","plainCitation":"(OECD, 2021)","noteIndex":0},"citationItems":[{"id":1350,"uris":["http://zotero.org/groups/122386/items/J67P5W2L"],"uri":["http://zotero.org/groups/122386/items/J67P5W2L"],"itemData":{"id":1350,"type":"webpage","container-title":"Water database","genre":"Database","language":"English","title":"OECD water database","title-short":"Water","URL":"https://www.eea.europa.eu/data-and-maps/data/external/oecd-water-database","author":[{"literal":"OECD"}],"accessed":{"date-parts":[["2021",1,6]]},"issued":{"date-parts":[["2021"]]}}}],"schema":"https://github.com/citation-style-language/schema/raw/master/csl-citation.json"} </w:instrText>
      </w:r>
      <w:r w:rsidR="00FE7649" w:rsidRPr="00083FAC">
        <w:rPr>
          <w:sz w:val="20"/>
          <w:szCs w:val="20"/>
        </w:rPr>
        <w:fldChar w:fldCharType="separate"/>
      </w:r>
      <w:r w:rsidR="00284538" w:rsidRPr="00083FAC">
        <w:rPr>
          <w:sz w:val="20"/>
          <w:szCs w:val="20"/>
        </w:rPr>
        <w:t>(OECD, 2021)</w:t>
      </w:r>
      <w:r w:rsidR="00FE7649" w:rsidRPr="00083FAC">
        <w:rPr>
          <w:sz w:val="20"/>
          <w:szCs w:val="20"/>
        </w:rPr>
        <w:fldChar w:fldCharType="end"/>
      </w:r>
      <w:r w:rsidR="00FE7649" w:rsidRPr="00083FAC">
        <w:rPr>
          <w:sz w:val="20"/>
          <w:szCs w:val="20"/>
        </w:rPr>
        <w:t>.</w:t>
      </w:r>
    </w:p>
    <w:p w14:paraId="114865BE" w14:textId="457A9F9D" w:rsidR="00FE7649" w:rsidRPr="00083FAC" w:rsidRDefault="00FE7649" w:rsidP="00154383">
      <w:pPr>
        <w:autoSpaceDE w:val="0"/>
        <w:autoSpaceDN w:val="0"/>
        <w:adjustRightInd w:val="0"/>
        <w:rPr>
          <w:sz w:val="20"/>
          <w:szCs w:val="20"/>
        </w:rPr>
      </w:pPr>
    </w:p>
    <w:p w14:paraId="0C4A3410" w14:textId="77777777" w:rsidR="00FE7649" w:rsidRPr="00083FAC" w:rsidRDefault="00FE7649" w:rsidP="00154383">
      <w:pPr>
        <w:autoSpaceDE w:val="0"/>
        <w:autoSpaceDN w:val="0"/>
        <w:adjustRightInd w:val="0"/>
        <w:rPr>
          <w:sz w:val="20"/>
          <w:szCs w:val="20"/>
        </w:rPr>
      </w:pPr>
    </w:p>
    <w:p w14:paraId="2E85D068" w14:textId="617B3C0B" w:rsidR="009978B2" w:rsidRPr="00083FAC" w:rsidRDefault="00B4481E">
      <w:pPr>
        <w:rPr>
          <w:b/>
          <w:sz w:val="20"/>
          <w:szCs w:val="20"/>
        </w:rPr>
      </w:pPr>
      <w:r w:rsidRPr="00083FAC">
        <w:rPr>
          <w:b/>
          <w:sz w:val="20"/>
          <w:szCs w:val="20"/>
        </w:rPr>
        <w:t>Disaggregate</w:t>
      </w:r>
      <w:r w:rsidR="00C55A27" w:rsidRPr="00083FAC">
        <w:rPr>
          <w:b/>
          <w:sz w:val="20"/>
          <w:szCs w:val="20"/>
        </w:rPr>
        <w:t xml:space="preserve"> </w:t>
      </w:r>
      <w:r w:rsidR="009978B2" w:rsidRPr="00083FAC">
        <w:rPr>
          <w:b/>
          <w:sz w:val="20"/>
          <w:szCs w:val="20"/>
        </w:rPr>
        <w:t xml:space="preserve">level </w:t>
      </w:r>
      <w:r w:rsidR="00535BB3" w:rsidRPr="00083FAC">
        <w:rPr>
          <w:b/>
          <w:sz w:val="20"/>
          <w:szCs w:val="20"/>
        </w:rPr>
        <w:t>assessment</w:t>
      </w:r>
    </w:p>
    <w:p w14:paraId="1556B5F2" w14:textId="7F1440B0" w:rsidR="00FC4728" w:rsidRPr="004C51D4" w:rsidRDefault="007D30D5" w:rsidP="00835769">
      <w:pPr>
        <w:spacing w:beforeAutospacing="1" w:afterAutospacing="1"/>
        <w:jc w:val="both"/>
        <w:rPr>
          <w:sz w:val="22"/>
          <w:szCs w:val="22"/>
        </w:rPr>
      </w:pPr>
      <w:r>
        <w:rPr>
          <w:sz w:val="22"/>
          <w:szCs w:val="22"/>
        </w:rPr>
        <w:lastRenderedPageBreak/>
        <w:t xml:space="preserve">In 2019, the countries that faced the most </w:t>
      </w:r>
      <w:r w:rsidR="00B24190">
        <w:rPr>
          <w:sz w:val="22"/>
          <w:szCs w:val="22"/>
        </w:rPr>
        <w:t xml:space="preserve">significant </w:t>
      </w:r>
      <w:r>
        <w:rPr>
          <w:sz w:val="22"/>
          <w:szCs w:val="22"/>
        </w:rPr>
        <w:t xml:space="preserve">water </w:t>
      </w:r>
      <w:r w:rsidR="00510092">
        <w:rPr>
          <w:sz w:val="22"/>
          <w:szCs w:val="22"/>
        </w:rPr>
        <w:t>scarcity</w:t>
      </w:r>
      <w:r>
        <w:rPr>
          <w:sz w:val="22"/>
          <w:szCs w:val="22"/>
        </w:rPr>
        <w:t xml:space="preserve"> conditions </w:t>
      </w:r>
      <w:r w:rsidR="00510092">
        <w:rPr>
          <w:sz w:val="22"/>
          <w:szCs w:val="22"/>
        </w:rPr>
        <w:t xml:space="preserve">on the annual </w:t>
      </w:r>
      <w:r w:rsidR="001434B1">
        <w:rPr>
          <w:sz w:val="22"/>
          <w:szCs w:val="22"/>
        </w:rPr>
        <w:t xml:space="preserve">scale </w:t>
      </w:r>
      <w:r>
        <w:rPr>
          <w:sz w:val="22"/>
          <w:szCs w:val="22"/>
        </w:rPr>
        <w:t xml:space="preserve">were </w:t>
      </w:r>
      <w:r w:rsidR="004A6F8A">
        <w:rPr>
          <w:sz w:val="22"/>
          <w:szCs w:val="22"/>
        </w:rPr>
        <w:t xml:space="preserve">Cyprus, </w:t>
      </w:r>
      <w:r w:rsidR="00C0302B" w:rsidRPr="004C51D4">
        <w:rPr>
          <w:sz w:val="22"/>
          <w:szCs w:val="22"/>
        </w:rPr>
        <w:t xml:space="preserve">and </w:t>
      </w:r>
      <w:r w:rsidR="004A6F8A" w:rsidRPr="004C51D4">
        <w:rPr>
          <w:sz w:val="22"/>
          <w:szCs w:val="22"/>
        </w:rPr>
        <w:t>Malta</w:t>
      </w:r>
      <w:r w:rsidR="00C0302B" w:rsidRPr="004C51D4">
        <w:rPr>
          <w:sz w:val="22"/>
          <w:szCs w:val="22"/>
        </w:rPr>
        <w:t xml:space="preserve"> </w:t>
      </w:r>
      <w:r w:rsidR="00510092" w:rsidRPr="004C51D4">
        <w:rPr>
          <w:sz w:val="22"/>
          <w:szCs w:val="22"/>
        </w:rPr>
        <w:t>(</w:t>
      </w:r>
      <w:r w:rsidR="00EE3B25" w:rsidRPr="004C51D4">
        <w:rPr>
          <w:sz w:val="22"/>
          <w:szCs w:val="22"/>
        </w:rPr>
        <w:t xml:space="preserve">annual </w:t>
      </w:r>
      <w:r w:rsidR="001267CD" w:rsidRPr="004C51D4">
        <w:rPr>
          <w:sz w:val="22"/>
          <w:szCs w:val="22"/>
        </w:rPr>
        <w:t>WEI+</w:t>
      </w:r>
      <w:r w:rsidR="00302C75" w:rsidRPr="004C51D4">
        <w:rPr>
          <w:sz w:val="22"/>
          <w:szCs w:val="22"/>
        </w:rPr>
        <w:t xml:space="preserve"> </w:t>
      </w:r>
      <w:r w:rsidR="001267CD" w:rsidRPr="004C51D4">
        <w:rPr>
          <w:sz w:val="22"/>
          <w:szCs w:val="22"/>
        </w:rPr>
        <w:t>&gt;</w:t>
      </w:r>
      <w:r w:rsidR="00655B9E" w:rsidRPr="004C51D4">
        <w:rPr>
          <w:sz w:val="22"/>
          <w:szCs w:val="22"/>
        </w:rPr>
        <w:t xml:space="preserve"> </w:t>
      </w:r>
      <w:r w:rsidR="001267CD" w:rsidRPr="004C51D4">
        <w:rPr>
          <w:sz w:val="22"/>
          <w:szCs w:val="22"/>
        </w:rPr>
        <w:t xml:space="preserve">20%; </w:t>
      </w:r>
      <w:r w:rsidR="00510092" w:rsidRPr="004C51D4">
        <w:rPr>
          <w:sz w:val="22"/>
          <w:szCs w:val="22"/>
        </w:rPr>
        <w:t xml:space="preserve">see </w:t>
      </w:r>
      <w:r w:rsidR="00CC4DB5" w:rsidRPr="004C51D4">
        <w:rPr>
          <w:sz w:val="22"/>
          <w:szCs w:val="22"/>
        </w:rPr>
        <w:t xml:space="preserve">further </w:t>
      </w:r>
      <w:r w:rsidR="00CC4DB5" w:rsidRPr="004C51D4">
        <w:rPr>
          <w:i/>
          <w:iCs/>
          <w:sz w:val="22"/>
          <w:szCs w:val="22"/>
        </w:rPr>
        <w:t>Country annual WEI+ results</w:t>
      </w:r>
      <w:r w:rsidR="00510092" w:rsidRPr="004C51D4">
        <w:rPr>
          <w:sz w:val="22"/>
          <w:szCs w:val="22"/>
        </w:rPr>
        <w:t>)</w:t>
      </w:r>
      <w:r w:rsidR="004A7AC5">
        <w:rPr>
          <w:sz w:val="22"/>
          <w:szCs w:val="22"/>
        </w:rPr>
        <w:t xml:space="preserve">. </w:t>
      </w:r>
      <w:r w:rsidR="00CC3E4B">
        <w:rPr>
          <w:sz w:val="22"/>
          <w:szCs w:val="22"/>
        </w:rPr>
        <w:t>Cyprus</w:t>
      </w:r>
      <w:r w:rsidR="00FB4D3F">
        <w:rPr>
          <w:sz w:val="22"/>
          <w:szCs w:val="22"/>
        </w:rPr>
        <w:t xml:space="preserve"> </w:t>
      </w:r>
      <w:r w:rsidR="00CC3E4B">
        <w:rPr>
          <w:sz w:val="22"/>
          <w:szCs w:val="22"/>
        </w:rPr>
        <w:t>and Malta also showed</w:t>
      </w:r>
      <w:r w:rsidR="00B24190">
        <w:rPr>
          <w:sz w:val="22"/>
          <w:szCs w:val="22"/>
        </w:rPr>
        <w:t xml:space="preserve"> significant </w:t>
      </w:r>
      <w:r w:rsidR="00FB4D3F" w:rsidRPr="00FB4D3F">
        <w:rPr>
          <w:sz w:val="22"/>
          <w:szCs w:val="22"/>
        </w:rPr>
        <w:t>water scarcity conditions</w:t>
      </w:r>
      <w:r w:rsidR="00FB4D3F">
        <w:rPr>
          <w:sz w:val="22"/>
          <w:szCs w:val="22"/>
        </w:rPr>
        <w:t xml:space="preserve"> on the seasonal scale</w:t>
      </w:r>
      <w:r w:rsidR="004A7AC5">
        <w:rPr>
          <w:sz w:val="22"/>
          <w:szCs w:val="22"/>
        </w:rPr>
        <w:t xml:space="preserve">, followed by </w:t>
      </w:r>
      <w:r w:rsidR="005A0DFF" w:rsidRPr="004C51D4">
        <w:rPr>
          <w:sz w:val="22"/>
          <w:szCs w:val="22"/>
        </w:rPr>
        <w:t xml:space="preserve">Greece, Portugal, Spain and Turkey (seasonal WEI+ &gt; 20%; see further </w:t>
      </w:r>
      <w:r w:rsidR="005A0DFF" w:rsidRPr="004C51D4">
        <w:rPr>
          <w:i/>
          <w:iCs/>
          <w:sz w:val="22"/>
          <w:szCs w:val="22"/>
        </w:rPr>
        <w:t>Country seasonal WEI+ results</w:t>
      </w:r>
      <w:r w:rsidR="005A0DFF" w:rsidRPr="004C51D4">
        <w:rPr>
          <w:sz w:val="22"/>
          <w:szCs w:val="22"/>
        </w:rPr>
        <w:t>) (Figure 2)</w:t>
      </w:r>
      <w:r w:rsidR="008E1D56">
        <w:rPr>
          <w:sz w:val="22"/>
          <w:szCs w:val="22"/>
        </w:rPr>
        <w:t xml:space="preserve">. </w:t>
      </w:r>
      <w:r w:rsidR="00A40169">
        <w:rPr>
          <w:sz w:val="22"/>
          <w:szCs w:val="22"/>
        </w:rPr>
        <w:t xml:space="preserve">In general, </w:t>
      </w:r>
      <w:r w:rsidR="002524F5" w:rsidRPr="004C51D4">
        <w:rPr>
          <w:sz w:val="22"/>
          <w:szCs w:val="22"/>
        </w:rPr>
        <w:t xml:space="preserve">water scarcity conditions </w:t>
      </w:r>
      <w:r w:rsidR="00A92F6E">
        <w:rPr>
          <w:sz w:val="22"/>
          <w:szCs w:val="22"/>
        </w:rPr>
        <w:t xml:space="preserve">intensify </w:t>
      </w:r>
      <w:r w:rsidR="00160169" w:rsidRPr="004C51D4">
        <w:rPr>
          <w:sz w:val="22"/>
          <w:szCs w:val="22"/>
        </w:rPr>
        <w:t xml:space="preserve">between July and September </w:t>
      </w:r>
      <w:r w:rsidR="00FE2493" w:rsidRPr="004C51D4">
        <w:rPr>
          <w:sz w:val="22"/>
          <w:szCs w:val="22"/>
        </w:rPr>
        <w:t xml:space="preserve">in </w:t>
      </w:r>
      <w:r w:rsidR="0053306A" w:rsidRPr="004C51D4">
        <w:rPr>
          <w:sz w:val="22"/>
          <w:szCs w:val="22"/>
        </w:rPr>
        <w:t>the majority of the</w:t>
      </w:r>
      <w:r w:rsidR="00355F8C">
        <w:rPr>
          <w:sz w:val="22"/>
          <w:szCs w:val="22"/>
        </w:rPr>
        <w:t xml:space="preserve"> EEA-38 </w:t>
      </w:r>
      <w:r w:rsidR="00FE2493" w:rsidRPr="004C51D4">
        <w:rPr>
          <w:sz w:val="22"/>
          <w:szCs w:val="22"/>
        </w:rPr>
        <w:t>countries</w:t>
      </w:r>
      <w:r w:rsidR="001D30DE">
        <w:rPr>
          <w:sz w:val="22"/>
          <w:szCs w:val="22"/>
        </w:rPr>
        <w:t xml:space="preserve">. This is a </w:t>
      </w:r>
      <w:r w:rsidR="00355F8C">
        <w:rPr>
          <w:sz w:val="22"/>
          <w:szCs w:val="22"/>
        </w:rPr>
        <w:t>combination of dry weather</w:t>
      </w:r>
      <w:r w:rsidR="00D4491F">
        <w:rPr>
          <w:sz w:val="22"/>
          <w:szCs w:val="22"/>
        </w:rPr>
        <w:t>, reduced flows</w:t>
      </w:r>
      <w:r w:rsidR="00355F8C">
        <w:rPr>
          <w:sz w:val="22"/>
          <w:szCs w:val="22"/>
        </w:rPr>
        <w:t xml:space="preserve"> and increased abstractions f</w:t>
      </w:r>
      <w:r w:rsidR="00CE7DD0">
        <w:rPr>
          <w:sz w:val="22"/>
          <w:szCs w:val="22"/>
        </w:rPr>
        <w:t xml:space="preserve">or irrigated </w:t>
      </w:r>
      <w:r w:rsidR="00355F8C">
        <w:rPr>
          <w:sz w:val="22"/>
          <w:szCs w:val="22"/>
        </w:rPr>
        <w:t>agriculture</w:t>
      </w:r>
      <w:r w:rsidR="00CE7DD0">
        <w:rPr>
          <w:sz w:val="22"/>
          <w:szCs w:val="22"/>
        </w:rPr>
        <w:t xml:space="preserve">, </w:t>
      </w:r>
      <w:r w:rsidR="00355F8C">
        <w:rPr>
          <w:sz w:val="22"/>
          <w:szCs w:val="22"/>
        </w:rPr>
        <w:t>tourism</w:t>
      </w:r>
      <w:r w:rsidR="00CE7DD0">
        <w:rPr>
          <w:sz w:val="22"/>
          <w:szCs w:val="22"/>
        </w:rPr>
        <w:t xml:space="preserve"> and other socio-economic activities</w:t>
      </w:r>
      <w:r w:rsidR="0054659C">
        <w:rPr>
          <w:sz w:val="22"/>
          <w:szCs w:val="22"/>
        </w:rPr>
        <w:t xml:space="preserve"> during that period of the year</w:t>
      </w:r>
      <w:r w:rsidR="00FE2493" w:rsidRPr="004C51D4">
        <w:rPr>
          <w:sz w:val="22"/>
          <w:szCs w:val="22"/>
        </w:rPr>
        <w:t>.</w:t>
      </w:r>
    </w:p>
    <w:p w14:paraId="24BACBEC" w14:textId="7A2E231E" w:rsidR="00983EF1" w:rsidRDefault="00D2563B" w:rsidP="00835769">
      <w:pPr>
        <w:spacing w:beforeAutospacing="1" w:afterAutospacing="1"/>
        <w:jc w:val="both"/>
        <w:rPr>
          <w:sz w:val="22"/>
          <w:szCs w:val="22"/>
        </w:rPr>
      </w:pPr>
      <w:r>
        <w:rPr>
          <w:sz w:val="22"/>
          <w:szCs w:val="22"/>
        </w:rPr>
        <w:t xml:space="preserve">Certain </w:t>
      </w:r>
      <w:r w:rsidR="00AF47FA">
        <w:rPr>
          <w:sz w:val="22"/>
          <w:szCs w:val="22"/>
        </w:rPr>
        <w:t xml:space="preserve">river basins and </w:t>
      </w:r>
      <w:r w:rsidR="00444744" w:rsidRPr="004C51D4">
        <w:rPr>
          <w:sz w:val="22"/>
          <w:szCs w:val="22"/>
        </w:rPr>
        <w:t xml:space="preserve">NUTS2 </w:t>
      </w:r>
      <w:r w:rsidR="00400407">
        <w:rPr>
          <w:sz w:val="22"/>
          <w:szCs w:val="22"/>
        </w:rPr>
        <w:t>regions</w:t>
      </w:r>
      <w:r w:rsidR="00FC15BA">
        <w:rPr>
          <w:sz w:val="22"/>
          <w:szCs w:val="22"/>
        </w:rPr>
        <w:t>, which were</w:t>
      </w:r>
      <w:r w:rsidR="00400407">
        <w:rPr>
          <w:sz w:val="22"/>
          <w:szCs w:val="22"/>
        </w:rPr>
        <w:t xml:space="preserve"> </w:t>
      </w:r>
      <w:r w:rsidR="0015427E">
        <w:rPr>
          <w:sz w:val="22"/>
          <w:szCs w:val="22"/>
        </w:rPr>
        <w:t xml:space="preserve">significantly affected by </w:t>
      </w:r>
      <w:r w:rsidR="00444744" w:rsidRPr="004C51D4">
        <w:rPr>
          <w:sz w:val="22"/>
          <w:szCs w:val="22"/>
        </w:rPr>
        <w:t>seasonal water scarcity</w:t>
      </w:r>
      <w:r w:rsidR="00AF47FA">
        <w:rPr>
          <w:sz w:val="22"/>
          <w:szCs w:val="22"/>
        </w:rPr>
        <w:t xml:space="preserve"> in 2019</w:t>
      </w:r>
      <w:r w:rsidR="00FC15BA">
        <w:rPr>
          <w:sz w:val="22"/>
          <w:szCs w:val="22"/>
        </w:rPr>
        <w:t>,</w:t>
      </w:r>
      <w:r w:rsidR="00444744" w:rsidRPr="004C51D4">
        <w:rPr>
          <w:sz w:val="22"/>
          <w:szCs w:val="22"/>
        </w:rPr>
        <w:t xml:space="preserve"> </w:t>
      </w:r>
      <w:r w:rsidR="00AF47FA">
        <w:rPr>
          <w:sz w:val="22"/>
          <w:szCs w:val="22"/>
        </w:rPr>
        <w:t>are</w:t>
      </w:r>
      <w:r w:rsidR="00AF47FA" w:rsidRPr="004C51D4">
        <w:rPr>
          <w:sz w:val="22"/>
          <w:szCs w:val="22"/>
        </w:rPr>
        <w:t xml:space="preserve"> </w:t>
      </w:r>
      <w:r w:rsidR="000E3B76" w:rsidRPr="004C51D4">
        <w:rPr>
          <w:sz w:val="22"/>
          <w:szCs w:val="22"/>
        </w:rPr>
        <w:t xml:space="preserve">found in </w:t>
      </w:r>
      <w:bookmarkStart w:id="7" w:name="_Hlk107498735"/>
      <w:r w:rsidR="00F71AA0" w:rsidRPr="00BA37EC">
        <w:rPr>
          <w:sz w:val="22"/>
          <w:szCs w:val="22"/>
        </w:rPr>
        <w:t>Belgium,</w:t>
      </w:r>
      <w:r w:rsidR="0015427E" w:rsidRPr="00BA37EC">
        <w:rPr>
          <w:sz w:val="22"/>
          <w:szCs w:val="22"/>
        </w:rPr>
        <w:t xml:space="preserve"> Bulgaria, </w:t>
      </w:r>
      <w:r w:rsidR="000F286A" w:rsidRPr="00BA37EC">
        <w:rPr>
          <w:sz w:val="22"/>
          <w:szCs w:val="22"/>
        </w:rPr>
        <w:t xml:space="preserve">Cyprus, </w:t>
      </w:r>
      <w:r w:rsidR="0015427E" w:rsidRPr="00BA37EC">
        <w:rPr>
          <w:sz w:val="22"/>
          <w:szCs w:val="22"/>
        </w:rPr>
        <w:t xml:space="preserve">Denmark, </w:t>
      </w:r>
      <w:r w:rsidR="00672C4A" w:rsidRPr="00BA37EC">
        <w:rPr>
          <w:sz w:val="22"/>
          <w:szCs w:val="22"/>
        </w:rPr>
        <w:t xml:space="preserve">Finland, France, </w:t>
      </w:r>
      <w:r w:rsidR="00FA1F5D" w:rsidRPr="00BA37EC">
        <w:rPr>
          <w:sz w:val="22"/>
          <w:szCs w:val="22"/>
        </w:rPr>
        <w:t xml:space="preserve">Germany, </w:t>
      </w:r>
      <w:r w:rsidR="00672C4A" w:rsidRPr="00BA37EC">
        <w:rPr>
          <w:sz w:val="22"/>
          <w:szCs w:val="22"/>
        </w:rPr>
        <w:t xml:space="preserve">Greece, </w:t>
      </w:r>
      <w:r w:rsidR="00F55FFB" w:rsidRPr="00BA37EC">
        <w:rPr>
          <w:sz w:val="22"/>
          <w:szCs w:val="22"/>
        </w:rPr>
        <w:t xml:space="preserve">Hungary, </w:t>
      </w:r>
      <w:r w:rsidR="00672C4A" w:rsidRPr="00BA37EC">
        <w:rPr>
          <w:sz w:val="22"/>
          <w:szCs w:val="22"/>
        </w:rPr>
        <w:t xml:space="preserve">Italy, </w:t>
      </w:r>
      <w:r w:rsidR="000F286A" w:rsidRPr="00BA37EC">
        <w:rPr>
          <w:sz w:val="22"/>
          <w:szCs w:val="22"/>
        </w:rPr>
        <w:t xml:space="preserve">Malta, </w:t>
      </w:r>
      <w:r w:rsidR="00F55FFB" w:rsidRPr="00BA37EC">
        <w:rPr>
          <w:sz w:val="22"/>
          <w:szCs w:val="22"/>
        </w:rPr>
        <w:t xml:space="preserve">Poland, </w:t>
      </w:r>
      <w:r w:rsidR="00672C4A" w:rsidRPr="00BA37EC">
        <w:rPr>
          <w:sz w:val="22"/>
          <w:szCs w:val="22"/>
        </w:rPr>
        <w:t>Portugal</w:t>
      </w:r>
      <w:r w:rsidR="00FA1F5D" w:rsidRPr="00BA37EC">
        <w:rPr>
          <w:sz w:val="22"/>
          <w:szCs w:val="22"/>
        </w:rPr>
        <w:t>,</w:t>
      </w:r>
      <w:r w:rsidR="00672C4A" w:rsidRPr="00BA37EC">
        <w:rPr>
          <w:sz w:val="22"/>
          <w:szCs w:val="22"/>
        </w:rPr>
        <w:t xml:space="preserve"> </w:t>
      </w:r>
      <w:r w:rsidR="00FC15BA" w:rsidRPr="00BA37EC">
        <w:rPr>
          <w:sz w:val="22"/>
          <w:szCs w:val="22"/>
        </w:rPr>
        <w:t xml:space="preserve">Romania, </w:t>
      </w:r>
      <w:r w:rsidR="005B0828" w:rsidRPr="00BA37EC">
        <w:rPr>
          <w:sz w:val="22"/>
          <w:szCs w:val="22"/>
        </w:rPr>
        <w:t xml:space="preserve">Sweden, </w:t>
      </w:r>
      <w:r w:rsidR="00FA1F5D" w:rsidRPr="00BA37EC">
        <w:rPr>
          <w:sz w:val="22"/>
          <w:szCs w:val="22"/>
        </w:rPr>
        <w:t xml:space="preserve">Spain </w:t>
      </w:r>
      <w:r w:rsidR="00672C4A" w:rsidRPr="00BA37EC">
        <w:rPr>
          <w:sz w:val="22"/>
          <w:szCs w:val="22"/>
        </w:rPr>
        <w:t>and Turkey</w:t>
      </w:r>
      <w:bookmarkEnd w:id="7"/>
      <w:r w:rsidR="00FA1F5D">
        <w:rPr>
          <w:sz w:val="22"/>
          <w:szCs w:val="22"/>
        </w:rPr>
        <w:t xml:space="preserve"> </w:t>
      </w:r>
      <w:r w:rsidR="00DD3768" w:rsidRPr="004C51D4">
        <w:rPr>
          <w:sz w:val="22"/>
          <w:szCs w:val="22"/>
        </w:rPr>
        <w:t>(</w:t>
      </w:r>
      <w:r w:rsidR="0015427E" w:rsidRPr="0015427E">
        <w:rPr>
          <w:sz w:val="22"/>
          <w:szCs w:val="22"/>
        </w:rPr>
        <w:t>seasonal WEI+ &gt; 20%;</w:t>
      </w:r>
      <w:r w:rsidR="0015427E">
        <w:rPr>
          <w:sz w:val="22"/>
          <w:szCs w:val="22"/>
        </w:rPr>
        <w:t xml:space="preserve"> </w:t>
      </w:r>
      <w:r w:rsidR="00DD3768" w:rsidRPr="004C51D4">
        <w:rPr>
          <w:sz w:val="22"/>
          <w:szCs w:val="22"/>
        </w:rPr>
        <w:t xml:space="preserve">see further </w:t>
      </w:r>
      <w:r w:rsidR="00DD3768" w:rsidRPr="004C51D4">
        <w:rPr>
          <w:i/>
          <w:iCs/>
          <w:sz w:val="22"/>
          <w:szCs w:val="22"/>
        </w:rPr>
        <w:t>NUTS2 seasonal WEI+ results</w:t>
      </w:r>
      <w:r w:rsidR="000A5507">
        <w:rPr>
          <w:sz w:val="22"/>
          <w:szCs w:val="22"/>
        </w:rPr>
        <w:t xml:space="preserve"> and </w:t>
      </w:r>
      <w:r w:rsidR="00F976A5">
        <w:rPr>
          <w:sz w:val="22"/>
          <w:szCs w:val="22"/>
        </w:rPr>
        <w:t>River</w:t>
      </w:r>
      <w:r w:rsidR="00F976A5">
        <w:rPr>
          <w:i/>
          <w:iCs/>
          <w:sz w:val="22"/>
          <w:szCs w:val="22"/>
        </w:rPr>
        <w:t xml:space="preserve"> </w:t>
      </w:r>
      <w:r w:rsidR="00655B9E" w:rsidRPr="004C51D4">
        <w:rPr>
          <w:i/>
          <w:iCs/>
          <w:sz w:val="22"/>
          <w:szCs w:val="22"/>
        </w:rPr>
        <w:t xml:space="preserve">basin </w:t>
      </w:r>
      <w:r w:rsidR="00B00B65" w:rsidRPr="004C51D4">
        <w:rPr>
          <w:i/>
          <w:iCs/>
          <w:sz w:val="22"/>
          <w:szCs w:val="22"/>
        </w:rPr>
        <w:t>seasonal WEI+ results</w:t>
      </w:r>
      <w:r w:rsidR="00B00B65" w:rsidRPr="004C51D4">
        <w:rPr>
          <w:sz w:val="22"/>
          <w:szCs w:val="22"/>
        </w:rPr>
        <w:t>)</w:t>
      </w:r>
      <w:r w:rsidR="00655B9E" w:rsidRPr="004C51D4">
        <w:rPr>
          <w:sz w:val="22"/>
          <w:szCs w:val="22"/>
        </w:rPr>
        <w:t>.</w:t>
      </w:r>
    </w:p>
    <w:p w14:paraId="659382AD" w14:textId="77777777" w:rsidR="00655B9E" w:rsidRDefault="00655B9E" w:rsidP="00835769">
      <w:pPr>
        <w:spacing w:beforeAutospacing="1" w:afterAutospacing="1"/>
        <w:jc w:val="both"/>
        <w:rPr>
          <w:sz w:val="22"/>
          <w:szCs w:val="22"/>
        </w:rPr>
      </w:pPr>
    </w:p>
    <w:p w14:paraId="60BF6259" w14:textId="77777777" w:rsidR="00655B9E" w:rsidRDefault="00655B9E" w:rsidP="00835769">
      <w:pPr>
        <w:spacing w:beforeAutospacing="1" w:afterAutospacing="1"/>
        <w:jc w:val="both"/>
        <w:rPr>
          <w:sz w:val="22"/>
          <w:szCs w:val="22"/>
        </w:rPr>
      </w:pPr>
    </w:p>
    <w:p w14:paraId="3820B6F7" w14:textId="77777777" w:rsidR="00655B9E" w:rsidRDefault="00655B9E" w:rsidP="00835769">
      <w:pPr>
        <w:spacing w:beforeAutospacing="1" w:afterAutospacing="1"/>
        <w:jc w:val="both"/>
        <w:rPr>
          <w:sz w:val="22"/>
          <w:szCs w:val="22"/>
        </w:rPr>
      </w:pPr>
    </w:p>
    <w:p w14:paraId="63F5AEE6" w14:textId="77777777" w:rsidR="00655B9E" w:rsidRDefault="00655B9E" w:rsidP="00835769">
      <w:pPr>
        <w:spacing w:beforeAutospacing="1" w:afterAutospacing="1"/>
        <w:jc w:val="both"/>
        <w:rPr>
          <w:sz w:val="22"/>
          <w:szCs w:val="22"/>
        </w:rPr>
      </w:pPr>
    </w:p>
    <w:p w14:paraId="361D40C5" w14:textId="77777777" w:rsidR="00655B9E" w:rsidRDefault="00655B9E" w:rsidP="00835769">
      <w:pPr>
        <w:spacing w:beforeAutospacing="1" w:afterAutospacing="1"/>
        <w:jc w:val="both"/>
        <w:rPr>
          <w:sz w:val="22"/>
          <w:szCs w:val="22"/>
        </w:rPr>
      </w:pPr>
    </w:p>
    <w:p w14:paraId="18CC6AB7" w14:textId="77777777" w:rsidR="00655B9E" w:rsidRDefault="00655B9E" w:rsidP="00835769">
      <w:pPr>
        <w:spacing w:beforeAutospacing="1" w:afterAutospacing="1"/>
        <w:jc w:val="both"/>
        <w:rPr>
          <w:sz w:val="22"/>
          <w:szCs w:val="22"/>
        </w:rPr>
      </w:pPr>
    </w:p>
    <w:p w14:paraId="674AF839" w14:textId="77777777" w:rsidR="00655B9E" w:rsidRDefault="00655B9E" w:rsidP="00835769">
      <w:pPr>
        <w:spacing w:beforeAutospacing="1" w:afterAutospacing="1"/>
        <w:jc w:val="both"/>
        <w:rPr>
          <w:sz w:val="22"/>
          <w:szCs w:val="22"/>
        </w:rPr>
      </w:pPr>
    </w:p>
    <w:p w14:paraId="1E6B2237" w14:textId="77777777" w:rsidR="00655B9E" w:rsidRDefault="00655B9E" w:rsidP="00835769">
      <w:pPr>
        <w:spacing w:beforeAutospacing="1" w:afterAutospacing="1"/>
        <w:jc w:val="both"/>
        <w:rPr>
          <w:sz w:val="22"/>
          <w:szCs w:val="22"/>
        </w:rPr>
      </w:pPr>
    </w:p>
    <w:p w14:paraId="6AB99F7E" w14:textId="77777777" w:rsidR="00655B9E" w:rsidRDefault="00655B9E" w:rsidP="00835769">
      <w:pPr>
        <w:spacing w:beforeAutospacing="1" w:afterAutospacing="1"/>
        <w:jc w:val="both"/>
        <w:rPr>
          <w:sz w:val="22"/>
          <w:szCs w:val="22"/>
        </w:rPr>
      </w:pPr>
    </w:p>
    <w:p w14:paraId="28C0D752" w14:textId="354E462B" w:rsidR="00655B9E" w:rsidRDefault="00655B9E" w:rsidP="00835769">
      <w:pPr>
        <w:spacing w:beforeAutospacing="1" w:afterAutospacing="1"/>
        <w:jc w:val="both"/>
        <w:rPr>
          <w:sz w:val="22"/>
          <w:szCs w:val="22"/>
        </w:rPr>
      </w:pPr>
    </w:p>
    <w:p w14:paraId="16E6A96E" w14:textId="29FE9137" w:rsidR="00575EDF" w:rsidRDefault="00575EDF" w:rsidP="00835769">
      <w:pPr>
        <w:spacing w:beforeAutospacing="1" w:afterAutospacing="1"/>
        <w:jc w:val="both"/>
        <w:rPr>
          <w:sz w:val="22"/>
          <w:szCs w:val="22"/>
        </w:rPr>
      </w:pPr>
    </w:p>
    <w:p w14:paraId="2615C3EC" w14:textId="2C09FF84" w:rsidR="00575EDF" w:rsidRDefault="00575EDF" w:rsidP="00835769">
      <w:pPr>
        <w:spacing w:beforeAutospacing="1" w:afterAutospacing="1"/>
        <w:jc w:val="both"/>
        <w:rPr>
          <w:sz w:val="22"/>
          <w:szCs w:val="22"/>
        </w:rPr>
      </w:pPr>
    </w:p>
    <w:p w14:paraId="169C2912" w14:textId="7FE06144" w:rsidR="00575EDF" w:rsidRDefault="00575EDF" w:rsidP="00835769">
      <w:pPr>
        <w:spacing w:beforeAutospacing="1" w:afterAutospacing="1"/>
        <w:jc w:val="both"/>
        <w:rPr>
          <w:sz w:val="22"/>
          <w:szCs w:val="22"/>
        </w:rPr>
      </w:pPr>
    </w:p>
    <w:p w14:paraId="5E0063B7" w14:textId="4FFE409E" w:rsidR="00575EDF" w:rsidRDefault="00575EDF" w:rsidP="00835769">
      <w:pPr>
        <w:spacing w:beforeAutospacing="1" w:afterAutospacing="1"/>
        <w:jc w:val="both"/>
        <w:rPr>
          <w:sz w:val="22"/>
          <w:szCs w:val="22"/>
        </w:rPr>
      </w:pPr>
    </w:p>
    <w:p w14:paraId="6801BEC5" w14:textId="26006F73" w:rsidR="00575EDF" w:rsidRDefault="00575EDF" w:rsidP="00835769">
      <w:pPr>
        <w:spacing w:beforeAutospacing="1" w:afterAutospacing="1"/>
        <w:jc w:val="both"/>
        <w:rPr>
          <w:sz w:val="22"/>
          <w:szCs w:val="22"/>
        </w:rPr>
      </w:pPr>
    </w:p>
    <w:p w14:paraId="79C0471F" w14:textId="607560E1" w:rsidR="00575EDF" w:rsidRDefault="00575EDF" w:rsidP="00835769">
      <w:pPr>
        <w:spacing w:beforeAutospacing="1" w:afterAutospacing="1"/>
        <w:jc w:val="both"/>
        <w:rPr>
          <w:sz w:val="22"/>
          <w:szCs w:val="22"/>
        </w:rPr>
      </w:pPr>
    </w:p>
    <w:p w14:paraId="121271E1" w14:textId="68A78BEB" w:rsidR="00575EDF" w:rsidRDefault="00575EDF" w:rsidP="00835769">
      <w:pPr>
        <w:spacing w:beforeAutospacing="1" w:afterAutospacing="1"/>
        <w:jc w:val="both"/>
        <w:rPr>
          <w:sz w:val="22"/>
          <w:szCs w:val="22"/>
        </w:rPr>
      </w:pPr>
    </w:p>
    <w:p w14:paraId="7EAFA5A3" w14:textId="77777777" w:rsidR="00575EDF" w:rsidRDefault="00575EDF" w:rsidP="00835769">
      <w:pPr>
        <w:spacing w:beforeAutospacing="1" w:afterAutospacing="1"/>
        <w:jc w:val="both"/>
        <w:rPr>
          <w:sz w:val="22"/>
          <w:szCs w:val="22"/>
        </w:rPr>
      </w:pPr>
    </w:p>
    <w:p w14:paraId="73DC0C55" w14:textId="77777777" w:rsidR="00655B9E" w:rsidRDefault="00655B9E" w:rsidP="00835769">
      <w:pPr>
        <w:spacing w:beforeAutospacing="1" w:afterAutospacing="1"/>
        <w:jc w:val="both"/>
        <w:rPr>
          <w:sz w:val="22"/>
          <w:szCs w:val="22"/>
        </w:rPr>
      </w:pPr>
    </w:p>
    <w:p w14:paraId="24A35D31" w14:textId="77777777" w:rsidR="00655B9E" w:rsidRDefault="00655B9E" w:rsidP="00835769">
      <w:pPr>
        <w:spacing w:beforeAutospacing="1" w:afterAutospacing="1"/>
        <w:jc w:val="both"/>
        <w:rPr>
          <w:sz w:val="22"/>
          <w:szCs w:val="22"/>
        </w:rPr>
      </w:pPr>
    </w:p>
    <w:p w14:paraId="58D33EDB" w14:textId="3382F8FB" w:rsidR="00A069E5" w:rsidRPr="00083FAC" w:rsidRDefault="00D774FC">
      <w:pPr>
        <w:rPr>
          <w:b/>
          <w:color w:val="538135" w:themeColor="accent6" w:themeShade="BF"/>
          <w:sz w:val="22"/>
          <w:szCs w:val="22"/>
        </w:rPr>
      </w:pPr>
      <w:r w:rsidRPr="00083FAC">
        <w:rPr>
          <w:b/>
          <w:color w:val="538135" w:themeColor="accent6" w:themeShade="BF"/>
          <w:sz w:val="22"/>
          <w:szCs w:val="22"/>
        </w:rPr>
        <w:t xml:space="preserve">Supporting </w:t>
      </w:r>
      <w:r w:rsidR="00A069E5" w:rsidRPr="00083FAC">
        <w:rPr>
          <w:b/>
          <w:color w:val="538135" w:themeColor="accent6" w:themeShade="BF"/>
          <w:sz w:val="22"/>
          <w:szCs w:val="22"/>
        </w:rPr>
        <w:t>information</w:t>
      </w:r>
    </w:p>
    <w:p w14:paraId="54575D81" w14:textId="77777777" w:rsidR="00EC5A73" w:rsidRPr="00083FAC" w:rsidRDefault="00EC5A73">
      <w:pPr>
        <w:rPr>
          <w:b/>
          <w:color w:val="538135" w:themeColor="accent6" w:themeShade="BF"/>
          <w:sz w:val="22"/>
          <w:szCs w:val="22"/>
        </w:rPr>
      </w:pPr>
    </w:p>
    <w:p w14:paraId="515728C9" w14:textId="6A160237" w:rsidR="00463423" w:rsidRPr="00083FAC" w:rsidRDefault="00463423" w:rsidP="00F00549">
      <w:pPr>
        <w:jc w:val="both"/>
        <w:rPr>
          <w:color w:val="538135" w:themeColor="accent6" w:themeShade="BF"/>
          <w:sz w:val="20"/>
          <w:szCs w:val="20"/>
        </w:rPr>
      </w:pPr>
      <w:r w:rsidRPr="00083FAC">
        <w:rPr>
          <w:color w:val="538135" w:themeColor="accent6" w:themeShade="BF"/>
          <w:sz w:val="20"/>
          <w:szCs w:val="20"/>
        </w:rPr>
        <w:t>EEA topics: FIXED from the EEA’s list (one mandatory, other two optional)</w:t>
      </w:r>
    </w:p>
    <w:p w14:paraId="33656ADD" w14:textId="54C17674" w:rsidR="00463423" w:rsidRPr="00083FAC" w:rsidRDefault="00463423" w:rsidP="00F00549">
      <w:pPr>
        <w:jc w:val="both"/>
        <w:rPr>
          <w:color w:val="538135" w:themeColor="accent6" w:themeShade="BF"/>
          <w:sz w:val="20"/>
          <w:szCs w:val="20"/>
        </w:rPr>
      </w:pPr>
    </w:p>
    <w:p w14:paraId="1CEA15A3" w14:textId="4C42AF6D" w:rsidR="00463423" w:rsidRPr="00083FAC" w:rsidRDefault="00463423" w:rsidP="00F00549">
      <w:pPr>
        <w:jc w:val="both"/>
        <w:rPr>
          <w:color w:val="538135" w:themeColor="accent6" w:themeShade="BF"/>
          <w:sz w:val="20"/>
          <w:szCs w:val="20"/>
        </w:rPr>
      </w:pPr>
      <w:r w:rsidRPr="00083FAC">
        <w:rPr>
          <w:color w:val="538135" w:themeColor="accent6" w:themeShade="BF"/>
          <w:sz w:val="20"/>
          <w:szCs w:val="20"/>
        </w:rPr>
        <w:t>Subtopic tags: free text</w:t>
      </w:r>
    </w:p>
    <w:p w14:paraId="68FABBCF" w14:textId="77777777" w:rsidR="00463423" w:rsidRPr="00083FAC" w:rsidRDefault="00463423" w:rsidP="00F00549">
      <w:pPr>
        <w:jc w:val="both"/>
        <w:rPr>
          <w:color w:val="538135" w:themeColor="accent6" w:themeShade="BF"/>
          <w:sz w:val="20"/>
          <w:szCs w:val="20"/>
        </w:rPr>
      </w:pPr>
    </w:p>
    <w:p w14:paraId="79E74DBA" w14:textId="17C483A3" w:rsidR="00F00549" w:rsidRPr="00083FAC" w:rsidRDefault="00F00549" w:rsidP="00F00549">
      <w:pPr>
        <w:jc w:val="both"/>
        <w:rPr>
          <w:color w:val="538135" w:themeColor="accent6" w:themeShade="BF"/>
          <w:sz w:val="20"/>
          <w:szCs w:val="20"/>
        </w:rPr>
      </w:pPr>
      <w:r w:rsidRPr="00083FAC">
        <w:rPr>
          <w:color w:val="538135" w:themeColor="accent6" w:themeShade="BF"/>
          <w:sz w:val="20"/>
          <w:szCs w:val="20"/>
        </w:rPr>
        <w:lastRenderedPageBreak/>
        <w:t xml:space="preserve">Relevance: </w:t>
      </w:r>
      <w:r w:rsidR="00C002AF" w:rsidRPr="00083FAC">
        <w:rPr>
          <w:color w:val="538135" w:themeColor="accent6" w:themeShade="BF"/>
          <w:sz w:val="20"/>
          <w:szCs w:val="20"/>
        </w:rPr>
        <w:t xml:space="preserve">OPEN </w:t>
      </w:r>
      <w:r w:rsidRPr="00083FAC">
        <w:rPr>
          <w:color w:val="538135" w:themeColor="accent6" w:themeShade="BF"/>
          <w:sz w:val="20"/>
          <w:szCs w:val="20"/>
        </w:rPr>
        <w:t>… (It is defined as ‘the degree to which the indicators meets current and potential needs of users. For the EEA, users are policy makers and the public. Jock suggests we have the public in mind. He also suggests we look at the template for indicators in SOER2005 Part B, for inspiration. It can be both environment and policy relevance).</w:t>
      </w:r>
    </w:p>
    <w:p w14:paraId="74F433E2" w14:textId="50C14E70" w:rsidR="00F00549" w:rsidRPr="00083FAC" w:rsidRDefault="00F00549" w:rsidP="00815995">
      <w:pPr>
        <w:jc w:val="both"/>
        <w:rPr>
          <w:color w:val="538135" w:themeColor="accent6" w:themeShade="BF"/>
          <w:sz w:val="20"/>
          <w:szCs w:val="20"/>
        </w:rPr>
      </w:pPr>
    </w:p>
    <w:p w14:paraId="489FF5FB" w14:textId="77777777" w:rsidR="002E60A2" w:rsidRPr="00083FAC" w:rsidRDefault="002E60A2" w:rsidP="00156C3E">
      <w:pPr>
        <w:pStyle w:val="Heading3"/>
        <w:jc w:val="left"/>
        <w:rPr>
          <w:color w:val="333333"/>
          <w:lang w:val="en-GB"/>
        </w:rPr>
      </w:pPr>
      <w:r w:rsidRPr="00083FAC">
        <w:rPr>
          <w:color w:val="333333"/>
          <w:lang w:val="en-GB"/>
        </w:rPr>
        <w:t>Indicator definition</w:t>
      </w:r>
    </w:p>
    <w:p w14:paraId="3BAC6A3D" w14:textId="4D893F45" w:rsidR="002E60A2" w:rsidRPr="00083FAC" w:rsidRDefault="002E60A2" w:rsidP="00250C91">
      <w:pPr>
        <w:jc w:val="both"/>
        <w:rPr>
          <w:sz w:val="22"/>
          <w:szCs w:val="22"/>
        </w:rPr>
      </w:pPr>
      <w:r w:rsidRPr="00083FAC">
        <w:rPr>
          <w:rStyle w:val="c139"/>
          <w:color w:val="333333"/>
          <w:sz w:val="22"/>
          <w:szCs w:val="22"/>
        </w:rPr>
        <w:t xml:space="preserve">The WEI+ provides a measure of total water </w:t>
      </w:r>
      <w:r w:rsidR="009E6E93" w:rsidRPr="00083FAC">
        <w:rPr>
          <w:rStyle w:val="c139"/>
          <w:color w:val="333333"/>
          <w:sz w:val="22"/>
          <w:szCs w:val="22"/>
        </w:rPr>
        <w:t xml:space="preserve">consumption </w:t>
      </w:r>
      <w:r w:rsidRPr="00083FAC">
        <w:rPr>
          <w:rStyle w:val="c139"/>
          <w:color w:val="333333"/>
          <w:sz w:val="22"/>
          <w:szCs w:val="22"/>
        </w:rPr>
        <w:t xml:space="preserve">as a percentage of the renewable freshwater resources </w:t>
      </w:r>
      <w:r w:rsidR="009E6E93" w:rsidRPr="00083FAC">
        <w:rPr>
          <w:rStyle w:val="c139"/>
          <w:color w:val="333333"/>
          <w:sz w:val="22"/>
          <w:szCs w:val="22"/>
        </w:rPr>
        <w:t xml:space="preserve">available </w:t>
      </w:r>
      <w:r w:rsidRPr="00083FAC">
        <w:rPr>
          <w:rStyle w:val="c139"/>
          <w:color w:val="333333"/>
          <w:sz w:val="22"/>
          <w:szCs w:val="22"/>
        </w:rPr>
        <w:t xml:space="preserve">for a given territory and </w:t>
      </w:r>
      <w:r w:rsidR="009E6E93" w:rsidRPr="00083FAC">
        <w:rPr>
          <w:rStyle w:val="c139"/>
          <w:color w:val="333333"/>
          <w:sz w:val="22"/>
          <w:szCs w:val="22"/>
        </w:rPr>
        <w:t>period</w:t>
      </w:r>
      <w:r w:rsidRPr="00083FAC">
        <w:rPr>
          <w:rStyle w:val="c139"/>
          <w:color w:val="333333"/>
          <w:sz w:val="22"/>
          <w:szCs w:val="22"/>
        </w:rPr>
        <w:t>.</w:t>
      </w:r>
    </w:p>
    <w:p w14:paraId="607467A5" w14:textId="6CBE8085" w:rsidR="002E60A2" w:rsidRPr="00083FAC" w:rsidRDefault="002E60A2" w:rsidP="00250C91">
      <w:pPr>
        <w:jc w:val="both"/>
        <w:rPr>
          <w:sz w:val="22"/>
          <w:szCs w:val="22"/>
        </w:rPr>
      </w:pPr>
      <w:r w:rsidRPr="00083FAC">
        <w:rPr>
          <w:rStyle w:val="c139"/>
          <w:color w:val="333333"/>
          <w:sz w:val="22"/>
          <w:szCs w:val="22"/>
        </w:rPr>
        <w:t xml:space="preserve">The WEI+ is an advanced geo-referenced </w:t>
      </w:r>
      <w:r w:rsidR="00D24B53" w:rsidRPr="00083FAC">
        <w:rPr>
          <w:rStyle w:val="c139"/>
          <w:color w:val="333333"/>
          <w:sz w:val="22"/>
          <w:szCs w:val="22"/>
        </w:rPr>
        <w:t xml:space="preserve">version </w:t>
      </w:r>
      <w:r w:rsidRPr="00083FAC">
        <w:rPr>
          <w:rStyle w:val="c139"/>
          <w:color w:val="333333"/>
          <w:sz w:val="22"/>
          <w:szCs w:val="22"/>
        </w:rPr>
        <w:t>of the WEI. It quantifies how much water is</w:t>
      </w:r>
      <w:r w:rsidR="00156C3E" w:rsidRPr="00083FAC">
        <w:rPr>
          <w:rStyle w:val="c139"/>
          <w:color w:val="333333"/>
          <w:sz w:val="22"/>
          <w:szCs w:val="22"/>
        </w:rPr>
        <w:t xml:space="preserve"> </w:t>
      </w:r>
      <w:r w:rsidRPr="00083FAC">
        <w:rPr>
          <w:sz w:val="22"/>
          <w:szCs w:val="22"/>
        </w:rPr>
        <w:t>abstracted</w:t>
      </w:r>
      <w:r w:rsidR="00156C3E" w:rsidRPr="00083FAC">
        <w:rPr>
          <w:sz w:val="22"/>
          <w:szCs w:val="22"/>
        </w:rPr>
        <w:t xml:space="preserve"> </w:t>
      </w:r>
      <w:r w:rsidRPr="00083FAC">
        <w:rPr>
          <w:sz w:val="22"/>
          <w:szCs w:val="22"/>
        </w:rPr>
        <w:t xml:space="preserve">monthly or seasonally and how much water is returned </w:t>
      </w:r>
      <w:r w:rsidR="004017AE" w:rsidRPr="00083FAC">
        <w:rPr>
          <w:sz w:val="22"/>
          <w:szCs w:val="22"/>
        </w:rPr>
        <w:t xml:space="preserve">before or </w:t>
      </w:r>
      <w:r w:rsidRPr="00083FAC">
        <w:rPr>
          <w:sz w:val="22"/>
          <w:szCs w:val="22"/>
        </w:rPr>
        <w:t xml:space="preserve">after use to the environment via </w:t>
      </w:r>
      <w:r w:rsidR="004017AE" w:rsidRPr="00083FAC">
        <w:rPr>
          <w:sz w:val="22"/>
          <w:szCs w:val="22"/>
        </w:rPr>
        <w:t xml:space="preserve">river </w:t>
      </w:r>
      <w:r w:rsidRPr="00083FAC">
        <w:rPr>
          <w:sz w:val="22"/>
          <w:szCs w:val="22"/>
        </w:rPr>
        <w:t>basins. The difference between water abstraction and return is regarded as</w:t>
      </w:r>
      <w:r w:rsidR="00156C3E" w:rsidRPr="00083FAC">
        <w:rPr>
          <w:sz w:val="22"/>
          <w:szCs w:val="22"/>
        </w:rPr>
        <w:t xml:space="preserve"> the amount of </w:t>
      </w:r>
      <w:r w:rsidRPr="00083FAC">
        <w:rPr>
          <w:sz w:val="22"/>
          <w:szCs w:val="22"/>
        </w:rPr>
        <w:t>water use</w:t>
      </w:r>
      <w:r w:rsidR="00156C3E" w:rsidRPr="00083FAC">
        <w:rPr>
          <w:sz w:val="22"/>
          <w:szCs w:val="22"/>
        </w:rPr>
        <w:t>d</w:t>
      </w:r>
      <w:r w:rsidRPr="00083FAC">
        <w:rPr>
          <w:sz w:val="22"/>
          <w:szCs w:val="22"/>
        </w:rPr>
        <w:t>.</w:t>
      </w:r>
    </w:p>
    <w:p w14:paraId="049453E2" w14:textId="77777777" w:rsidR="00250C91" w:rsidRPr="00083FAC" w:rsidRDefault="00250C91" w:rsidP="00250C91">
      <w:pPr>
        <w:jc w:val="both"/>
        <w:rPr>
          <w:sz w:val="22"/>
          <w:szCs w:val="22"/>
        </w:rPr>
      </w:pPr>
    </w:p>
    <w:p w14:paraId="19B2237A" w14:textId="77777777" w:rsidR="002E60A2" w:rsidRPr="00083FAC" w:rsidRDefault="002E60A2" w:rsidP="00156C3E">
      <w:pPr>
        <w:pStyle w:val="Heading3"/>
        <w:jc w:val="left"/>
        <w:rPr>
          <w:color w:val="333333"/>
          <w:lang w:val="en-GB"/>
        </w:rPr>
      </w:pPr>
      <w:r w:rsidRPr="00083FAC">
        <w:rPr>
          <w:color w:val="333333"/>
          <w:lang w:val="en-GB"/>
        </w:rPr>
        <w:t>Rationale</w:t>
      </w:r>
    </w:p>
    <w:p w14:paraId="6207BE68" w14:textId="77777777" w:rsidR="002E60A2" w:rsidRPr="00083FAC" w:rsidRDefault="002E60A2" w:rsidP="00250C91">
      <w:pPr>
        <w:jc w:val="both"/>
        <w:rPr>
          <w:i/>
          <w:iCs/>
          <w:sz w:val="22"/>
          <w:szCs w:val="22"/>
        </w:rPr>
      </w:pPr>
      <w:r w:rsidRPr="00083FAC">
        <w:rPr>
          <w:i/>
          <w:iCs/>
          <w:sz w:val="22"/>
          <w:szCs w:val="22"/>
        </w:rPr>
        <w:t>Justification for indicator selection</w:t>
      </w:r>
    </w:p>
    <w:p w14:paraId="23B6A81A" w14:textId="335FA600" w:rsidR="002E60A2" w:rsidRPr="00083FAC" w:rsidRDefault="002E60A2" w:rsidP="00250C91">
      <w:pPr>
        <w:jc w:val="both"/>
        <w:rPr>
          <w:sz w:val="22"/>
          <w:szCs w:val="22"/>
        </w:rPr>
      </w:pPr>
      <w:r w:rsidRPr="00083FAC">
        <w:rPr>
          <w:sz w:val="22"/>
          <w:szCs w:val="22"/>
        </w:rPr>
        <w:t xml:space="preserve">The WEI+ is a water scarcity indicator that provides information on the level of pressure </w:t>
      </w:r>
      <w:r w:rsidR="0013195C" w:rsidRPr="00083FAC">
        <w:rPr>
          <w:sz w:val="22"/>
          <w:szCs w:val="22"/>
        </w:rPr>
        <w:t>exerted by</w:t>
      </w:r>
      <w:r w:rsidRPr="00083FAC">
        <w:rPr>
          <w:sz w:val="22"/>
          <w:szCs w:val="22"/>
        </w:rPr>
        <w:t xml:space="preserve"> human activit</w:t>
      </w:r>
      <w:r w:rsidR="0013195C" w:rsidRPr="00083FAC">
        <w:rPr>
          <w:sz w:val="22"/>
          <w:szCs w:val="22"/>
        </w:rPr>
        <w:t>ies</w:t>
      </w:r>
      <w:r w:rsidRPr="00083FAC">
        <w:rPr>
          <w:sz w:val="22"/>
          <w:szCs w:val="22"/>
        </w:rPr>
        <w:t xml:space="preserve"> on the natural water resources of a territory. This helps to identify </w:t>
      </w:r>
      <w:r w:rsidR="002346D1" w:rsidRPr="00083FAC">
        <w:rPr>
          <w:sz w:val="22"/>
          <w:szCs w:val="22"/>
        </w:rPr>
        <w:t>the</w:t>
      </w:r>
      <w:r w:rsidRPr="00083FAC">
        <w:rPr>
          <w:sz w:val="22"/>
          <w:szCs w:val="22"/>
        </w:rPr>
        <w:t xml:space="preserve"> areas</w:t>
      </w:r>
      <w:r w:rsidR="002346D1" w:rsidRPr="00083FAC">
        <w:rPr>
          <w:sz w:val="22"/>
          <w:szCs w:val="22"/>
        </w:rPr>
        <w:t>, which are</w:t>
      </w:r>
      <w:r w:rsidRPr="00083FAC">
        <w:rPr>
          <w:sz w:val="22"/>
          <w:szCs w:val="22"/>
        </w:rPr>
        <w:t xml:space="preserve"> prone to </w:t>
      </w:r>
      <w:r w:rsidR="004017AE" w:rsidRPr="00083FAC">
        <w:rPr>
          <w:sz w:val="22"/>
          <w:szCs w:val="22"/>
        </w:rPr>
        <w:t xml:space="preserve">water stress </w:t>
      </w:r>
      <w:r w:rsidRPr="00083FAC">
        <w:rPr>
          <w:sz w:val="22"/>
          <w:szCs w:val="22"/>
        </w:rPr>
        <w:t xml:space="preserve">problems </w:t>
      </w:r>
      <w:r w:rsidR="005C47F6" w:rsidRPr="00083FAC">
        <w:rPr>
          <w:sz w:val="22"/>
          <w:szCs w:val="22"/>
        </w:rPr>
        <w:fldChar w:fldCharType="begin"/>
      </w:r>
      <w:r w:rsidR="00284538" w:rsidRPr="00083FAC">
        <w:rPr>
          <w:sz w:val="22"/>
          <w:szCs w:val="22"/>
        </w:rPr>
        <w:instrText xml:space="preserve"> ADDIN ZOTERO_ITEM CSL_CITATION {"citationID":"5Jq7TkIS","properties":{"formattedCitation":"(Feargemann, 2012)","plainCitation":"(Feargemann, 2012)","noteIndex":0},"citationItems":[{"id":24514,"uris":["http://zotero.org/groups/122386/items/RFK5TPGC"],"uri":["http://zotero.org/groups/122386/items/RFK5TPGC"],"itemData":{"id":24514,"type":"article","language":"English","publisher":"European Commission","title":"Update on water scarcity and droughts indicator development","URL":"https://circabc.europa.eu/ui/group/9ab5926d-bed4-4322-9aa7-9964bbe8312d/library/c676bfc6-e1c3-41df-8d31-38ad6341cbf9/details","author":[{"family":"Feargemann","given":"H."}],"accessed":{"date-parts":[["2020",12,15]]},"issued":{"date-parts":[["2012",5]]}}}],"schema":"https://github.com/citation-style-language/schema/raw/master/csl-citation.json"} </w:instrText>
      </w:r>
      <w:r w:rsidR="005C47F6" w:rsidRPr="00083FAC">
        <w:rPr>
          <w:sz w:val="22"/>
          <w:szCs w:val="22"/>
        </w:rPr>
        <w:fldChar w:fldCharType="separate"/>
      </w:r>
      <w:r w:rsidR="005C47F6" w:rsidRPr="00083FAC">
        <w:rPr>
          <w:noProof/>
          <w:sz w:val="22"/>
          <w:szCs w:val="22"/>
        </w:rPr>
        <w:t>(Feargemann, 2012)</w:t>
      </w:r>
      <w:r w:rsidR="005C47F6" w:rsidRPr="00083FAC">
        <w:rPr>
          <w:sz w:val="22"/>
          <w:szCs w:val="22"/>
        </w:rPr>
        <w:fldChar w:fldCharType="end"/>
      </w:r>
      <w:r w:rsidRPr="00083FAC">
        <w:rPr>
          <w:sz w:val="22"/>
          <w:szCs w:val="22"/>
        </w:rPr>
        <w:t xml:space="preserve">. </w:t>
      </w:r>
      <w:r w:rsidR="00373273" w:rsidRPr="00083FAC">
        <w:rPr>
          <w:sz w:val="22"/>
          <w:szCs w:val="22"/>
        </w:rPr>
        <w:t xml:space="preserve">The </w:t>
      </w:r>
      <w:r w:rsidR="0094178A" w:rsidRPr="00083FAC">
        <w:rPr>
          <w:sz w:val="22"/>
          <w:szCs w:val="22"/>
        </w:rPr>
        <w:t xml:space="preserve">WEI+ values </w:t>
      </w:r>
      <w:r w:rsidR="00587092" w:rsidRPr="00083FAC">
        <w:rPr>
          <w:sz w:val="22"/>
          <w:szCs w:val="22"/>
        </w:rPr>
        <w:t>on</w:t>
      </w:r>
      <w:r w:rsidR="00373273" w:rsidRPr="00083FAC">
        <w:rPr>
          <w:sz w:val="22"/>
          <w:szCs w:val="22"/>
        </w:rPr>
        <w:t xml:space="preserve"> the country and annual </w:t>
      </w:r>
      <w:r w:rsidR="00587092" w:rsidRPr="00083FAC">
        <w:rPr>
          <w:sz w:val="22"/>
          <w:szCs w:val="22"/>
        </w:rPr>
        <w:t>scales</w:t>
      </w:r>
      <w:r w:rsidR="00373273" w:rsidRPr="00083FAC">
        <w:rPr>
          <w:sz w:val="22"/>
          <w:szCs w:val="22"/>
        </w:rPr>
        <w:t xml:space="preserve"> </w:t>
      </w:r>
      <w:r w:rsidR="0094178A" w:rsidRPr="00083FAC">
        <w:rPr>
          <w:sz w:val="22"/>
          <w:szCs w:val="22"/>
        </w:rPr>
        <w:t>are provided in line with the directions of UN SDG indicator 6.4.2 (“Level of water stress”), which is used to track progress towards target 6.4, address</w:t>
      </w:r>
      <w:r w:rsidR="00664791" w:rsidRPr="00083FAC">
        <w:rPr>
          <w:sz w:val="22"/>
          <w:szCs w:val="22"/>
        </w:rPr>
        <w:t>ing</w:t>
      </w:r>
      <w:r w:rsidR="0094178A" w:rsidRPr="00083FAC">
        <w:rPr>
          <w:sz w:val="22"/>
          <w:szCs w:val="22"/>
        </w:rPr>
        <w:t xml:space="preserve"> water scarcity and resource efficiency </w:t>
      </w:r>
      <w:r w:rsidR="0094178A" w:rsidRPr="00083FAC">
        <w:rPr>
          <w:sz w:val="22"/>
          <w:szCs w:val="22"/>
        </w:rPr>
        <w:fldChar w:fldCharType="begin"/>
      </w:r>
      <w:r w:rsidR="0094178A" w:rsidRPr="00083FAC">
        <w:rPr>
          <w:sz w:val="22"/>
          <w:szCs w:val="22"/>
        </w:rPr>
        <w:instrText xml:space="preserve"> ADDIN ZOTERO_ITEM CSL_CITATION {"citationID":"tILmADK1","properties":{"formattedCitation":"(UN, 2021)","plainCitation":"(UN, 2021)","noteIndex":0},"citationItems":[{"id":24526,"uris":["http://zotero.org/groups/122386/items/6HS8EW23"],"uri":["http://zotero.org/groups/122386/items/6HS8EW23"],"itemData":{"id":24526,"type":"webpage","title":"Indicator 6.4.2 \"Level of water stress: freshwater withdrawal as a proportion of available freshwater resources\"","URL":"https://www.sdg6monitoring.org/indicator-642/","author":[{"family":"UN","given":""}],"accessed":{"date-parts":[["2021",5,27]]},"issued":{"date-parts":[["2021"]]}}}],"schema":"https://github.com/citation-style-language/schema/raw/master/csl-citation.json"} </w:instrText>
      </w:r>
      <w:r w:rsidR="0094178A" w:rsidRPr="00083FAC">
        <w:rPr>
          <w:sz w:val="22"/>
          <w:szCs w:val="22"/>
        </w:rPr>
        <w:fldChar w:fldCharType="separate"/>
      </w:r>
      <w:r w:rsidR="0094178A" w:rsidRPr="00083FAC">
        <w:rPr>
          <w:noProof/>
          <w:sz w:val="22"/>
          <w:szCs w:val="22"/>
        </w:rPr>
        <w:t>(UN, 2021)</w:t>
      </w:r>
      <w:r w:rsidR="0094178A" w:rsidRPr="00083FAC">
        <w:rPr>
          <w:sz w:val="22"/>
          <w:szCs w:val="22"/>
        </w:rPr>
        <w:fldChar w:fldCharType="end"/>
      </w:r>
      <w:r w:rsidR="0094178A" w:rsidRPr="00083FAC">
        <w:rPr>
          <w:sz w:val="22"/>
          <w:szCs w:val="22"/>
        </w:rPr>
        <w:t xml:space="preserve"> (however, ecological flows are not yet included in WEI+).</w:t>
      </w:r>
      <w:r w:rsidR="00B92940" w:rsidRPr="00083FAC">
        <w:rPr>
          <w:sz w:val="22"/>
          <w:szCs w:val="22"/>
        </w:rPr>
        <w:t xml:space="preserve"> </w:t>
      </w:r>
      <w:r w:rsidR="0094178A" w:rsidRPr="00083FAC">
        <w:rPr>
          <w:sz w:val="22"/>
          <w:szCs w:val="22"/>
        </w:rPr>
        <w:t>Furthermore,</w:t>
      </w:r>
      <w:r w:rsidRPr="00083FAC">
        <w:rPr>
          <w:sz w:val="22"/>
          <w:szCs w:val="22"/>
        </w:rPr>
        <w:t xml:space="preserve"> </w:t>
      </w:r>
      <w:r w:rsidR="003D284D" w:rsidRPr="00083FAC">
        <w:rPr>
          <w:sz w:val="22"/>
          <w:szCs w:val="22"/>
        </w:rPr>
        <w:t xml:space="preserve">computing </w:t>
      </w:r>
      <w:r w:rsidR="004B0CFA" w:rsidRPr="00083FAC">
        <w:rPr>
          <w:sz w:val="22"/>
          <w:szCs w:val="22"/>
        </w:rPr>
        <w:t xml:space="preserve">and assessing </w:t>
      </w:r>
      <w:r w:rsidRPr="00083FAC">
        <w:rPr>
          <w:sz w:val="22"/>
          <w:szCs w:val="22"/>
        </w:rPr>
        <w:t xml:space="preserve">the WEI+ at </w:t>
      </w:r>
      <w:r w:rsidR="00613620" w:rsidRPr="00083FAC">
        <w:rPr>
          <w:sz w:val="22"/>
          <w:szCs w:val="22"/>
        </w:rPr>
        <w:t xml:space="preserve">finer </w:t>
      </w:r>
      <w:r w:rsidRPr="00083FAC">
        <w:rPr>
          <w:sz w:val="22"/>
          <w:szCs w:val="22"/>
        </w:rPr>
        <w:t xml:space="preserve">spatial </w:t>
      </w:r>
      <w:r w:rsidR="00613620" w:rsidRPr="00083FAC">
        <w:rPr>
          <w:sz w:val="22"/>
          <w:szCs w:val="22"/>
        </w:rPr>
        <w:t xml:space="preserve">scale </w:t>
      </w:r>
      <w:r w:rsidRPr="00083FAC">
        <w:rPr>
          <w:sz w:val="22"/>
          <w:szCs w:val="22"/>
        </w:rPr>
        <w:t>(e.g</w:t>
      </w:r>
      <w:r w:rsidR="00250C91" w:rsidRPr="00083FAC">
        <w:rPr>
          <w:sz w:val="22"/>
          <w:szCs w:val="22"/>
        </w:rPr>
        <w:t xml:space="preserve">. </w:t>
      </w:r>
      <w:r w:rsidRPr="00083FAC">
        <w:rPr>
          <w:sz w:val="22"/>
          <w:szCs w:val="22"/>
        </w:rPr>
        <w:t>river basin</w:t>
      </w:r>
      <w:r w:rsidR="00664791" w:rsidRPr="00083FAC">
        <w:rPr>
          <w:sz w:val="22"/>
          <w:szCs w:val="22"/>
        </w:rPr>
        <w:t xml:space="preserve"> districts</w:t>
      </w:r>
      <w:r w:rsidRPr="00083FAC">
        <w:rPr>
          <w:sz w:val="22"/>
          <w:szCs w:val="22"/>
        </w:rPr>
        <w:t xml:space="preserve">) and </w:t>
      </w:r>
      <w:r w:rsidR="00251C7C" w:rsidRPr="00083FAC">
        <w:rPr>
          <w:sz w:val="22"/>
          <w:szCs w:val="22"/>
        </w:rPr>
        <w:t xml:space="preserve">finer </w:t>
      </w:r>
      <w:r w:rsidRPr="00083FAC">
        <w:rPr>
          <w:sz w:val="22"/>
          <w:szCs w:val="22"/>
        </w:rPr>
        <w:t xml:space="preserve">temporal </w:t>
      </w:r>
      <w:r w:rsidR="00613620" w:rsidRPr="00083FAC">
        <w:rPr>
          <w:sz w:val="22"/>
          <w:szCs w:val="22"/>
        </w:rPr>
        <w:t xml:space="preserve">scale </w:t>
      </w:r>
      <w:r w:rsidRPr="00083FAC">
        <w:rPr>
          <w:sz w:val="22"/>
          <w:szCs w:val="22"/>
        </w:rPr>
        <w:t>(</w:t>
      </w:r>
      <w:r w:rsidR="00C91786" w:rsidRPr="00083FAC">
        <w:rPr>
          <w:sz w:val="22"/>
          <w:szCs w:val="22"/>
        </w:rPr>
        <w:t xml:space="preserve">e.g. </w:t>
      </w:r>
      <w:r w:rsidRPr="00083FAC">
        <w:rPr>
          <w:sz w:val="22"/>
          <w:szCs w:val="22"/>
        </w:rPr>
        <w:t>seasonal)</w:t>
      </w:r>
      <w:r w:rsidR="00251C7C" w:rsidRPr="00083FAC">
        <w:rPr>
          <w:sz w:val="22"/>
          <w:szCs w:val="22"/>
        </w:rPr>
        <w:t xml:space="preserve">, compared to </w:t>
      </w:r>
      <w:r w:rsidR="00DE46A0" w:rsidRPr="00083FAC">
        <w:rPr>
          <w:sz w:val="22"/>
          <w:szCs w:val="22"/>
        </w:rPr>
        <w:t xml:space="preserve">the </w:t>
      </w:r>
      <w:r w:rsidR="00251C7C" w:rsidRPr="00083FAC">
        <w:rPr>
          <w:sz w:val="22"/>
          <w:szCs w:val="22"/>
        </w:rPr>
        <w:t>country-scale annual averages</w:t>
      </w:r>
      <w:r w:rsidR="00E83D4B" w:rsidRPr="00083FAC">
        <w:rPr>
          <w:sz w:val="22"/>
          <w:szCs w:val="22"/>
        </w:rPr>
        <w:t xml:space="preserve">, helps to improve the </w:t>
      </w:r>
      <w:r w:rsidR="00BC6287" w:rsidRPr="00083FAC">
        <w:rPr>
          <w:sz w:val="22"/>
          <w:szCs w:val="22"/>
        </w:rPr>
        <w:t xml:space="preserve">monitoring and </w:t>
      </w:r>
      <w:r w:rsidR="003D284D" w:rsidRPr="00083FAC">
        <w:rPr>
          <w:sz w:val="22"/>
          <w:szCs w:val="22"/>
        </w:rPr>
        <w:t xml:space="preserve">assessment of </w:t>
      </w:r>
      <w:r w:rsidR="00BC6287" w:rsidRPr="00083FAC">
        <w:rPr>
          <w:sz w:val="22"/>
          <w:szCs w:val="22"/>
        </w:rPr>
        <w:t>water scarcity issues</w:t>
      </w:r>
      <w:r w:rsidR="004B0CFA" w:rsidRPr="00083FAC">
        <w:rPr>
          <w:sz w:val="22"/>
          <w:szCs w:val="22"/>
        </w:rPr>
        <w:t xml:space="preserve">, </w:t>
      </w:r>
      <w:r w:rsidR="00BC6287" w:rsidRPr="00083FAC">
        <w:rPr>
          <w:sz w:val="22"/>
          <w:szCs w:val="22"/>
        </w:rPr>
        <w:t>occurring</w:t>
      </w:r>
      <w:r w:rsidR="004B0CFA" w:rsidRPr="00083FAC">
        <w:rPr>
          <w:sz w:val="22"/>
          <w:szCs w:val="22"/>
        </w:rPr>
        <w:t xml:space="preserve"> </w:t>
      </w:r>
      <w:r w:rsidR="00BC6287" w:rsidRPr="00083FAC">
        <w:rPr>
          <w:sz w:val="22"/>
          <w:szCs w:val="22"/>
        </w:rPr>
        <w:t xml:space="preserve">regionally/locally </w:t>
      </w:r>
      <w:r w:rsidR="004366A5" w:rsidRPr="00083FAC">
        <w:rPr>
          <w:sz w:val="22"/>
          <w:szCs w:val="22"/>
        </w:rPr>
        <w:t>and</w:t>
      </w:r>
      <w:r w:rsidR="00BC6287" w:rsidRPr="00083FAC">
        <w:rPr>
          <w:sz w:val="22"/>
          <w:szCs w:val="22"/>
        </w:rPr>
        <w:t xml:space="preserve"> seasonally</w:t>
      </w:r>
      <w:r w:rsidR="00CD5C68" w:rsidRPr="00083FAC">
        <w:rPr>
          <w:sz w:val="22"/>
          <w:szCs w:val="22"/>
        </w:rPr>
        <w:t xml:space="preserve">. Finally, computation </w:t>
      </w:r>
      <w:r w:rsidR="004366A5" w:rsidRPr="00083FAC">
        <w:rPr>
          <w:sz w:val="22"/>
          <w:szCs w:val="22"/>
        </w:rPr>
        <w:t xml:space="preserve">and assessment </w:t>
      </w:r>
      <w:r w:rsidR="00CD5C68" w:rsidRPr="00083FAC">
        <w:rPr>
          <w:sz w:val="22"/>
          <w:szCs w:val="22"/>
        </w:rPr>
        <w:t xml:space="preserve">of the WEI+ at the European level, would </w:t>
      </w:r>
      <w:r w:rsidR="0024027D" w:rsidRPr="00083FAC">
        <w:rPr>
          <w:sz w:val="22"/>
          <w:szCs w:val="22"/>
        </w:rPr>
        <w:t xml:space="preserve">hide </w:t>
      </w:r>
      <w:r w:rsidR="00CD5C68" w:rsidRPr="00083FAC">
        <w:rPr>
          <w:sz w:val="22"/>
          <w:szCs w:val="22"/>
        </w:rPr>
        <w:t xml:space="preserve">the </w:t>
      </w:r>
      <w:r w:rsidR="0024027D" w:rsidRPr="00083FAC">
        <w:rPr>
          <w:sz w:val="22"/>
          <w:szCs w:val="22"/>
        </w:rPr>
        <w:t xml:space="preserve">large </w:t>
      </w:r>
      <w:r w:rsidR="00CD5C68" w:rsidRPr="00083FAC">
        <w:rPr>
          <w:sz w:val="22"/>
          <w:szCs w:val="22"/>
        </w:rPr>
        <w:t xml:space="preserve">regional and </w:t>
      </w:r>
      <w:r w:rsidR="0024027D" w:rsidRPr="00083FAC">
        <w:rPr>
          <w:sz w:val="22"/>
          <w:szCs w:val="22"/>
        </w:rPr>
        <w:t xml:space="preserve">local differences </w:t>
      </w:r>
      <w:r w:rsidR="00CD5C68" w:rsidRPr="00083FAC">
        <w:rPr>
          <w:sz w:val="22"/>
          <w:szCs w:val="22"/>
        </w:rPr>
        <w:t>that exist</w:t>
      </w:r>
      <w:r w:rsidR="004366A5" w:rsidRPr="00083FAC">
        <w:rPr>
          <w:sz w:val="22"/>
          <w:szCs w:val="22"/>
        </w:rPr>
        <w:t xml:space="preserve"> across the continent</w:t>
      </w:r>
      <w:r w:rsidR="00CD5C68" w:rsidRPr="00083FAC">
        <w:rPr>
          <w:sz w:val="22"/>
          <w:szCs w:val="22"/>
        </w:rPr>
        <w:t xml:space="preserve">. Therefore, it </w:t>
      </w:r>
      <w:r w:rsidR="0024027D" w:rsidRPr="00083FAC">
        <w:rPr>
          <w:sz w:val="22"/>
          <w:szCs w:val="22"/>
        </w:rPr>
        <w:t>would</w:t>
      </w:r>
      <w:r w:rsidR="00CD5C68" w:rsidRPr="00083FAC">
        <w:rPr>
          <w:sz w:val="22"/>
          <w:szCs w:val="22"/>
        </w:rPr>
        <w:t xml:space="preserve"> </w:t>
      </w:r>
      <w:r w:rsidR="0024027D" w:rsidRPr="00083FAC">
        <w:rPr>
          <w:sz w:val="22"/>
          <w:szCs w:val="22"/>
        </w:rPr>
        <w:t xml:space="preserve">be misleading. Instead, </w:t>
      </w:r>
      <w:r w:rsidR="007802DB" w:rsidRPr="00083FAC">
        <w:rPr>
          <w:sz w:val="22"/>
          <w:szCs w:val="22"/>
        </w:rPr>
        <w:t>the computation and assessment</w:t>
      </w:r>
      <w:r w:rsidR="0024027D" w:rsidRPr="00083FAC">
        <w:rPr>
          <w:sz w:val="22"/>
          <w:szCs w:val="22"/>
        </w:rPr>
        <w:t xml:space="preserve"> of the proportional area </w:t>
      </w:r>
      <w:r w:rsidR="007802DB" w:rsidRPr="00083FAC">
        <w:rPr>
          <w:sz w:val="22"/>
          <w:szCs w:val="22"/>
        </w:rPr>
        <w:t xml:space="preserve">and population </w:t>
      </w:r>
      <w:r w:rsidR="0042684E" w:rsidRPr="00083FAC">
        <w:rPr>
          <w:sz w:val="22"/>
          <w:szCs w:val="22"/>
        </w:rPr>
        <w:t xml:space="preserve">being </w:t>
      </w:r>
      <w:r w:rsidR="0024027D" w:rsidRPr="00083FAC">
        <w:rPr>
          <w:sz w:val="22"/>
          <w:szCs w:val="22"/>
        </w:rPr>
        <w:t>affected by water scarcity conditions (either seasonally or throughout an entire</w:t>
      </w:r>
      <w:r w:rsidR="0042684E" w:rsidRPr="00083FAC">
        <w:rPr>
          <w:sz w:val="22"/>
          <w:szCs w:val="22"/>
        </w:rPr>
        <w:t xml:space="preserve"> </w:t>
      </w:r>
      <w:r w:rsidR="0024027D" w:rsidRPr="00083FAC">
        <w:rPr>
          <w:sz w:val="22"/>
          <w:szCs w:val="22"/>
        </w:rPr>
        <w:t xml:space="preserve">year) better capture the </w:t>
      </w:r>
      <w:r w:rsidR="0042684E" w:rsidRPr="00083FAC">
        <w:rPr>
          <w:sz w:val="22"/>
          <w:szCs w:val="22"/>
        </w:rPr>
        <w:t xml:space="preserve">significance of water scarcity conditions </w:t>
      </w:r>
      <w:r w:rsidR="0024027D" w:rsidRPr="00083FAC">
        <w:rPr>
          <w:sz w:val="22"/>
          <w:szCs w:val="22"/>
        </w:rPr>
        <w:t xml:space="preserve">on the continental scale. </w:t>
      </w:r>
    </w:p>
    <w:p w14:paraId="7E73ABC4" w14:textId="06E02415" w:rsidR="0059741D" w:rsidRPr="00083FAC" w:rsidRDefault="0059741D" w:rsidP="00250C91">
      <w:pPr>
        <w:jc w:val="both"/>
        <w:rPr>
          <w:sz w:val="22"/>
          <w:szCs w:val="22"/>
          <w:lang w:eastAsia="it-IT"/>
        </w:rPr>
      </w:pPr>
    </w:p>
    <w:p w14:paraId="72581C66" w14:textId="77777777" w:rsidR="002E60A2" w:rsidRPr="00083FAC" w:rsidRDefault="002E60A2" w:rsidP="00D56E21">
      <w:pPr>
        <w:pStyle w:val="Heading3"/>
        <w:jc w:val="left"/>
        <w:rPr>
          <w:color w:val="333333"/>
          <w:lang w:val="en-GB"/>
        </w:rPr>
      </w:pPr>
      <w:r w:rsidRPr="00083FAC">
        <w:rPr>
          <w:color w:val="333333"/>
          <w:lang w:val="en-GB"/>
        </w:rPr>
        <w:t>Policy context and targets</w:t>
      </w:r>
    </w:p>
    <w:p w14:paraId="1173518D" w14:textId="77777777" w:rsidR="00250C91" w:rsidRPr="00083FAC" w:rsidRDefault="00250C91" w:rsidP="00250C91">
      <w:pPr>
        <w:jc w:val="both"/>
        <w:rPr>
          <w:i/>
          <w:iCs/>
          <w:sz w:val="22"/>
          <w:szCs w:val="22"/>
        </w:rPr>
      </w:pPr>
    </w:p>
    <w:p w14:paraId="09679FE6" w14:textId="7A4DB059" w:rsidR="00250C91" w:rsidRPr="00083FAC" w:rsidRDefault="002E60A2" w:rsidP="00250C91">
      <w:pPr>
        <w:jc w:val="both"/>
        <w:rPr>
          <w:i/>
          <w:iCs/>
          <w:sz w:val="22"/>
          <w:szCs w:val="22"/>
        </w:rPr>
      </w:pPr>
      <w:r w:rsidRPr="00083FAC">
        <w:rPr>
          <w:i/>
          <w:iCs/>
          <w:sz w:val="22"/>
          <w:szCs w:val="22"/>
        </w:rPr>
        <w:t>Context description</w:t>
      </w:r>
    </w:p>
    <w:p w14:paraId="5C10991F" w14:textId="553FBDF7" w:rsidR="002E60A2" w:rsidRPr="00083FAC" w:rsidRDefault="002E60A2" w:rsidP="00250C91">
      <w:pPr>
        <w:jc w:val="both"/>
        <w:rPr>
          <w:sz w:val="22"/>
          <w:szCs w:val="22"/>
        </w:rPr>
      </w:pPr>
      <w:r w:rsidRPr="00083FAC">
        <w:rPr>
          <w:sz w:val="22"/>
          <w:szCs w:val="22"/>
        </w:rPr>
        <w:t>The WEI is part of the set of water indicators published by several international organisations, such as the Food and Agricultural Organi</w:t>
      </w:r>
      <w:r w:rsidR="00662370" w:rsidRPr="00083FAC">
        <w:rPr>
          <w:sz w:val="22"/>
          <w:szCs w:val="22"/>
        </w:rPr>
        <w:t>z</w:t>
      </w:r>
      <w:r w:rsidRPr="00083FAC">
        <w:rPr>
          <w:sz w:val="22"/>
          <w:szCs w:val="22"/>
        </w:rPr>
        <w:t>ation</w:t>
      </w:r>
      <w:r w:rsidR="00662370" w:rsidRPr="00083FAC">
        <w:rPr>
          <w:sz w:val="22"/>
          <w:szCs w:val="22"/>
        </w:rPr>
        <w:t xml:space="preserve"> of the United Nations</w:t>
      </w:r>
      <w:r w:rsidRPr="00083FAC">
        <w:rPr>
          <w:sz w:val="22"/>
          <w:szCs w:val="22"/>
        </w:rPr>
        <w:t xml:space="preserve"> (FAO), the Organisation for Economic Co</w:t>
      </w:r>
      <w:r w:rsidR="00662370" w:rsidRPr="00083FAC">
        <w:rPr>
          <w:sz w:val="22"/>
          <w:szCs w:val="22"/>
        </w:rPr>
        <w:t>-</w:t>
      </w:r>
      <w:r w:rsidRPr="00083FAC">
        <w:rPr>
          <w:sz w:val="22"/>
          <w:szCs w:val="22"/>
        </w:rPr>
        <w:t>operation and Development (OECD), Eurostat and the Mediterranean Blue Plan. Th</w:t>
      </w:r>
      <w:r w:rsidR="00662370" w:rsidRPr="00083FAC">
        <w:rPr>
          <w:sz w:val="22"/>
          <w:szCs w:val="22"/>
        </w:rPr>
        <w:t>e</w:t>
      </w:r>
      <w:r w:rsidRPr="00083FAC">
        <w:rPr>
          <w:sz w:val="22"/>
          <w:szCs w:val="22"/>
        </w:rPr>
        <w:t xml:space="preserve"> </w:t>
      </w:r>
      <w:r w:rsidR="00662370" w:rsidRPr="00083FAC">
        <w:rPr>
          <w:sz w:val="22"/>
          <w:szCs w:val="22"/>
        </w:rPr>
        <w:t xml:space="preserve">WEI </w:t>
      </w:r>
      <w:r w:rsidRPr="00083FAC">
        <w:rPr>
          <w:sz w:val="22"/>
          <w:szCs w:val="22"/>
        </w:rPr>
        <w:t xml:space="preserve">is also used to measure </w:t>
      </w:r>
      <w:r w:rsidR="00662370" w:rsidRPr="00083FAC">
        <w:rPr>
          <w:sz w:val="22"/>
          <w:szCs w:val="22"/>
        </w:rPr>
        <w:t xml:space="preserve">progress towards </w:t>
      </w:r>
      <w:r w:rsidRPr="00083FAC">
        <w:rPr>
          <w:sz w:val="22"/>
          <w:szCs w:val="22"/>
        </w:rPr>
        <w:t xml:space="preserve">UN SDG </w:t>
      </w:r>
      <w:r w:rsidR="00662370" w:rsidRPr="00083FAC">
        <w:rPr>
          <w:sz w:val="22"/>
          <w:szCs w:val="22"/>
        </w:rPr>
        <w:t>t</w:t>
      </w:r>
      <w:r w:rsidRPr="00083FAC">
        <w:rPr>
          <w:sz w:val="22"/>
          <w:szCs w:val="22"/>
        </w:rPr>
        <w:t>arget 6.4 at the global level</w:t>
      </w:r>
      <w:r w:rsidR="00D56E21" w:rsidRPr="00083FAC">
        <w:rPr>
          <w:sz w:val="22"/>
          <w:szCs w:val="22"/>
        </w:rPr>
        <w:t xml:space="preserve"> </w:t>
      </w:r>
      <w:r w:rsidR="00D56E21" w:rsidRPr="00083FAC">
        <w:rPr>
          <w:sz w:val="22"/>
          <w:szCs w:val="22"/>
        </w:rPr>
        <w:fldChar w:fldCharType="begin"/>
      </w:r>
      <w:r w:rsidR="00284538" w:rsidRPr="00083FAC">
        <w:rPr>
          <w:sz w:val="22"/>
          <w:szCs w:val="22"/>
        </w:rPr>
        <w:instrText xml:space="preserve"> ADDIN ZOTERO_ITEM CSL_CITATION {"citationID":"nwAGBQlB","properties":{"formattedCitation":"(UN, 2021)","plainCitation":"(UN, 2021)","noteIndex":0},"citationItems":[{"id":24526,"uris":["http://zotero.org/groups/122386/items/6HS8EW23"],"uri":["http://zotero.org/groups/122386/items/6HS8EW23"],"itemData":{"id":24526,"type":"webpage","title":"Indicator 6.4.2 \"Level of water stress: freshwater withdrawal as a proportion of available freshwater resources\"","URL":"https://www.sdg6monitoring.org/indicator-642/","author":[{"family":"UN","given":""}],"accessed":{"date-parts":[["2021",5,27]]},"issued":{"date-parts":[["2021"]]}}}],"schema":"https://github.com/citation-style-language/schema/raw/master/csl-citation.json"} </w:instrText>
      </w:r>
      <w:r w:rsidR="00D56E21" w:rsidRPr="00083FAC">
        <w:rPr>
          <w:sz w:val="22"/>
          <w:szCs w:val="22"/>
        </w:rPr>
        <w:fldChar w:fldCharType="separate"/>
      </w:r>
      <w:r w:rsidR="00D56E21" w:rsidRPr="00083FAC">
        <w:rPr>
          <w:noProof/>
          <w:sz w:val="22"/>
          <w:szCs w:val="22"/>
        </w:rPr>
        <w:t>(UN, 2021)</w:t>
      </w:r>
      <w:r w:rsidR="00D56E21" w:rsidRPr="00083FAC">
        <w:rPr>
          <w:sz w:val="22"/>
          <w:szCs w:val="22"/>
        </w:rPr>
        <w:fldChar w:fldCharType="end"/>
      </w:r>
      <w:r w:rsidRPr="00083FAC">
        <w:rPr>
          <w:sz w:val="22"/>
          <w:szCs w:val="22"/>
        </w:rPr>
        <w:t>.</w:t>
      </w:r>
      <w:r w:rsidR="00662370" w:rsidRPr="00083FAC">
        <w:rPr>
          <w:sz w:val="22"/>
          <w:szCs w:val="22"/>
        </w:rPr>
        <w:t xml:space="preserve"> Therefore</w:t>
      </w:r>
      <w:r w:rsidRPr="00083FAC">
        <w:rPr>
          <w:sz w:val="22"/>
          <w:szCs w:val="22"/>
        </w:rPr>
        <w:t xml:space="preserve">, </w:t>
      </w:r>
      <w:r w:rsidR="00662370" w:rsidRPr="00083FAC">
        <w:rPr>
          <w:sz w:val="22"/>
          <w:szCs w:val="22"/>
        </w:rPr>
        <w:t>the WEI is an internationally accepted</w:t>
      </w:r>
      <w:r w:rsidRPr="00083FAC">
        <w:rPr>
          <w:sz w:val="22"/>
          <w:szCs w:val="22"/>
        </w:rPr>
        <w:t xml:space="preserve"> indicator</w:t>
      </w:r>
      <w:r w:rsidR="00662370" w:rsidRPr="00083FAC">
        <w:rPr>
          <w:rStyle w:val="apple-converted-space"/>
          <w:color w:val="333333"/>
          <w:sz w:val="22"/>
          <w:szCs w:val="22"/>
        </w:rPr>
        <w:t xml:space="preserve"> </w:t>
      </w:r>
      <w:r w:rsidRPr="00083FAC">
        <w:rPr>
          <w:sz w:val="22"/>
          <w:szCs w:val="22"/>
        </w:rPr>
        <w:t>for assessing the pressure of the economy on water resources, i.e. water scarcity.</w:t>
      </w:r>
    </w:p>
    <w:p w14:paraId="36BD8604" w14:textId="5ED64CD3" w:rsidR="00250C91" w:rsidRPr="00083FAC" w:rsidRDefault="002E7BC5" w:rsidP="00250C91">
      <w:pPr>
        <w:jc w:val="both"/>
        <w:rPr>
          <w:sz w:val="22"/>
          <w:szCs w:val="22"/>
        </w:rPr>
      </w:pPr>
      <w:r w:rsidRPr="00083FAC">
        <w:rPr>
          <w:sz w:val="22"/>
          <w:szCs w:val="22"/>
        </w:rPr>
        <w:t xml:space="preserve">The indicator </w:t>
      </w:r>
      <w:r w:rsidR="00467533" w:rsidRPr="00083FAC">
        <w:rPr>
          <w:sz w:val="22"/>
          <w:szCs w:val="22"/>
        </w:rPr>
        <w:t xml:space="preserve">and its underlying data may be used </w:t>
      </w:r>
      <w:r w:rsidR="007B4A4F" w:rsidRPr="00083FAC">
        <w:rPr>
          <w:sz w:val="22"/>
          <w:szCs w:val="22"/>
        </w:rPr>
        <w:t>for assessments related to the decoupling of resource use from population and growth, which is one of the key objectives of the European Green Deal. In addition, it may support assessments on the improvement of socio-economic resilience against water scarcity</w:t>
      </w:r>
      <w:r w:rsidR="00215E0E" w:rsidRPr="00083FAC">
        <w:rPr>
          <w:sz w:val="22"/>
          <w:szCs w:val="22"/>
        </w:rPr>
        <w:t xml:space="preserve">, in line with the requirements of the EU Adaptation Strategy to climate change. Furthermore, </w:t>
      </w:r>
      <w:r w:rsidR="00083FAC">
        <w:rPr>
          <w:sz w:val="22"/>
          <w:szCs w:val="22"/>
        </w:rPr>
        <w:t xml:space="preserve">the </w:t>
      </w:r>
      <w:r w:rsidR="00215E0E" w:rsidRPr="00083FAC">
        <w:rPr>
          <w:sz w:val="22"/>
          <w:szCs w:val="22"/>
        </w:rPr>
        <w:t xml:space="preserve">EU’s 8th EAP </w:t>
      </w:r>
      <w:r w:rsidR="004450BD" w:rsidRPr="00083FAC">
        <w:rPr>
          <w:sz w:val="22"/>
          <w:szCs w:val="22"/>
        </w:rPr>
        <w:t xml:space="preserve">aims at ensuring </w:t>
      </w:r>
      <w:r w:rsidR="00215E0E" w:rsidRPr="00083FAC">
        <w:rPr>
          <w:sz w:val="22"/>
          <w:szCs w:val="22"/>
        </w:rPr>
        <w:t xml:space="preserve">the protection, conservation and enhancement of the EU’s natural capital. Monitoring the </w:t>
      </w:r>
      <w:r w:rsidR="004450BD" w:rsidRPr="00083FAC">
        <w:rPr>
          <w:sz w:val="22"/>
          <w:szCs w:val="22"/>
        </w:rPr>
        <w:t>pressure of water consumption</w:t>
      </w:r>
      <w:r w:rsidR="00215E0E" w:rsidRPr="00083FAC">
        <w:rPr>
          <w:sz w:val="22"/>
          <w:szCs w:val="22"/>
        </w:rPr>
        <w:t xml:space="preserve"> </w:t>
      </w:r>
      <w:r w:rsidR="004450BD" w:rsidRPr="00083FAC">
        <w:rPr>
          <w:sz w:val="22"/>
          <w:szCs w:val="22"/>
        </w:rPr>
        <w:t xml:space="preserve">by </w:t>
      </w:r>
      <w:r w:rsidR="00215E0E" w:rsidRPr="00083FAC">
        <w:rPr>
          <w:sz w:val="22"/>
          <w:szCs w:val="22"/>
        </w:rPr>
        <w:t>different economic sectors at national, regional and local levels is necessary to achieve this.</w:t>
      </w:r>
    </w:p>
    <w:p w14:paraId="50575329" w14:textId="233EAE9D" w:rsidR="00215E0E" w:rsidRPr="00083FAC" w:rsidRDefault="00215E0E" w:rsidP="00250C91">
      <w:pPr>
        <w:jc w:val="both"/>
        <w:rPr>
          <w:sz w:val="22"/>
          <w:szCs w:val="22"/>
        </w:rPr>
      </w:pPr>
      <w:r w:rsidRPr="00083FAC">
        <w:rPr>
          <w:sz w:val="22"/>
          <w:szCs w:val="22"/>
        </w:rPr>
        <w:t xml:space="preserve"> </w:t>
      </w:r>
    </w:p>
    <w:p w14:paraId="15729C15" w14:textId="77777777" w:rsidR="00250C91" w:rsidRPr="00083FAC" w:rsidRDefault="0024027D" w:rsidP="00250C91">
      <w:pPr>
        <w:jc w:val="both"/>
        <w:rPr>
          <w:i/>
          <w:iCs/>
          <w:sz w:val="22"/>
          <w:szCs w:val="22"/>
        </w:rPr>
      </w:pPr>
      <w:r w:rsidRPr="00083FAC">
        <w:rPr>
          <w:i/>
          <w:iCs/>
          <w:sz w:val="22"/>
          <w:szCs w:val="22"/>
        </w:rPr>
        <w:t>Tar</w:t>
      </w:r>
      <w:r w:rsidR="002E60A2" w:rsidRPr="00083FAC">
        <w:rPr>
          <w:i/>
          <w:iCs/>
          <w:sz w:val="22"/>
          <w:szCs w:val="22"/>
        </w:rPr>
        <w:t>gets</w:t>
      </w:r>
    </w:p>
    <w:p w14:paraId="55741FA1" w14:textId="77C9D80E" w:rsidR="002E60A2" w:rsidRPr="00083FAC" w:rsidRDefault="002E60A2" w:rsidP="00250C91">
      <w:pPr>
        <w:jc w:val="both"/>
        <w:rPr>
          <w:sz w:val="22"/>
          <w:szCs w:val="22"/>
        </w:rPr>
      </w:pPr>
      <w:r w:rsidRPr="00083FAC">
        <w:rPr>
          <w:sz w:val="22"/>
          <w:szCs w:val="22"/>
        </w:rPr>
        <w:t>There are no specific targets directly related to this indicator. However, the Water Framework Directive (</w:t>
      </w:r>
      <w:r w:rsidR="000F6351" w:rsidRPr="00083FAC">
        <w:rPr>
          <w:sz w:val="22"/>
          <w:szCs w:val="22"/>
        </w:rPr>
        <w:t xml:space="preserve">Directive </w:t>
      </w:r>
      <w:r w:rsidRPr="00083FAC">
        <w:rPr>
          <w:sz w:val="22"/>
          <w:szCs w:val="22"/>
        </w:rPr>
        <w:t xml:space="preserve">2000/60/EC) </w:t>
      </w:r>
      <w:r w:rsidR="000F6351" w:rsidRPr="00083FAC">
        <w:rPr>
          <w:sz w:val="22"/>
          <w:szCs w:val="22"/>
        </w:rPr>
        <w:fldChar w:fldCharType="begin"/>
      </w:r>
      <w:r w:rsidR="00284538" w:rsidRPr="00083FAC">
        <w:rPr>
          <w:sz w:val="22"/>
          <w:szCs w:val="22"/>
        </w:rPr>
        <w:instrText xml:space="preserve"> ADDIN ZOTERO_ITEM CSL_CITATION {"citationID":"wAitUiXE","properties":{"formattedCitation":"(EU, 2000b)","plainCitation":"(EU, 2000b)","noteIndex":0},"citationItems":[{"id":20033,"uris":["http://zotero.org/groups/122386/items/5XPB4XMC"],"uri":["http://zotero.org/groups/122386/items/5XPB4XMC"],"itemData":{"id":20033,"type":"legislation","container-title":"OJ L 327, 22.12.2000, p. 1-73","language":"English","title":"Directive 2000/60/EC of the European Parliament and of the Council of 23 October 2000 establishing a framework for community action in the field of water policy","title-short":"Water Framework Directive (WFD)","URL":"https://eur-lex.europa.eu/eli/dir/2000/60/oj","author":[{"literal":"EU"}],"accessed":{"date-parts":[["2012",7,12]]},"issued":{"date-parts":[["2000"]]}}}],"schema":"https://github.com/citation-style-language/schema/raw/master/csl-citation.json"} </w:instrText>
      </w:r>
      <w:r w:rsidR="000F6351" w:rsidRPr="00083FAC">
        <w:rPr>
          <w:sz w:val="22"/>
          <w:szCs w:val="22"/>
        </w:rPr>
        <w:fldChar w:fldCharType="separate"/>
      </w:r>
      <w:r w:rsidR="00284538" w:rsidRPr="00083FAC">
        <w:rPr>
          <w:sz w:val="22"/>
          <w:szCs w:val="22"/>
        </w:rPr>
        <w:t>(EU, 2000b)</w:t>
      </w:r>
      <w:r w:rsidR="000F6351" w:rsidRPr="00083FAC">
        <w:rPr>
          <w:sz w:val="22"/>
          <w:szCs w:val="22"/>
        </w:rPr>
        <w:fldChar w:fldCharType="end"/>
      </w:r>
      <w:r w:rsidR="000F6351" w:rsidRPr="00083FAC">
        <w:rPr>
          <w:sz w:val="22"/>
          <w:szCs w:val="22"/>
        </w:rPr>
        <w:t xml:space="preserve"> </w:t>
      </w:r>
      <w:r w:rsidRPr="00083FAC">
        <w:rPr>
          <w:sz w:val="22"/>
          <w:szCs w:val="22"/>
        </w:rPr>
        <w:t>requires Member States to promote the sustainable use of water resources based on the long-term protection of available water resources, and to ensure a balance between abstraction and the recharge of groundwater, with the aim of achieving good groundwater status</w:t>
      </w:r>
      <w:r w:rsidR="0061731B" w:rsidRPr="00083FAC">
        <w:rPr>
          <w:sz w:val="22"/>
          <w:szCs w:val="22"/>
        </w:rPr>
        <w:t>.</w:t>
      </w:r>
    </w:p>
    <w:p w14:paraId="22C519B6" w14:textId="77B752B3" w:rsidR="002E60A2" w:rsidRPr="00083FAC" w:rsidRDefault="002E60A2" w:rsidP="00250C91">
      <w:pPr>
        <w:jc w:val="both"/>
        <w:rPr>
          <w:sz w:val="22"/>
          <w:szCs w:val="22"/>
        </w:rPr>
      </w:pPr>
      <w:r w:rsidRPr="00083FAC">
        <w:rPr>
          <w:sz w:val="22"/>
          <w:szCs w:val="22"/>
        </w:rPr>
        <w:t>Regarding WEI+ thresholds, it is important that agreement is reached on how to delineate non-stressed and stressed areas.</w:t>
      </w:r>
      <w:r w:rsidR="000F6351" w:rsidRPr="00083FAC">
        <w:rPr>
          <w:sz w:val="22"/>
          <w:szCs w:val="22"/>
        </w:rPr>
        <w:t xml:space="preserve"> </w:t>
      </w:r>
      <w:r w:rsidRPr="00083FAC">
        <w:rPr>
          <w:sz w:val="22"/>
          <w:szCs w:val="22"/>
        </w:rPr>
        <w:t xml:space="preserve">Raskin et al. </w:t>
      </w:r>
      <w:r w:rsidR="005C47F6" w:rsidRPr="00083FAC">
        <w:rPr>
          <w:sz w:val="22"/>
          <w:szCs w:val="22"/>
        </w:rPr>
        <w:fldChar w:fldCharType="begin"/>
      </w:r>
      <w:r w:rsidR="00284538" w:rsidRPr="00083FAC">
        <w:rPr>
          <w:sz w:val="22"/>
          <w:szCs w:val="22"/>
        </w:rPr>
        <w:instrText xml:space="preserve"> ADDIN ZOTERO_ITEM CSL_CITATION {"citationID":"P2odZ8Kj","properties":{"formattedCitation":"(1997)","plainCitation":"(1997)","noteIndex":0},"citationItems":[{"id":24532,"uris":["http://zotero.org/groups/122386/items/RQ375G79"],"uri":["http://zotero.org/groups/122386/items/RQ375G79"],"itemData":{"id":24532,"type":"report","event-place":"Stockholm","genre":"Document prepared for the fifth session of the United Nations Commission on Sustainable Development, 1997","publisher":"Stockholm Environmental Institute","publisher-place":"Stockholm","title":"Comprehensive assessment of the freshwater resources of the world — Water futures: assessment of long-range patterns and problems","URL":"https://www.sei.org/mediamanager/documents/Publications/SEI-Report-WaterFutures-AssessmentOfLongRangePatternsAndProblems-1997.pdf","author":[{"family":"Raskin","given":"P."},{"family":"Gleick","given":"P. H"},{"family":"Kirshen","given":"P"},{"family":"Pontius","given":"R"},{"family":"Strzepek","given":"K."}],"accessed":{"date-parts":[["2021",5,27]]},"issued":{"date-parts":[["1997"]]}},"suppress-author":true}],"schema":"https://github.com/citation-style-language/schema/raw/master/csl-citation.json"} </w:instrText>
      </w:r>
      <w:r w:rsidR="005C47F6" w:rsidRPr="00083FAC">
        <w:rPr>
          <w:sz w:val="22"/>
          <w:szCs w:val="22"/>
        </w:rPr>
        <w:fldChar w:fldCharType="separate"/>
      </w:r>
      <w:r w:rsidR="00284538" w:rsidRPr="00083FAC">
        <w:rPr>
          <w:sz w:val="22"/>
          <w:szCs w:val="22"/>
        </w:rPr>
        <w:t>(1997)</w:t>
      </w:r>
      <w:r w:rsidR="005C47F6" w:rsidRPr="00083FAC">
        <w:rPr>
          <w:sz w:val="22"/>
          <w:szCs w:val="22"/>
        </w:rPr>
        <w:fldChar w:fldCharType="end"/>
      </w:r>
      <w:r w:rsidRPr="00083FAC">
        <w:rPr>
          <w:sz w:val="22"/>
          <w:szCs w:val="22"/>
        </w:rPr>
        <w:t xml:space="preserve"> suggested that a WEI value of more than 20</w:t>
      </w:r>
      <w:r w:rsidR="00973668" w:rsidRPr="00083FAC">
        <w:rPr>
          <w:sz w:val="22"/>
          <w:szCs w:val="22"/>
        </w:rPr>
        <w:t> </w:t>
      </w:r>
      <w:r w:rsidRPr="00083FAC">
        <w:rPr>
          <w:sz w:val="22"/>
          <w:szCs w:val="22"/>
        </w:rPr>
        <w:t>%</w:t>
      </w:r>
      <w:r w:rsidR="00973668" w:rsidRPr="00083FAC">
        <w:rPr>
          <w:sz w:val="22"/>
          <w:szCs w:val="22"/>
        </w:rPr>
        <w:t xml:space="preserve"> </w:t>
      </w:r>
      <w:r w:rsidRPr="00083FAC">
        <w:rPr>
          <w:sz w:val="22"/>
          <w:szCs w:val="22"/>
        </w:rPr>
        <w:t>should be used to indicate water scarcity, whereas a value of more than 40</w:t>
      </w:r>
      <w:r w:rsidR="00973668" w:rsidRPr="00083FAC">
        <w:rPr>
          <w:sz w:val="22"/>
          <w:szCs w:val="22"/>
        </w:rPr>
        <w:t> </w:t>
      </w:r>
      <w:r w:rsidRPr="00083FAC">
        <w:rPr>
          <w:sz w:val="22"/>
          <w:szCs w:val="22"/>
        </w:rPr>
        <w:t xml:space="preserve">% would indicate severe water scarcity. These thresholds are commonly used in scientific studies </w:t>
      </w:r>
      <w:r w:rsidR="00486C68" w:rsidRPr="00083FAC">
        <w:rPr>
          <w:sz w:val="22"/>
          <w:szCs w:val="22"/>
        </w:rPr>
        <w:fldChar w:fldCharType="begin"/>
      </w:r>
      <w:r w:rsidR="00284538" w:rsidRPr="00083FAC">
        <w:rPr>
          <w:sz w:val="22"/>
          <w:szCs w:val="22"/>
        </w:rPr>
        <w:instrText xml:space="preserve"> ADDIN ZOTERO_ITEM CSL_CITATION {"citationID":"uCB6DpVv","properties":{"formattedCitation":"(Alcamo et al., 2000)","plainCitation":"(Alcamo et al., 2000)","noteIndex":0},"citationItems":[{"id":24531,"uris":["http://zotero.org/groups/122386/items/MX6EL3KB"],"uri":["http://zotero.org/groups/122386/items/MX6EL3KB"],"itemData":{"id":24531,"type":"report","collection-title":"Kassel World Water Series","event-place":"Germany","genre":"Report","number":"2","publisher":"Centre for Environmental Systems Research, University of Kassel","publisher-place":"Germany","title":"World water in 2025 — Global modelling and scenario analysis for the World Commission on Water for the 21st century","URL":"http://www.env-edu.gr/Documents/World%20Water%20in%202025.pdf","author":[{"family":"Alcamo","given":"J."},{"family":"Henrichs","given":"T."},{"family":"Rösch","given":"T."}],"accessed":{"date-parts":[["2021",5,27]]},"issued":{"date-parts":[["2000"]]}}}],"schema":"https://github.com/citation-style-language/schema/raw/master/csl-citation.json"} </w:instrText>
      </w:r>
      <w:r w:rsidR="00486C68" w:rsidRPr="00083FAC">
        <w:rPr>
          <w:sz w:val="22"/>
          <w:szCs w:val="22"/>
        </w:rPr>
        <w:fldChar w:fldCharType="separate"/>
      </w:r>
      <w:r w:rsidR="00284538" w:rsidRPr="00083FAC">
        <w:rPr>
          <w:sz w:val="22"/>
          <w:szCs w:val="22"/>
        </w:rPr>
        <w:t>(Alcamo et al., 2000)</w:t>
      </w:r>
      <w:r w:rsidR="00486C68" w:rsidRPr="00083FAC">
        <w:rPr>
          <w:sz w:val="22"/>
          <w:szCs w:val="22"/>
        </w:rPr>
        <w:fldChar w:fldCharType="end"/>
      </w:r>
      <w:r w:rsidRPr="00083FAC">
        <w:rPr>
          <w:sz w:val="22"/>
          <w:szCs w:val="22"/>
        </w:rPr>
        <w:t>.</w:t>
      </w:r>
      <w:r w:rsidR="00486C68" w:rsidRPr="00083FAC">
        <w:rPr>
          <w:sz w:val="22"/>
          <w:szCs w:val="22"/>
        </w:rPr>
        <w:t xml:space="preserve"> </w:t>
      </w:r>
      <w:proofErr w:type="spellStart"/>
      <w:r w:rsidRPr="00083FAC">
        <w:rPr>
          <w:sz w:val="22"/>
          <w:szCs w:val="22"/>
        </w:rPr>
        <w:t>Smakhtin</w:t>
      </w:r>
      <w:proofErr w:type="spellEnd"/>
      <w:r w:rsidRPr="00083FAC">
        <w:rPr>
          <w:sz w:val="22"/>
          <w:szCs w:val="22"/>
        </w:rPr>
        <w:t xml:space="preserve"> et al. </w:t>
      </w:r>
      <w:r w:rsidR="00674570" w:rsidRPr="00083FAC">
        <w:rPr>
          <w:sz w:val="22"/>
          <w:szCs w:val="22"/>
        </w:rPr>
        <w:fldChar w:fldCharType="begin"/>
      </w:r>
      <w:r w:rsidR="00284538" w:rsidRPr="00083FAC">
        <w:rPr>
          <w:sz w:val="22"/>
          <w:szCs w:val="22"/>
        </w:rPr>
        <w:instrText xml:space="preserve"> ADDIN ZOTERO_ITEM CSL_CITATION {"citationID":"5vUldI3o","properties":{"formattedCitation":"(2004)","plainCitation":"(2004)","noteIndex":0},"citationItems":[{"id":24530,"uris":["http://zotero.org/groups/122386/items/MRELPQSK"],"uri":["http://zotero.org/groups/122386/items/MRELPQSK"],"itemData":{"id":24530,"type":"report","event-place":"Colombo","genre":"Research Report","number":"2","publisher":"Comprehensive Assessment of Water Management in Agriculture","publisher-place":"Colombo","title":"Taking into account environmental water requirement in global scale water resources assessment","URL":"https://core.ac.uk/download/pdf/6405183.pdf","author":[{"family":"Smakhtin","given":"V."},{"family":"Revenga","given":"C."},{"family":"Döll","given":"P."}],"accessed":{"date-parts":[["2021",5,27]]},"issued":{"date-parts":[["2004"]]}},"suppress-author":true}],"schema":"https://github.com/citation-style-language/schema/raw/master/csl-citation.json"} </w:instrText>
      </w:r>
      <w:r w:rsidR="00674570" w:rsidRPr="00083FAC">
        <w:rPr>
          <w:sz w:val="22"/>
          <w:szCs w:val="22"/>
        </w:rPr>
        <w:fldChar w:fldCharType="separate"/>
      </w:r>
      <w:r w:rsidR="00284538" w:rsidRPr="00083FAC">
        <w:rPr>
          <w:sz w:val="22"/>
          <w:szCs w:val="22"/>
        </w:rPr>
        <w:t>(2004)</w:t>
      </w:r>
      <w:r w:rsidR="00674570" w:rsidRPr="00083FAC">
        <w:rPr>
          <w:sz w:val="22"/>
          <w:szCs w:val="22"/>
        </w:rPr>
        <w:fldChar w:fldCharType="end"/>
      </w:r>
      <w:r w:rsidRPr="00083FAC">
        <w:rPr>
          <w:sz w:val="22"/>
          <w:szCs w:val="22"/>
        </w:rPr>
        <w:t xml:space="preserve"> suggested that a 60</w:t>
      </w:r>
      <w:r w:rsidR="00973668" w:rsidRPr="00083FAC">
        <w:rPr>
          <w:sz w:val="22"/>
          <w:szCs w:val="22"/>
        </w:rPr>
        <w:t> </w:t>
      </w:r>
      <w:r w:rsidRPr="00083FAC">
        <w:rPr>
          <w:sz w:val="22"/>
          <w:szCs w:val="22"/>
        </w:rPr>
        <w:t>% reduction in annual total run-off would cause environmental water stress</w:t>
      </w:r>
      <w:r w:rsidR="00973668" w:rsidRPr="00083FAC">
        <w:rPr>
          <w:sz w:val="22"/>
          <w:szCs w:val="22"/>
        </w:rPr>
        <w:t>.</w:t>
      </w:r>
      <w:r w:rsidR="00973668" w:rsidRPr="00083FAC">
        <w:rPr>
          <w:rStyle w:val="apple-converted-space"/>
          <w:color w:val="333333"/>
          <w:sz w:val="22"/>
          <w:szCs w:val="22"/>
        </w:rPr>
        <w:t xml:space="preserve"> </w:t>
      </w:r>
      <w:r w:rsidR="00D56E21" w:rsidRPr="00083FAC">
        <w:rPr>
          <w:sz w:val="22"/>
          <w:szCs w:val="22"/>
        </w:rPr>
        <w:t>The</w:t>
      </w:r>
      <w:r w:rsidRPr="00083FAC">
        <w:rPr>
          <w:sz w:val="22"/>
          <w:szCs w:val="22"/>
        </w:rPr>
        <w:t xml:space="preserve"> FAO </w:t>
      </w:r>
      <w:r w:rsidR="00973668" w:rsidRPr="00083FAC">
        <w:rPr>
          <w:sz w:val="22"/>
          <w:szCs w:val="22"/>
        </w:rPr>
        <w:t xml:space="preserve">uses </w:t>
      </w:r>
      <w:r w:rsidRPr="00083FAC">
        <w:rPr>
          <w:sz w:val="22"/>
          <w:szCs w:val="22"/>
        </w:rPr>
        <w:t xml:space="preserve">a </w:t>
      </w:r>
      <w:r w:rsidR="00067D4A" w:rsidRPr="00083FAC">
        <w:rPr>
          <w:sz w:val="22"/>
          <w:szCs w:val="22"/>
        </w:rPr>
        <w:t xml:space="preserve">water abstraction </w:t>
      </w:r>
      <w:r w:rsidRPr="00083FAC">
        <w:rPr>
          <w:sz w:val="22"/>
          <w:szCs w:val="22"/>
        </w:rPr>
        <w:t>value of above 25</w:t>
      </w:r>
      <w:r w:rsidR="00973668" w:rsidRPr="00083FAC">
        <w:rPr>
          <w:sz w:val="22"/>
          <w:szCs w:val="22"/>
        </w:rPr>
        <w:t> </w:t>
      </w:r>
      <w:r w:rsidRPr="00083FAC">
        <w:rPr>
          <w:sz w:val="22"/>
          <w:szCs w:val="22"/>
        </w:rPr>
        <w:t xml:space="preserve">% </w:t>
      </w:r>
      <w:r w:rsidR="00973668" w:rsidRPr="00083FAC">
        <w:rPr>
          <w:sz w:val="22"/>
          <w:szCs w:val="22"/>
        </w:rPr>
        <w:t>to indicate</w:t>
      </w:r>
      <w:r w:rsidRPr="00083FAC">
        <w:rPr>
          <w:sz w:val="22"/>
          <w:szCs w:val="22"/>
        </w:rPr>
        <w:t xml:space="preserve"> water stress and of above 75</w:t>
      </w:r>
      <w:r w:rsidR="00973668" w:rsidRPr="00083FAC">
        <w:rPr>
          <w:sz w:val="22"/>
          <w:szCs w:val="22"/>
        </w:rPr>
        <w:t> </w:t>
      </w:r>
      <w:r w:rsidRPr="00083FAC">
        <w:rPr>
          <w:sz w:val="22"/>
          <w:szCs w:val="22"/>
        </w:rPr>
        <w:t xml:space="preserve">% </w:t>
      </w:r>
      <w:r w:rsidR="00973668" w:rsidRPr="00083FAC">
        <w:rPr>
          <w:sz w:val="22"/>
          <w:szCs w:val="22"/>
        </w:rPr>
        <w:t>to indicate</w:t>
      </w:r>
      <w:r w:rsidRPr="00083FAC">
        <w:rPr>
          <w:sz w:val="22"/>
          <w:szCs w:val="22"/>
        </w:rPr>
        <w:t xml:space="preserve"> serious water scarcity </w:t>
      </w:r>
      <w:r w:rsidR="00B64C03" w:rsidRPr="00083FAC">
        <w:rPr>
          <w:sz w:val="22"/>
          <w:szCs w:val="22"/>
        </w:rPr>
        <w:fldChar w:fldCharType="begin"/>
      </w:r>
      <w:r w:rsidR="00284538" w:rsidRPr="00083FAC">
        <w:rPr>
          <w:sz w:val="22"/>
          <w:szCs w:val="22"/>
        </w:rPr>
        <w:instrText xml:space="preserve"> ADDIN ZOTERO_ITEM CSL_CITATION {"citationID":"RYaM0ND1","properties":{"formattedCitation":"(FAO, 2017)","plainCitation":"(FAO, 2017)","noteIndex":0},"citationItems":[{"id":24529,"uris":["http://zotero.org/groups/122386/items/KQ5ULGIQ"],"uri":["http://zotero.org/groups/122386/items/KQ5ULGIQ"],"itemData":{"id":24529,"type":"article","language":"English","publisher":"Food and Agriculture Organization of the United Nations","title":"Step-by-step monitoring methodology for indicator 6.4.2 level of water stress: freshwater withdrawal in percentage of available freshwater resources","title-short":"6.4.2 indicator","URL":"http://www.fao.org/elearning/course/SDG642/en/story_content/external_files/Step-by-step%20Methodology%20for%20indicator%206%204%202%20V20170719.pdf","author":[{"literal":"FAO"}],"accessed":{"date-parts":[["2021",5,27]]},"issued":{"date-parts":[["2017"]]}}}],"schema":"https://github.com/citation-style-language/schema/raw/master/csl-citation.json"} </w:instrText>
      </w:r>
      <w:r w:rsidR="00B64C03" w:rsidRPr="00083FAC">
        <w:rPr>
          <w:sz w:val="22"/>
          <w:szCs w:val="22"/>
        </w:rPr>
        <w:fldChar w:fldCharType="separate"/>
      </w:r>
      <w:r w:rsidR="00284538" w:rsidRPr="00083FAC">
        <w:rPr>
          <w:sz w:val="22"/>
          <w:szCs w:val="22"/>
        </w:rPr>
        <w:t>(FAO, 2017)</w:t>
      </w:r>
      <w:r w:rsidR="00B64C03" w:rsidRPr="00083FAC">
        <w:rPr>
          <w:sz w:val="22"/>
          <w:szCs w:val="22"/>
        </w:rPr>
        <w:fldChar w:fldCharType="end"/>
      </w:r>
      <w:r w:rsidRPr="00083FAC">
        <w:rPr>
          <w:sz w:val="22"/>
          <w:szCs w:val="22"/>
        </w:rPr>
        <w:t>. Since no formally agreed thresholds are available for assessing water stress conditions across Europe, in the current assessment</w:t>
      </w:r>
      <w:r w:rsidR="00973668" w:rsidRPr="00083FAC">
        <w:rPr>
          <w:sz w:val="22"/>
          <w:szCs w:val="22"/>
        </w:rPr>
        <w:t>,</w:t>
      </w:r>
      <w:r w:rsidRPr="00083FAC">
        <w:rPr>
          <w:sz w:val="22"/>
          <w:szCs w:val="22"/>
        </w:rPr>
        <w:t xml:space="preserve"> the 20</w:t>
      </w:r>
      <w:r w:rsidR="00973668" w:rsidRPr="00083FAC">
        <w:rPr>
          <w:sz w:val="22"/>
          <w:szCs w:val="22"/>
        </w:rPr>
        <w:t> </w:t>
      </w:r>
      <w:r w:rsidRPr="00083FAC">
        <w:rPr>
          <w:sz w:val="22"/>
          <w:szCs w:val="22"/>
        </w:rPr>
        <w:t xml:space="preserve">% WEI+ threshold proposed by Raskin at al. </w:t>
      </w:r>
      <w:r w:rsidR="00B64C03" w:rsidRPr="00083FAC">
        <w:rPr>
          <w:sz w:val="22"/>
          <w:szCs w:val="22"/>
        </w:rPr>
        <w:fldChar w:fldCharType="begin"/>
      </w:r>
      <w:r w:rsidR="00284538" w:rsidRPr="00083FAC">
        <w:rPr>
          <w:sz w:val="22"/>
          <w:szCs w:val="22"/>
        </w:rPr>
        <w:instrText xml:space="preserve"> ADDIN ZOTERO_ITEM CSL_CITATION {"citationID":"CML4kBMr","properties":{"formattedCitation":"(1997)","plainCitation":"(1997)","noteIndex":0},"citationItems":[{"id":24532,"uris":["http://zotero.org/groups/122386/items/RQ375G79"],"uri":["http://zotero.org/groups/122386/items/RQ375G79"],"itemData":{"id":24532,"type":"report","event-place":"Stockholm","genre":"Document prepared for the fifth session of the United Nations Commission on Sustainable Development, 1997","publisher":"Stockholm Environmental Institute","publisher-place":"Stockholm","title":"Comprehensive assessment of the freshwater resources of the world — Water futures: assessment of long-range patterns and problems","URL":"https://www.sei.org/mediamanager/documents/Publications/SEI-Report-WaterFutures-AssessmentOfLongRangePatternsAndProblems-1997.pdf","author":[{"family":"Raskin","given":"P."},{"family":"Gleick","given":"P. H"},{"family":"Kirshen","given":"P"},{"family":"Pontius","given":"R"},{"family":"Strzepek","given":"K."}],"accessed":{"date-parts":[["2021",5,27]]},"issued":{"date-parts":[["1997"]]}},"suppress-author":true}],"schema":"https://github.com/citation-style-language/schema/raw/master/csl-citation.json"} </w:instrText>
      </w:r>
      <w:r w:rsidR="00B64C03" w:rsidRPr="00083FAC">
        <w:rPr>
          <w:sz w:val="22"/>
          <w:szCs w:val="22"/>
        </w:rPr>
        <w:fldChar w:fldCharType="separate"/>
      </w:r>
      <w:r w:rsidR="00284538" w:rsidRPr="00083FAC">
        <w:rPr>
          <w:sz w:val="22"/>
          <w:szCs w:val="22"/>
        </w:rPr>
        <w:t>(1997)</w:t>
      </w:r>
      <w:r w:rsidR="00B64C03" w:rsidRPr="00083FAC">
        <w:rPr>
          <w:sz w:val="22"/>
          <w:szCs w:val="22"/>
        </w:rPr>
        <w:fldChar w:fldCharType="end"/>
      </w:r>
      <w:r w:rsidRPr="00083FAC">
        <w:rPr>
          <w:sz w:val="22"/>
          <w:szCs w:val="22"/>
        </w:rPr>
        <w:t xml:space="preserve"> is considered to distinguish stressed from non-stressed areas, while a value of 40</w:t>
      </w:r>
      <w:r w:rsidR="00973668" w:rsidRPr="00083FAC">
        <w:rPr>
          <w:sz w:val="22"/>
          <w:szCs w:val="22"/>
        </w:rPr>
        <w:t> </w:t>
      </w:r>
      <w:r w:rsidRPr="00083FAC">
        <w:rPr>
          <w:sz w:val="22"/>
          <w:szCs w:val="22"/>
        </w:rPr>
        <w:t>% is used as the highest threshold for mapping purposes.</w:t>
      </w:r>
    </w:p>
    <w:p w14:paraId="22EB0737" w14:textId="2D808B5E" w:rsidR="002E60A2" w:rsidRPr="00083FAC" w:rsidRDefault="002E60A2" w:rsidP="00250C91">
      <w:pPr>
        <w:jc w:val="both"/>
        <w:rPr>
          <w:color w:val="538135" w:themeColor="accent6" w:themeShade="BF"/>
          <w:sz w:val="22"/>
          <w:szCs w:val="22"/>
        </w:rPr>
      </w:pPr>
    </w:p>
    <w:p w14:paraId="376F6C71" w14:textId="77777777" w:rsidR="002E60A2" w:rsidRPr="00083FAC" w:rsidRDefault="002E60A2" w:rsidP="00250C91">
      <w:pPr>
        <w:jc w:val="both"/>
        <w:rPr>
          <w:color w:val="538135" w:themeColor="accent6" w:themeShade="BF"/>
          <w:sz w:val="22"/>
          <w:szCs w:val="22"/>
        </w:rPr>
      </w:pPr>
    </w:p>
    <w:p w14:paraId="14EEDB9D" w14:textId="5D48C14D" w:rsidR="00F00549" w:rsidRPr="00083FAC" w:rsidRDefault="00F00549" w:rsidP="00F00549">
      <w:pPr>
        <w:jc w:val="both"/>
        <w:rPr>
          <w:color w:val="538135" w:themeColor="accent6" w:themeShade="BF"/>
          <w:sz w:val="20"/>
          <w:szCs w:val="20"/>
        </w:rPr>
      </w:pPr>
      <w:r w:rsidRPr="00083FAC">
        <w:rPr>
          <w:color w:val="538135" w:themeColor="accent6" w:themeShade="BF"/>
          <w:sz w:val="20"/>
          <w:szCs w:val="20"/>
        </w:rPr>
        <w:t xml:space="preserve">Institutional mandate: </w:t>
      </w:r>
      <w:r w:rsidR="00C002AF" w:rsidRPr="00083FAC">
        <w:rPr>
          <w:color w:val="538135" w:themeColor="accent6" w:themeShade="BF"/>
          <w:sz w:val="20"/>
          <w:szCs w:val="20"/>
        </w:rPr>
        <w:t xml:space="preserve">FIXED -&gt; </w:t>
      </w:r>
      <w:r w:rsidRPr="00083FAC">
        <w:rPr>
          <w:color w:val="538135" w:themeColor="accent6" w:themeShade="BF"/>
          <w:sz w:val="20"/>
          <w:szCs w:val="20"/>
        </w:rPr>
        <w:t xml:space="preserve">ROD </w:t>
      </w:r>
      <w:r w:rsidR="00C002AF" w:rsidRPr="00083FAC">
        <w:rPr>
          <w:color w:val="538135" w:themeColor="accent6" w:themeShade="BF"/>
          <w:sz w:val="20"/>
          <w:szCs w:val="20"/>
        </w:rPr>
        <w:t>- O</w:t>
      </w:r>
      <w:r w:rsidRPr="00083FAC">
        <w:rPr>
          <w:color w:val="538135" w:themeColor="accent6" w:themeShade="BF"/>
          <w:sz w:val="20"/>
          <w:szCs w:val="20"/>
        </w:rPr>
        <w:t>ther (any other legal act/agreement creating the reporting)</w:t>
      </w:r>
    </w:p>
    <w:p w14:paraId="07BEEE7E" w14:textId="77777777" w:rsidR="00F00549" w:rsidRPr="00083FAC" w:rsidRDefault="00F00549" w:rsidP="00815995">
      <w:pPr>
        <w:jc w:val="both"/>
        <w:rPr>
          <w:color w:val="538135" w:themeColor="accent6" w:themeShade="BF"/>
          <w:sz w:val="20"/>
          <w:szCs w:val="20"/>
        </w:rPr>
      </w:pPr>
    </w:p>
    <w:p w14:paraId="5D1F0FFC" w14:textId="6FE00027" w:rsidR="00815995" w:rsidRPr="00083FAC" w:rsidRDefault="00E64ACD" w:rsidP="00815995">
      <w:pPr>
        <w:jc w:val="both"/>
        <w:rPr>
          <w:color w:val="538135" w:themeColor="accent6" w:themeShade="BF"/>
          <w:sz w:val="20"/>
          <w:szCs w:val="20"/>
        </w:rPr>
      </w:pPr>
      <w:r w:rsidRPr="00083FAC">
        <w:rPr>
          <w:color w:val="538135" w:themeColor="accent6" w:themeShade="BF"/>
          <w:sz w:val="20"/>
          <w:szCs w:val="20"/>
        </w:rPr>
        <w:t>UN</w:t>
      </w:r>
      <w:r w:rsidR="00593E5E" w:rsidRPr="00083FAC">
        <w:rPr>
          <w:color w:val="538135" w:themeColor="accent6" w:themeShade="BF"/>
          <w:sz w:val="20"/>
          <w:szCs w:val="20"/>
        </w:rPr>
        <w:t>/EU</w:t>
      </w:r>
      <w:r w:rsidR="00815995" w:rsidRPr="00083FAC">
        <w:rPr>
          <w:color w:val="538135" w:themeColor="accent6" w:themeShade="BF"/>
          <w:sz w:val="20"/>
          <w:szCs w:val="20"/>
        </w:rPr>
        <w:t xml:space="preserve"> SDGs</w:t>
      </w:r>
      <w:r w:rsidR="001C63F6" w:rsidRPr="00083FAC">
        <w:rPr>
          <w:color w:val="538135" w:themeColor="accent6" w:themeShade="BF"/>
          <w:sz w:val="20"/>
          <w:szCs w:val="20"/>
        </w:rPr>
        <w:t xml:space="preserve">: </w:t>
      </w:r>
      <w:r w:rsidR="00C002AF" w:rsidRPr="00083FAC">
        <w:rPr>
          <w:color w:val="538135" w:themeColor="accent6" w:themeShade="BF"/>
          <w:sz w:val="20"/>
          <w:szCs w:val="20"/>
        </w:rPr>
        <w:t xml:space="preserve">FIXED -&gt; </w:t>
      </w:r>
      <w:r w:rsidR="00815995" w:rsidRPr="00083FAC">
        <w:rPr>
          <w:color w:val="538135" w:themeColor="accent6" w:themeShade="BF"/>
          <w:sz w:val="20"/>
          <w:szCs w:val="20"/>
        </w:rPr>
        <w:t xml:space="preserve">17 goals from </w:t>
      </w:r>
      <w:hyperlink r:id="rId28" w:history="1">
        <w:r w:rsidR="00815995" w:rsidRPr="00083FAC">
          <w:rPr>
            <w:rStyle w:val="Hyperlink"/>
            <w:sz w:val="20"/>
            <w:szCs w:val="20"/>
          </w:rPr>
          <w:t>https://w3.unece.org/SDG/Home</w:t>
        </w:r>
      </w:hyperlink>
      <w:r w:rsidR="00C002AF" w:rsidRPr="00083FAC">
        <w:rPr>
          <w:color w:val="538135" w:themeColor="accent6" w:themeShade="BF"/>
          <w:sz w:val="20"/>
          <w:szCs w:val="20"/>
        </w:rPr>
        <w:t xml:space="preserve"> </w:t>
      </w:r>
      <w:r w:rsidR="00815995" w:rsidRPr="00083FAC">
        <w:rPr>
          <w:color w:val="538135" w:themeColor="accent6" w:themeShade="BF"/>
          <w:sz w:val="20"/>
          <w:szCs w:val="20"/>
        </w:rPr>
        <w:t xml:space="preserve"> + possible second choice</w:t>
      </w:r>
    </w:p>
    <w:p w14:paraId="291A691E" w14:textId="77777777" w:rsidR="00F00549" w:rsidRPr="00083FAC" w:rsidRDefault="00F00549" w:rsidP="00A06B5A">
      <w:pPr>
        <w:jc w:val="both"/>
        <w:rPr>
          <w:color w:val="538135" w:themeColor="accent6" w:themeShade="BF"/>
          <w:sz w:val="20"/>
          <w:szCs w:val="20"/>
        </w:rPr>
      </w:pPr>
    </w:p>
    <w:p w14:paraId="6609F9E9" w14:textId="417211DF" w:rsidR="00815995" w:rsidRPr="00083FAC" w:rsidRDefault="00815995" w:rsidP="00A06B5A">
      <w:pPr>
        <w:jc w:val="both"/>
        <w:rPr>
          <w:color w:val="538135" w:themeColor="accent6" w:themeShade="BF"/>
          <w:sz w:val="20"/>
          <w:szCs w:val="20"/>
        </w:rPr>
      </w:pPr>
      <w:r w:rsidRPr="00083FAC">
        <w:rPr>
          <w:color w:val="538135" w:themeColor="accent6" w:themeShade="BF"/>
          <w:sz w:val="20"/>
          <w:szCs w:val="20"/>
        </w:rPr>
        <w:lastRenderedPageBreak/>
        <w:t xml:space="preserve">DPSIR: </w:t>
      </w:r>
      <w:r w:rsidR="00C002AF" w:rsidRPr="00083FAC">
        <w:rPr>
          <w:color w:val="538135" w:themeColor="accent6" w:themeShade="BF"/>
          <w:sz w:val="20"/>
          <w:szCs w:val="20"/>
        </w:rPr>
        <w:t xml:space="preserve">FIXED -&gt; </w:t>
      </w:r>
      <w:r w:rsidRPr="00083FAC">
        <w:rPr>
          <w:color w:val="538135" w:themeColor="accent6" w:themeShade="BF"/>
          <w:sz w:val="20"/>
          <w:szCs w:val="20"/>
        </w:rPr>
        <w:t xml:space="preserve">Driving force – Pressure – State – Impact – Response + </w:t>
      </w:r>
      <w:r w:rsidR="005406AC" w:rsidRPr="00083FAC">
        <w:rPr>
          <w:color w:val="538135" w:themeColor="accent6" w:themeShade="BF"/>
          <w:sz w:val="20"/>
          <w:szCs w:val="20"/>
        </w:rPr>
        <w:t>possible second choice</w:t>
      </w:r>
    </w:p>
    <w:p w14:paraId="27C55163" w14:textId="77777777" w:rsidR="00815995" w:rsidRPr="00083FAC" w:rsidRDefault="00815995" w:rsidP="00A06B5A">
      <w:pPr>
        <w:jc w:val="both"/>
        <w:rPr>
          <w:color w:val="538135" w:themeColor="accent6" w:themeShade="BF"/>
          <w:sz w:val="20"/>
          <w:szCs w:val="20"/>
        </w:rPr>
      </w:pPr>
    </w:p>
    <w:p w14:paraId="57D01276" w14:textId="2D6770A3" w:rsidR="00815995" w:rsidRPr="00083FAC" w:rsidRDefault="00815995" w:rsidP="00A06B5A">
      <w:pPr>
        <w:jc w:val="both"/>
        <w:rPr>
          <w:color w:val="538135" w:themeColor="accent6" w:themeShade="BF"/>
          <w:sz w:val="20"/>
          <w:szCs w:val="20"/>
        </w:rPr>
      </w:pPr>
      <w:r w:rsidRPr="00083FAC">
        <w:rPr>
          <w:color w:val="538135" w:themeColor="accent6" w:themeShade="BF"/>
          <w:sz w:val="20"/>
          <w:szCs w:val="20"/>
        </w:rPr>
        <w:t xml:space="preserve">Typology: </w:t>
      </w:r>
      <w:r w:rsidR="00C002AF" w:rsidRPr="00083FAC">
        <w:rPr>
          <w:color w:val="538135" w:themeColor="accent6" w:themeShade="BF"/>
          <w:sz w:val="20"/>
          <w:szCs w:val="20"/>
        </w:rPr>
        <w:t xml:space="preserve">FIXED -&gt; </w:t>
      </w:r>
      <w:r w:rsidRPr="00083FAC">
        <w:rPr>
          <w:color w:val="538135" w:themeColor="accent6" w:themeShade="BF"/>
          <w:sz w:val="20"/>
          <w:szCs w:val="20"/>
        </w:rPr>
        <w:t>A (Descriptive indicators) - B</w:t>
      </w:r>
      <w:r w:rsidRPr="00083FAC">
        <w:rPr>
          <w:i/>
          <w:iCs/>
          <w:color w:val="538135" w:themeColor="accent6" w:themeShade="BF"/>
          <w:sz w:val="20"/>
          <w:szCs w:val="20"/>
        </w:rPr>
        <w:t xml:space="preserve"> (</w:t>
      </w:r>
      <w:r w:rsidRPr="00083FAC">
        <w:rPr>
          <w:color w:val="538135" w:themeColor="accent6" w:themeShade="BF"/>
          <w:sz w:val="20"/>
          <w:szCs w:val="20"/>
        </w:rPr>
        <w:t xml:space="preserve">Performance indicators) – C (Efficiency indicators) - D (Policy effectiveness indicators) – E (Total welfare indicators) </w:t>
      </w:r>
      <w:r w:rsidR="005406AC" w:rsidRPr="00083FAC">
        <w:rPr>
          <w:color w:val="538135" w:themeColor="accent6" w:themeShade="BF"/>
          <w:sz w:val="20"/>
          <w:szCs w:val="20"/>
        </w:rPr>
        <w:t>+ possible</w:t>
      </w:r>
      <w:r w:rsidRPr="00083FAC">
        <w:rPr>
          <w:color w:val="538135" w:themeColor="accent6" w:themeShade="BF"/>
          <w:sz w:val="20"/>
          <w:szCs w:val="20"/>
        </w:rPr>
        <w:t xml:space="preserve"> second choice</w:t>
      </w:r>
    </w:p>
    <w:p w14:paraId="1DD18564" w14:textId="09F71843" w:rsidR="001C63F6" w:rsidRPr="00083FAC" w:rsidRDefault="001C63F6" w:rsidP="00A06B5A">
      <w:pPr>
        <w:jc w:val="both"/>
        <w:rPr>
          <w:color w:val="538135" w:themeColor="accent6" w:themeShade="BF"/>
          <w:sz w:val="20"/>
          <w:szCs w:val="20"/>
        </w:rPr>
      </w:pPr>
    </w:p>
    <w:p w14:paraId="39F4C17B" w14:textId="5B65621B" w:rsidR="00463423" w:rsidRPr="00083FAC" w:rsidRDefault="00463423" w:rsidP="00463423">
      <w:pPr>
        <w:jc w:val="both"/>
        <w:rPr>
          <w:color w:val="538135" w:themeColor="accent6" w:themeShade="BF"/>
          <w:sz w:val="20"/>
          <w:szCs w:val="20"/>
        </w:rPr>
      </w:pPr>
      <w:r w:rsidRPr="00083FAC">
        <w:rPr>
          <w:color w:val="538135" w:themeColor="accent6" w:themeShade="BF"/>
          <w:sz w:val="20"/>
          <w:szCs w:val="20"/>
        </w:rPr>
        <w:t>Data sources and data providers: AUTOMATIC from data</w:t>
      </w:r>
    </w:p>
    <w:p w14:paraId="7F9614CF" w14:textId="1E8CAB6D" w:rsidR="002E60A2" w:rsidRPr="00083FAC" w:rsidRDefault="00000000" w:rsidP="00250C91">
      <w:pPr>
        <w:ind w:left="284"/>
        <w:jc w:val="both"/>
        <w:rPr>
          <w:sz w:val="22"/>
          <w:szCs w:val="22"/>
        </w:rPr>
      </w:pPr>
      <w:hyperlink r:id="rId29" w:history="1">
        <w:r w:rsidR="002E60A2" w:rsidRPr="00083FAC">
          <w:rPr>
            <w:rStyle w:val="Hyperlink"/>
            <w:color w:val="8E004D"/>
            <w:sz w:val="22"/>
            <w:szCs w:val="22"/>
          </w:rPr>
          <w:t>Biogeographical regions</w:t>
        </w:r>
      </w:hyperlink>
      <w:r w:rsidR="00067D4A" w:rsidRPr="00083FAC">
        <w:rPr>
          <w:sz w:val="22"/>
          <w:szCs w:val="22"/>
        </w:rPr>
        <w:t xml:space="preserve"> </w:t>
      </w:r>
      <w:r w:rsidR="002E60A2" w:rsidRPr="00083FAC">
        <w:rPr>
          <w:sz w:val="22"/>
          <w:szCs w:val="22"/>
        </w:rPr>
        <w:t>provided by</w:t>
      </w:r>
      <w:r w:rsidR="00067D4A" w:rsidRPr="00083FAC">
        <w:rPr>
          <w:sz w:val="22"/>
          <w:szCs w:val="22"/>
        </w:rPr>
        <w:t xml:space="preserve"> the </w:t>
      </w:r>
      <w:r w:rsidR="002E60A2" w:rsidRPr="00083FAC">
        <w:rPr>
          <w:rStyle w:val="Strong"/>
          <w:color w:val="333333"/>
          <w:sz w:val="22"/>
          <w:szCs w:val="22"/>
        </w:rPr>
        <w:t>Council of Europe (</w:t>
      </w:r>
      <w:proofErr w:type="spellStart"/>
      <w:r w:rsidR="002E60A2" w:rsidRPr="00083FAC">
        <w:rPr>
          <w:rStyle w:val="Strong"/>
          <w:color w:val="333333"/>
          <w:sz w:val="22"/>
          <w:szCs w:val="22"/>
        </w:rPr>
        <w:t>CoE</w:t>
      </w:r>
      <w:proofErr w:type="spellEnd"/>
      <w:r w:rsidR="002E60A2" w:rsidRPr="00083FAC">
        <w:rPr>
          <w:rStyle w:val="Strong"/>
          <w:color w:val="333333"/>
          <w:sz w:val="22"/>
          <w:szCs w:val="22"/>
        </w:rPr>
        <w:t>)</w:t>
      </w:r>
      <w:r w:rsidR="002E60A2" w:rsidRPr="00083FAC">
        <w:rPr>
          <w:sz w:val="22"/>
          <w:szCs w:val="22"/>
        </w:rPr>
        <w:t>,</w:t>
      </w:r>
      <w:r w:rsidR="00067D4A" w:rsidRPr="00083FAC">
        <w:rPr>
          <w:rStyle w:val="apple-converted-space"/>
          <w:color w:val="333333"/>
          <w:sz w:val="22"/>
          <w:szCs w:val="22"/>
        </w:rPr>
        <w:t xml:space="preserve"> </w:t>
      </w:r>
      <w:r w:rsidR="002E60A2" w:rsidRPr="00083FAC">
        <w:rPr>
          <w:rStyle w:val="Strong"/>
          <w:color w:val="333333"/>
          <w:sz w:val="22"/>
          <w:szCs w:val="22"/>
        </w:rPr>
        <w:t>Directorate-General for Environment (DG ENV)</w:t>
      </w:r>
      <w:r w:rsidR="008E34F9" w:rsidRPr="00083FAC">
        <w:rPr>
          <w:rStyle w:val="Strong"/>
          <w:color w:val="333333"/>
          <w:sz w:val="22"/>
          <w:szCs w:val="22"/>
        </w:rPr>
        <w:t xml:space="preserve"> </w:t>
      </w:r>
      <w:r w:rsidR="008E34F9"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{"citationID":"HJDxCkHD","properties":{"formattedCitation":"(EEA, 2016)","plainCitation":"(EEA, 2016)","noteIndex":0},"citationItems":[{"id":24521,"uris":["http://zotero.org/groups/122386/items/ARBXR2VK"],"uri":["http://zotero.org/groups/122386/items/ARBXR2VK"],"itemData":{"id":24521,"type":"webpage","container-title":"European Environment Agency","title":"Biogeographical regions","URL":"https://www.eea.europa.eu/data-and-maps/data/biogeographical-regions-europe-3","author":[{"family":"EEA","given":""}],"accessed":{"date-parts":[["2021",5,28]]},"issued":{"date-parts":[["2016"]]}}}],"schema":"https://github.com/citation-style-language/schema/raw/master/csl-citation.json"} </w:instrText>
      </w:r>
      <w:r w:rsidR="008E34F9" w:rsidRPr="00083FAC">
        <w:rPr>
          <w:rStyle w:val="Strong"/>
          <w:b w:val="0"/>
          <w:bCs w:val="0"/>
          <w:color w:val="333333"/>
          <w:sz w:val="22"/>
          <w:szCs w:val="22"/>
        </w:rPr>
        <w:fldChar w:fldCharType="separate"/>
      </w:r>
      <w:r w:rsidR="008E34F9" w:rsidRPr="00083FAC">
        <w:rPr>
          <w:rStyle w:val="Strong"/>
          <w:b w:val="0"/>
          <w:bCs w:val="0"/>
          <w:noProof/>
          <w:color w:val="333333"/>
          <w:sz w:val="22"/>
          <w:szCs w:val="22"/>
        </w:rPr>
        <w:t>(EEA, 2016)</w:t>
      </w:r>
      <w:r w:rsidR="008E34F9" w:rsidRPr="00083FAC">
        <w:rPr>
          <w:rStyle w:val="Strong"/>
          <w:b w:val="0"/>
          <w:bCs w:val="0"/>
          <w:color w:val="333333"/>
          <w:sz w:val="22"/>
          <w:szCs w:val="22"/>
        </w:rPr>
        <w:fldChar w:fldCharType="end"/>
      </w:r>
      <w:r w:rsidR="008E34F9" w:rsidRPr="00083FAC">
        <w:rPr>
          <w:rStyle w:val="Strong"/>
          <w:b w:val="0"/>
          <w:bCs w:val="0"/>
          <w:color w:val="333333"/>
          <w:sz w:val="22"/>
          <w:szCs w:val="22"/>
        </w:rPr>
        <w:t>.</w:t>
      </w:r>
    </w:p>
    <w:p w14:paraId="3BA9334C" w14:textId="266AFE2E" w:rsidR="002E60A2" w:rsidRPr="00083FAC" w:rsidRDefault="00000000" w:rsidP="00250C91">
      <w:pPr>
        <w:ind w:left="284"/>
        <w:jc w:val="both"/>
        <w:rPr>
          <w:sz w:val="22"/>
          <w:szCs w:val="22"/>
        </w:rPr>
      </w:pPr>
      <w:hyperlink r:id="rId30" w:history="1">
        <w:r w:rsidR="002E60A2" w:rsidRPr="00083FAC">
          <w:rPr>
            <w:rStyle w:val="Hyperlink"/>
            <w:color w:val="8E004D"/>
            <w:sz w:val="22"/>
            <w:szCs w:val="22"/>
          </w:rPr>
          <w:t>The European Pollutant Release and Transfer Register (E-PRTR), Member States reporting under Article 7 of Regulation (EC) No 166/2006</w:t>
        </w:r>
      </w:hyperlink>
      <w:r w:rsidR="008E34F9" w:rsidRPr="00083FAC">
        <w:rPr>
          <w:sz w:val="22"/>
          <w:szCs w:val="22"/>
        </w:rPr>
        <w:t xml:space="preserve"> </w:t>
      </w:r>
      <w:r w:rsidR="002E60A2" w:rsidRPr="00083FAC">
        <w:rPr>
          <w:sz w:val="22"/>
          <w:szCs w:val="22"/>
        </w:rPr>
        <w:t>provided by</w:t>
      </w:r>
      <w:r w:rsidR="008E34F9" w:rsidRPr="00083FAC">
        <w:rPr>
          <w:sz w:val="22"/>
          <w:szCs w:val="22"/>
        </w:rPr>
        <w:t xml:space="preserve"> the</w:t>
      </w:r>
      <w:r w:rsidR="008E34F9" w:rsidRPr="00083FAC">
        <w:rPr>
          <w:rStyle w:val="apple-converted-space"/>
          <w:color w:val="333333"/>
          <w:sz w:val="22"/>
          <w:szCs w:val="22"/>
        </w:rPr>
        <w:t xml:space="preserve"> </w:t>
      </w:r>
      <w:r w:rsidR="002E60A2" w:rsidRPr="00083FAC">
        <w:rPr>
          <w:rStyle w:val="Strong"/>
          <w:color w:val="333333"/>
          <w:sz w:val="22"/>
          <w:szCs w:val="22"/>
        </w:rPr>
        <w:t xml:space="preserve">European Environment Agency </w:t>
      </w:r>
      <w:r w:rsidR="004C0D69"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{"citationID":"LUN2Aocd","properties":{"formattedCitation":"(EEA, 2019)","plainCitation":"(EEA, 2019)","noteIndex":0},"citationItems":[{"id":20537,"uris":["http://zotero.org/groups/122386/items/E7QCPBDX"],"uri":["http://zotero.org/groups/122386/items/E7QCPBDX"],"itemData":{"id":20537,"type":"webpage","abstract":"The European Pollutant Release and Transfer Register (E-PRTR) is a web-based register established by Regulation (EC) No 166/2006 which implements the UNECE PRTR Protocol, signed in May 2003 in Kiev.","container-title":"European Environment Agency","genre":"Data","title":"The European Pollutant Release and Transfer Register (E-PRTR), Member States reporting under Article 7 of Regulation (EC) No 166/2006","URL":"https://www.eea.europa.eu/data-and-maps/data/member-states-reporting-art-7-under-the-european-pollutant-release-and-transfer-register-e-prtr-regulation-18","author":[{"literal":"EEA"}],"accessed":{"date-parts":[["2020",10,5]]},"issued":{"date-parts":[["2019"]]}}}],"schema":"https://github.com/citation-style-language/schema/raw/master/csl-citation.json"} </w:instrText>
      </w:r>
      <w:r w:rsidR="004C0D69" w:rsidRPr="00083FAC">
        <w:rPr>
          <w:rStyle w:val="Strong"/>
          <w:b w:val="0"/>
          <w:bCs w:val="0"/>
          <w:color w:val="333333"/>
          <w:sz w:val="22"/>
          <w:szCs w:val="22"/>
        </w:rPr>
        <w:fldChar w:fldCharType="separate"/>
      </w:r>
      <w:r w:rsidR="00284538" w:rsidRPr="00083FAC">
        <w:rPr>
          <w:sz w:val="22"/>
          <w:szCs w:val="22"/>
        </w:rPr>
        <w:t>(EEA, 2019)</w:t>
      </w:r>
      <w:r w:rsidR="004C0D69" w:rsidRPr="00083FAC">
        <w:rPr>
          <w:rStyle w:val="Strong"/>
          <w:b w:val="0"/>
          <w:bCs w:val="0"/>
          <w:color w:val="333333"/>
          <w:sz w:val="22"/>
          <w:szCs w:val="22"/>
        </w:rPr>
        <w:fldChar w:fldCharType="end"/>
      </w:r>
      <w:r w:rsidR="004C0D69" w:rsidRPr="00083FAC">
        <w:rPr>
          <w:rStyle w:val="Strong"/>
          <w:b w:val="0"/>
          <w:bCs w:val="0"/>
          <w:color w:val="333333"/>
          <w:sz w:val="22"/>
          <w:szCs w:val="22"/>
        </w:rPr>
        <w:t>.</w:t>
      </w:r>
    </w:p>
    <w:p w14:paraId="6521CC3D" w14:textId="6D8DCB1A" w:rsidR="002E60A2" w:rsidRPr="00083FAC" w:rsidRDefault="00000000" w:rsidP="00250C91">
      <w:pPr>
        <w:ind w:left="284"/>
        <w:jc w:val="both"/>
        <w:rPr>
          <w:sz w:val="22"/>
          <w:szCs w:val="22"/>
        </w:rPr>
      </w:pPr>
      <w:hyperlink r:id="rId31" w:history="1">
        <w:r w:rsidR="002E60A2" w:rsidRPr="00083FAC">
          <w:rPr>
            <w:rStyle w:val="Hyperlink"/>
            <w:color w:val="8E004D"/>
            <w:sz w:val="22"/>
            <w:szCs w:val="22"/>
          </w:rPr>
          <w:t xml:space="preserve">Waterbase </w:t>
        </w:r>
        <w:r w:rsidR="004C0D69" w:rsidRPr="00083FAC">
          <w:rPr>
            <w:rStyle w:val="Hyperlink"/>
            <w:color w:val="8E004D"/>
            <w:sz w:val="22"/>
            <w:szCs w:val="22"/>
          </w:rPr>
          <w:t>—</w:t>
        </w:r>
        <w:r w:rsidR="002E60A2" w:rsidRPr="00083FAC">
          <w:rPr>
            <w:rStyle w:val="Hyperlink"/>
            <w:color w:val="8E004D"/>
            <w:sz w:val="22"/>
            <w:szCs w:val="22"/>
          </w:rPr>
          <w:t xml:space="preserve"> UWWTD: Urban Waste Water Treatment Directive </w:t>
        </w:r>
        <w:r w:rsidR="004C0D69" w:rsidRPr="00083FAC">
          <w:rPr>
            <w:rStyle w:val="Hyperlink"/>
            <w:color w:val="8E004D"/>
            <w:sz w:val="22"/>
            <w:szCs w:val="22"/>
          </w:rPr>
          <w:t>—</w:t>
        </w:r>
        <w:r w:rsidR="002E60A2" w:rsidRPr="00083FAC">
          <w:rPr>
            <w:rStyle w:val="Hyperlink"/>
            <w:color w:val="8E004D"/>
            <w:sz w:val="22"/>
            <w:szCs w:val="22"/>
          </w:rPr>
          <w:t xml:space="preserve"> reported data</w:t>
        </w:r>
      </w:hyperlink>
      <w:r w:rsidR="004C0D69" w:rsidRPr="00083FAC">
        <w:rPr>
          <w:sz w:val="22"/>
          <w:szCs w:val="22"/>
        </w:rPr>
        <w:t xml:space="preserve"> </w:t>
      </w:r>
      <w:r w:rsidR="002E60A2" w:rsidRPr="00083FAC">
        <w:rPr>
          <w:sz w:val="22"/>
          <w:szCs w:val="22"/>
        </w:rPr>
        <w:t>provided by</w:t>
      </w:r>
      <w:r w:rsidR="004C0D69" w:rsidRPr="00083FAC">
        <w:rPr>
          <w:sz w:val="22"/>
          <w:szCs w:val="22"/>
        </w:rPr>
        <w:t xml:space="preserve"> the</w:t>
      </w:r>
      <w:r w:rsidR="004C0D69" w:rsidRPr="00083FAC">
        <w:rPr>
          <w:rStyle w:val="apple-converted-space"/>
          <w:color w:val="333333"/>
          <w:sz w:val="22"/>
          <w:szCs w:val="22"/>
        </w:rPr>
        <w:t xml:space="preserve"> </w:t>
      </w:r>
      <w:r w:rsidR="002E60A2" w:rsidRPr="00083FAC">
        <w:rPr>
          <w:rStyle w:val="Strong"/>
          <w:color w:val="333333"/>
          <w:sz w:val="22"/>
          <w:szCs w:val="22"/>
        </w:rPr>
        <w:t>Directorate-General for Environment (DG ENV)</w:t>
      </w:r>
      <w:r w:rsidR="004C0D69" w:rsidRPr="00083FAC">
        <w:rPr>
          <w:sz w:val="22"/>
          <w:szCs w:val="22"/>
        </w:rPr>
        <w:t xml:space="preserve"> and the</w:t>
      </w:r>
      <w:r w:rsidR="004C0D69" w:rsidRPr="00083FAC">
        <w:rPr>
          <w:rStyle w:val="apple-converted-space"/>
          <w:color w:val="333333"/>
          <w:sz w:val="22"/>
          <w:szCs w:val="22"/>
        </w:rPr>
        <w:t xml:space="preserve"> </w:t>
      </w:r>
      <w:r w:rsidR="002E60A2" w:rsidRPr="00083FAC">
        <w:rPr>
          <w:rStyle w:val="Strong"/>
          <w:color w:val="333333"/>
          <w:sz w:val="22"/>
          <w:szCs w:val="22"/>
        </w:rPr>
        <w:t xml:space="preserve">European Environment Agency </w:t>
      </w:r>
      <w:r w:rsidR="00B5468B"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{"citationID":"aWlulDjZ","properties":{"formattedCitation":"(EEA, 2020)","plainCitation":"(EEA, 2020)","noteIndex":0},"citationItems":[{"id":24520,"uris":["http://zotero.org/groups/122386/items/R7AEAPQH"],"uri":["http://zotero.org/groups/122386/items/R7AEAPQH"],"itemData":{"id":24520,"type":"webpage","container-title":"European Environment Agency","title":"Waterbase — UWWTD: Urban Waste Water Treatment Directive — reported data","URL":"https://www.eea.europa.eu/data-and-maps/data/waterbase-uwwtd-urban-waste-water-treatment-directive-7","author":[{"family":"EEA","given":""}],"accessed":{"date-parts":[["2021",5,28]]},"issued":{"date-parts":[["2020"]]}}}],"schema":"https://github.com/citation-style-language/schema/raw/master/csl-citation.json"} </w:instrText>
      </w:r>
      <w:r w:rsidR="00B5468B" w:rsidRPr="00083FAC">
        <w:rPr>
          <w:rStyle w:val="Strong"/>
          <w:b w:val="0"/>
          <w:bCs w:val="0"/>
          <w:color w:val="333333"/>
          <w:sz w:val="22"/>
          <w:szCs w:val="22"/>
        </w:rPr>
        <w:fldChar w:fldCharType="separate"/>
      </w:r>
      <w:r w:rsidR="00B5468B" w:rsidRPr="00083FAC">
        <w:rPr>
          <w:rStyle w:val="Strong"/>
          <w:b w:val="0"/>
          <w:bCs w:val="0"/>
          <w:noProof/>
          <w:color w:val="333333"/>
          <w:sz w:val="22"/>
          <w:szCs w:val="22"/>
        </w:rPr>
        <w:t>(EEA, 2020)</w:t>
      </w:r>
      <w:r w:rsidR="00B5468B" w:rsidRPr="00083FAC">
        <w:rPr>
          <w:rStyle w:val="Strong"/>
          <w:b w:val="0"/>
          <w:bCs w:val="0"/>
          <w:color w:val="333333"/>
          <w:sz w:val="22"/>
          <w:szCs w:val="22"/>
        </w:rPr>
        <w:fldChar w:fldCharType="end"/>
      </w:r>
      <w:r w:rsidR="00B5468B" w:rsidRPr="00083FAC">
        <w:rPr>
          <w:rStyle w:val="Strong"/>
          <w:b w:val="0"/>
          <w:bCs w:val="0"/>
          <w:color w:val="333333"/>
          <w:sz w:val="22"/>
          <w:szCs w:val="22"/>
        </w:rPr>
        <w:t>.</w:t>
      </w:r>
    </w:p>
    <w:p w14:paraId="5CA533FF" w14:textId="1659304E" w:rsidR="002E60A2" w:rsidRPr="00083FAC" w:rsidRDefault="00000000" w:rsidP="00250C91">
      <w:pPr>
        <w:ind w:left="284"/>
        <w:jc w:val="both"/>
        <w:rPr>
          <w:sz w:val="22"/>
          <w:szCs w:val="22"/>
        </w:rPr>
      </w:pPr>
      <w:hyperlink r:id="rId32" w:history="1">
        <w:r w:rsidR="002E60A2" w:rsidRPr="00083FAC">
          <w:rPr>
            <w:rStyle w:val="Hyperlink"/>
            <w:color w:val="8E004D"/>
            <w:sz w:val="22"/>
            <w:szCs w:val="22"/>
          </w:rPr>
          <w:t xml:space="preserve">European </w:t>
        </w:r>
        <w:r w:rsidR="00B5468B" w:rsidRPr="00083FAC">
          <w:rPr>
            <w:rStyle w:val="Hyperlink"/>
            <w:color w:val="8E004D"/>
            <w:sz w:val="22"/>
            <w:szCs w:val="22"/>
          </w:rPr>
          <w:t>C</w:t>
        </w:r>
        <w:r w:rsidR="002E60A2" w:rsidRPr="00083FAC">
          <w:rPr>
            <w:rStyle w:val="Hyperlink"/>
            <w:color w:val="8E004D"/>
            <w:sz w:val="22"/>
            <w:szCs w:val="22"/>
          </w:rPr>
          <w:t xml:space="preserve">atchments and Rivers </w:t>
        </w:r>
        <w:r w:rsidR="00B5468B" w:rsidRPr="00083FAC">
          <w:rPr>
            <w:rStyle w:val="Hyperlink"/>
            <w:color w:val="8E004D"/>
            <w:sz w:val="22"/>
            <w:szCs w:val="22"/>
          </w:rPr>
          <w:t>N</w:t>
        </w:r>
        <w:r w:rsidR="002E60A2" w:rsidRPr="00083FAC">
          <w:rPr>
            <w:rStyle w:val="Hyperlink"/>
            <w:color w:val="8E004D"/>
            <w:sz w:val="22"/>
            <w:szCs w:val="22"/>
          </w:rPr>
          <w:t xml:space="preserve">etwork </w:t>
        </w:r>
        <w:r w:rsidR="00B5468B" w:rsidRPr="00083FAC">
          <w:rPr>
            <w:rStyle w:val="Hyperlink"/>
            <w:color w:val="8E004D"/>
            <w:sz w:val="22"/>
            <w:szCs w:val="22"/>
          </w:rPr>
          <w:t>S</w:t>
        </w:r>
        <w:r w:rsidR="002E60A2" w:rsidRPr="00083FAC">
          <w:rPr>
            <w:rStyle w:val="Hyperlink"/>
            <w:color w:val="8E004D"/>
            <w:sz w:val="22"/>
            <w:szCs w:val="22"/>
          </w:rPr>
          <w:t>ystem (Ecrins)</w:t>
        </w:r>
      </w:hyperlink>
      <w:r w:rsidR="00B5468B" w:rsidRPr="00083FAC">
        <w:rPr>
          <w:sz w:val="22"/>
          <w:szCs w:val="22"/>
        </w:rPr>
        <w:t xml:space="preserve"> </w:t>
      </w:r>
      <w:r w:rsidR="002E60A2" w:rsidRPr="00083FAC">
        <w:rPr>
          <w:sz w:val="22"/>
          <w:szCs w:val="22"/>
        </w:rPr>
        <w:t>provided by</w:t>
      </w:r>
      <w:r w:rsidR="00B5468B" w:rsidRPr="00083FAC">
        <w:rPr>
          <w:sz w:val="22"/>
          <w:szCs w:val="22"/>
        </w:rPr>
        <w:t xml:space="preserve"> the</w:t>
      </w:r>
      <w:r w:rsidR="00B5468B" w:rsidRPr="00083FAC">
        <w:rPr>
          <w:rStyle w:val="apple-converted-space"/>
          <w:color w:val="333333"/>
          <w:sz w:val="22"/>
          <w:szCs w:val="22"/>
        </w:rPr>
        <w:t xml:space="preserve"> </w:t>
      </w:r>
      <w:r w:rsidR="002E60A2" w:rsidRPr="00083FAC">
        <w:rPr>
          <w:rStyle w:val="Strong"/>
          <w:color w:val="333333"/>
          <w:sz w:val="22"/>
          <w:szCs w:val="22"/>
        </w:rPr>
        <w:t xml:space="preserve">European Environment Agency </w:t>
      </w:r>
      <w:r w:rsidR="00B5468B"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{"citationID":"QJHUiBaW","properties":{"formattedCitation":"(EEA, 2018)","plainCitation":"(EEA, 2018)","noteIndex":0},"citationItems":[{"id":24518,"uris":["http://zotero.org/groups/122386/items/WKCR5CGI"],"uri":["http://zotero.org/groups/122386/items/WKCR5CGI"],"itemData":{"id":24518,"type":"webpage","abstract":"Version 1, Jun. 2012 - Ecrins is acronym for European catchments and Rivers network system. It is a geographical information system of the European hydrographical systems with a full topological information. Ecrins is a composite system made from the CCM developed by the JRC, Corine land Cover, WFD reporting elements, etc.\n\nIt is organised from a layer of 181,071 “functional elementary catchments (FECs)” which average size is ~62 km2, fully connected with explicit identifier (ID) relationships and upstream area. Catchments are grouped as sub-basins, river basin districts (actual and functional to meet hydrographical continuity).\n\nThe catchments are as well organised according to their sea shore of emptying to meet Marine Strategy delineations. Catchments are drained by 1,348,163 river segments, sorted as “main drains” (connecting together the FECs) and secondary drains (internal to a FEC). river segments mimic the natural drainage, however fulfilling the topological constraint of “0,1 or 2 upstreams, single or 0 downstream”. Each segment is populated with distance to the sea, to ease further processing. They are connected to elementary catchments and nodes documented with altitude.\n\nSegments are as well documented with a “dummy river code”, fully populated that earmark each segment with the most distant to the outlet in each drainage basin and, everywhere this has been possible, with a “true river” ID based on river naming.\n\nA layer of lakes and dams has been elaborated. Lakes polygons (70,847) are taken from Corine Land cover , WFD Art. 13 and in some cases, from CCM “water layer”. Lakes inlets and outlets are set with the segment ID and where relevant, the dams making the lake is documented. All lakes which depths and volume was found have been updated.\n\nVersion 1.0 here presented still contain some topological errors (e.g. incorrect segment branching), because inaccurate geometry. They are noted and a correction procedure is underway.","container-title":"European Environment Agency","genre":"Data","language":"en","title":"European Catchments and Rivers Network System (Ecrins)","URL":"https://www.eea.europa.eu/data-and-maps/data/european-catchments-and-rivers-network","author":[{"family":"EEA","given":""}],"accessed":{"date-parts":[["2021",5,28]]},"issued":{"date-parts":[["2018",2,18]]}}}],"schema":"https://github.com/citation-style-language/schema/raw/master/csl-citation.json"} </w:instrText>
      </w:r>
      <w:r w:rsidR="00B5468B" w:rsidRPr="00083FAC">
        <w:rPr>
          <w:rStyle w:val="Strong"/>
          <w:b w:val="0"/>
          <w:bCs w:val="0"/>
          <w:color w:val="333333"/>
          <w:sz w:val="22"/>
          <w:szCs w:val="22"/>
        </w:rPr>
        <w:fldChar w:fldCharType="separate"/>
      </w:r>
      <w:r w:rsidR="00E62BFE" w:rsidRPr="00083FAC">
        <w:rPr>
          <w:sz w:val="22"/>
          <w:szCs w:val="22"/>
        </w:rPr>
        <w:t>(EEA, 2018)</w:t>
      </w:r>
      <w:r w:rsidR="00B5468B" w:rsidRPr="00083FAC">
        <w:rPr>
          <w:rStyle w:val="Strong"/>
          <w:b w:val="0"/>
          <w:bCs w:val="0"/>
          <w:color w:val="333333"/>
          <w:sz w:val="22"/>
          <w:szCs w:val="22"/>
        </w:rPr>
        <w:fldChar w:fldCharType="end"/>
      </w:r>
      <w:r w:rsidR="00B5468B" w:rsidRPr="00083FAC">
        <w:rPr>
          <w:rStyle w:val="Strong"/>
          <w:b w:val="0"/>
          <w:bCs w:val="0"/>
          <w:color w:val="333333"/>
          <w:sz w:val="22"/>
          <w:szCs w:val="22"/>
        </w:rPr>
        <w:t>.</w:t>
      </w:r>
    </w:p>
    <w:p w14:paraId="48C8B6CC" w14:textId="5833D0CD" w:rsidR="002E60A2" w:rsidRPr="00083FAC" w:rsidRDefault="00000000" w:rsidP="00250C91">
      <w:pPr>
        <w:ind w:left="284"/>
        <w:jc w:val="both"/>
        <w:rPr>
          <w:sz w:val="22"/>
          <w:szCs w:val="22"/>
        </w:rPr>
      </w:pPr>
      <w:hyperlink r:id="rId33" w:history="1">
        <w:r w:rsidR="002E60A2" w:rsidRPr="00083FAC">
          <w:rPr>
            <w:rStyle w:val="Hyperlink"/>
            <w:color w:val="8E004D"/>
            <w:sz w:val="22"/>
            <w:szCs w:val="22"/>
          </w:rPr>
          <w:t>Urban morphological zones 2006</w:t>
        </w:r>
      </w:hyperlink>
      <w:r w:rsidR="00B5468B" w:rsidRPr="00083FAC">
        <w:rPr>
          <w:sz w:val="22"/>
          <w:szCs w:val="22"/>
        </w:rPr>
        <w:t xml:space="preserve"> </w:t>
      </w:r>
      <w:r w:rsidR="002E60A2" w:rsidRPr="00083FAC">
        <w:rPr>
          <w:sz w:val="22"/>
          <w:szCs w:val="22"/>
        </w:rPr>
        <w:t>provided by</w:t>
      </w:r>
      <w:r w:rsidR="00B5468B" w:rsidRPr="00083FAC">
        <w:rPr>
          <w:rStyle w:val="apple-converted-space"/>
          <w:color w:val="333333"/>
          <w:sz w:val="22"/>
          <w:szCs w:val="22"/>
        </w:rPr>
        <w:t xml:space="preserve"> the </w:t>
      </w:r>
      <w:r w:rsidR="002E60A2" w:rsidRPr="00083FAC">
        <w:rPr>
          <w:rStyle w:val="Strong"/>
          <w:color w:val="333333"/>
          <w:sz w:val="22"/>
          <w:szCs w:val="22"/>
        </w:rPr>
        <w:t xml:space="preserve">European Environment Agency </w:t>
      </w:r>
      <w:r w:rsidR="00C2291B"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{"citationID":"ESo2hwMa","properties":{"formattedCitation":"(EEA, 2014)","plainCitation":"(EEA, 2014)","noteIndex":0},"citationItems":[{"id":24517,"uris":["http://zotero.org/groups/122386/items/8AQMP8FS"],"uri":["http://zotero.org/groups/122386/items/8AQMP8FS"],"itemData":{"id":24517,"type":"webpage","container-title":"European Environment Agency","title":"Urban morphological zones 2006","URL":"https://www.eea.europa.eu/data-and-maps/data/urban-morphological-zones-2006-1","author":[{"literal":"EEA"}],"accessed":{"date-parts":[["2021",5,28]]},"issued":{"date-parts":[["2014"]]}}}],"schema":"https://github.com/citation-style-language/schema/raw/master/csl-citation.json"} </w:instrText>
      </w:r>
      <w:r w:rsidR="00C2291B" w:rsidRPr="00083FAC">
        <w:rPr>
          <w:rStyle w:val="Strong"/>
          <w:b w:val="0"/>
          <w:bCs w:val="0"/>
          <w:color w:val="333333"/>
          <w:sz w:val="22"/>
          <w:szCs w:val="22"/>
        </w:rPr>
        <w:fldChar w:fldCharType="separate"/>
      </w:r>
      <w:r w:rsidR="00284538" w:rsidRPr="00083FAC">
        <w:rPr>
          <w:sz w:val="22"/>
          <w:szCs w:val="22"/>
        </w:rPr>
        <w:t>(EEA, 2014)</w:t>
      </w:r>
      <w:r w:rsidR="00C2291B" w:rsidRPr="00083FAC">
        <w:rPr>
          <w:rStyle w:val="Strong"/>
          <w:b w:val="0"/>
          <w:bCs w:val="0"/>
          <w:color w:val="333333"/>
          <w:sz w:val="22"/>
          <w:szCs w:val="22"/>
        </w:rPr>
        <w:fldChar w:fldCharType="end"/>
      </w:r>
      <w:r w:rsidR="00C2291B" w:rsidRPr="00083FAC">
        <w:rPr>
          <w:rStyle w:val="Strong"/>
          <w:b w:val="0"/>
          <w:bCs w:val="0"/>
          <w:color w:val="333333"/>
          <w:sz w:val="22"/>
          <w:szCs w:val="22"/>
        </w:rPr>
        <w:t>.</w:t>
      </w:r>
    </w:p>
    <w:p w14:paraId="57197EEF" w14:textId="1447BF19" w:rsidR="002E60A2" w:rsidRPr="00083FAC" w:rsidRDefault="00000000" w:rsidP="00250C91">
      <w:pPr>
        <w:ind w:left="284"/>
        <w:jc w:val="both"/>
        <w:rPr>
          <w:sz w:val="22"/>
          <w:szCs w:val="22"/>
        </w:rPr>
      </w:pPr>
      <w:hyperlink r:id="rId34" w:history="1">
        <w:r w:rsidR="002E60A2" w:rsidRPr="00083FAC">
          <w:rPr>
            <w:rStyle w:val="Hyperlink"/>
            <w:color w:val="8E004D"/>
            <w:sz w:val="22"/>
            <w:szCs w:val="22"/>
          </w:rPr>
          <w:t xml:space="preserve">Waterbase </w:t>
        </w:r>
        <w:r w:rsidR="00C2291B" w:rsidRPr="00083FAC">
          <w:rPr>
            <w:rStyle w:val="Hyperlink"/>
            <w:color w:val="8E004D"/>
            <w:sz w:val="22"/>
            <w:szCs w:val="22"/>
          </w:rPr>
          <w:t>—</w:t>
        </w:r>
        <w:r w:rsidR="002E60A2" w:rsidRPr="00083FAC">
          <w:rPr>
            <w:rStyle w:val="Hyperlink"/>
            <w:color w:val="8E004D"/>
            <w:sz w:val="22"/>
            <w:szCs w:val="22"/>
          </w:rPr>
          <w:t xml:space="preserve"> Water Quantity</w:t>
        </w:r>
      </w:hyperlink>
      <w:r w:rsidR="00C2291B" w:rsidRPr="00083FAC">
        <w:rPr>
          <w:sz w:val="22"/>
          <w:szCs w:val="22"/>
        </w:rPr>
        <w:t xml:space="preserve"> </w:t>
      </w:r>
      <w:r w:rsidR="002E60A2" w:rsidRPr="00083FAC">
        <w:rPr>
          <w:sz w:val="22"/>
          <w:szCs w:val="22"/>
        </w:rPr>
        <w:t>provided by</w:t>
      </w:r>
      <w:r w:rsidR="00C2291B" w:rsidRPr="00083FAC">
        <w:rPr>
          <w:sz w:val="22"/>
          <w:szCs w:val="22"/>
        </w:rPr>
        <w:t xml:space="preserve"> the</w:t>
      </w:r>
      <w:r w:rsidR="00C2291B" w:rsidRPr="00083FAC">
        <w:rPr>
          <w:rStyle w:val="apple-converted-space"/>
          <w:color w:val="333333"/>
          <w:sz w:val="22"/>
          <w:szCs w:val="22"/>
        </w:rPr>
        <w:t xml:space="preserve"> </w:t>
      </w:r>
      <w:r w:rsidR="002E60A2" w:rsidRPr="00083FAC">
        <w:rPr>
          <w:rStyle w:val="Strong"/>
          <w:color w:val="333333"/>
          <w:sz w:val="22"/>
          <w:szCs w:val="22"/>
        </w:rPr>
        <w:t xml:space="preserve">European Environment Agency </w:t>
      </w:r>
      <w:r w:rsidR="00C2291B"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{"citationID":"1iCbeuUM","properties":{"formattedCitation":"(EEA, 2021)","plainCitation":"(EEA, 2021)","noteIndex":0},"citationItems":[{"id":25336,"uris":["http://zotero.org/groups/122386/items/2NWW46LM"],"uri":["http://zotero.org/groups/122386/items/2NWW46LM"],"itemData":{"id":25336,"type":"webpage","container-title":"European Environment Agency","language":"English","title":"Waterbase — water quantity","title-short":"WISE 3","URL":"https://www.eea.europa.eu/data-and-maps/data/waterbase-water-quantity-13","author":[{"literal":"EEA"}],"accessed":{"date-parts":[["2021",5,27]]},"issued":{"date-parts":[["2021"]]}}}],"schema":"https://github.com/citation-style-language/schema/raw/master/csl-citation.json"} </w:instrText>
      </w:r>
      <w:r w:rsidR="00C2291B" w:rsidRPr="00083FAC">
        <w:rPr>
          <w:rStyle w:val="Strong"/>
          <w:b w:val="0"/>
          <w:bCs w:val="0"/>
          <w:color w:val="333333"/>
          <w:sz w:val="22"/>
          <w:szCs w:val="22"/>
        </w:rPr>
        <w:fldChar w:fldCharType="separate"/>
      </w:r>
      <w:r w:rsidR="00284538" w:rsidRPr="00083FAC">
        <w:rPr>
          <w:sz w:val="22"/>
          <w:szCs w:val="22"/>
        </w:rPr>
        <w:t>(EEA, 2021)</w:t>
      </w:r>
      <w:r w:rsidR="00C2291B" w:rsidRPr="00083FAC">
        <w:rPr>
          <w:rStyle w:val="Strong"/>
          <w:b w:val="0"/>
          <w:bCs w:val="0"/>
          <w:color w:val="333333"/>
          <w:sz w:val="22"/>
          <w:szCs w:val="22"/>
        </w:rPr>
        <w:fldChar w:fldCharType="end"/>
      </w:r>
      <w:r w:rsidR="00C2291B" w:rsidRPr="00083FAC">
        <w:rPr>
          <w:rStyle w:val="Strong"/>
          <w:b w:val="0"/>
          <w:bCs w:val="0"/>
          <w:color w:val="333333"/>
          <w:sz w:val="22"/>
          <w:szCs w:val="22"/>
        </w:rPr>
        <w:t>.</w:t>
      </w:r>
    </w:p>
    <w:p w14:paraId="082773F7" w14:textId="282407C2" w:rsidR="002E60A2" w:rsidRPr="00083FAC" w:rsidRDefault="00000000" w:rsidP="00250C91">
      <w:pPr>
        <w:ind w:left="284"/>
        <w:jc w:val="both"/>
        <w:rPr>
          <w:b/>
          <w:bCs/>
          <w:sz w:val="22"/>
          <w:szCs w:val="22"/>
        </w:rPr>
      </w:pPr>
      <w:hyperlink r:id="rId35" w:history="1">
        <w:r w:rsidR="002E60A2" w:rsidRPr="00083FAC">
          <w:rPr>
            <w:rStyle w:val="Hyperlink"/>
            <w:color w:val="8E004D"/>
            <w:sz w:val="22"/>
            <w:szCs w:val="22"/>
          </w:rPr>
          <w:t>Water statistics (Eurostat)</w:t>
        </w:r>
      </w:hyperlink>
      <w:r w:rsidR="00C2291B" w:rsidRPr="00083FAC">
        <w:rPr>
          <w:sz w:val="22"/>
          <w:szCs w:val="22"/>
        </w:rPr>
        <w:t xml:space="preserve"> </w:t>
      </w:r>
      <w:r w:rsidR="002E60A2" w:rsidRPr="00083FAC">
        <w:rPr>
          <w:sz w:val="22"/>
          <w:szCs w:val="22"/>
        </w:rPr>
        <w:t>provided by</w:t>
      </w:r>
      <w:r w:rsidR="00C2291B" w:rsidRPr="00083FAC">
        <w:rPr>
          <w:rStyle w:val="apple-converted-space"/>
          <w:color w:val="333333"/>
          <w:sz w:val="22"/>
          <w:szCs w:val="22"/>
        </w:rPr>
        <w:t xml:space="preserve"> the </w:t>
      </w:r>
      <w:r w:rsidR="002E60A2" w:rsidRPr="00083FAC">
        <w:rPr>
          <w:rStyle w:val="Strong"/>
          <w:color w:val="333333"/>
          <w:sz w:val="22"/>
          <w:szCs w:val="22"/>
        </w:rPr>
        <w:t xml:space="preserve">Statistical Office of the European Union </w:t>
      </w:r>
      <w:r w:rsidR="000477EA"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{"citationID":"tJIYmnZM","properties":{"formattedCitation":"(Eurostat, 2021b)","plainCitation":"(Eurostat, 2021b)","noteIndex":0},"citationItems":[{"id":24862,"uris":["http://zotero.org/groups/122386/items/9KWKMXLL"],"uri":["http://zotero.org/groups/122386/items/9KWKMXLL"],"itemData":{"id":24862,"type":"webpage","container-title":"Eurostat","title":"Water","URL":"https://ec.europa.eu/eurostat/web/environment/water","author":[{"family":"Eurostat","given":""}],"accessed":{"date-parts":[["2021",5,28]]},"issued":{"date-parts":[["2021"]]}}}],"schema":"https://github.com/citation-style-language/schema/raw/master/csl-citation.json"} </w:instrText>
      </w:r>
      <w:r w:rsidR="000477EA" w:rsidRPr="00083FAC">
        <w:rPr>
          <w:rStyle w:val="Strong"/>
          <w:b w:val="0"/>
          <w:bCs w:val="0"/>
          <w:color w:val="333333"/>
          <w:sz w:val="22"/>
          <w:szCs w:val="22"/>
        </w:rPr>
        <w:fldChar w:fldCharType="separate"/>
      </w:r>
      <w:r w:rsidR="00601C44" w:rsidRPr="00083FAC">
        <w:rPr>
          <w:sz w:val="22"/>
          <w:szCs w:val="22"/>
        </w:rPr>
        <w:t>(Eurostat, 2021b)</w:t>
      </w:r>
      <w:r w:rsidR="000477EA" w:rsidRPr="00083FAC">
        <w:rPr>
          <w:rStyle w:val="Strong"/>
          <w:b w:val="0"/>
          <w:bCs w:val="0"/>
          <w:color w:val="333333"/>
          <w:sz w:val="22"/>
          <w:szCs w:val="22"/>
        </w:rPr>
        <w:fldChar w:fldCharType="end"/>
      </w:r>
      <w:r w:rsidR="000477EA" w:rsidRPr="00083FAC">
        <w:rPr>
          <w:rStyle w:val="Strong"/>
          <w:b w:val="0"/>
          <w:bCs w:val="0"/>
          <w:color w:val="333333"/>
          <w:sz w:val="22"/>
          <w:szCs w:val="22"/>
        </w:rPr>
        <w:t>.</w:t>
      </w:r>
    </w:p>
    <w:p w14:paraId="6C9875BD" w14:textId="001EE75D" w:rsidR="002E60A2" w:rsidRPr="00083FAC" w:rsidRDefault="00000000" w:rsidP="00250C91">
      <w:pPr>
        <w:ind w:left="284"/>
        <w:jc w:val="both"/>
        <w:rPr>
          <w:sz w:val="22"/>
          <w:szCs w:val="22"/>
        </w:rPr>
      </w:pPr>
      <w:hyperlink r:id="rId36" w:history="1">
        <w:r w:rsidR="002E60A2" w:rsidRPr="00083FAC">
          <w:rPr>
            <w:rStyle w:val="Hyperlink"/>
            <w:color w:val="8E004D"/>
            <w:sz w:val="22"/>
            <w:szCs w:val="22"/>
          </w:rPr>
          <w:t>Eurostat statistics on population</w:t>
        </w:r>
      </w:hyperlink>
      <w:r w:rsidR="000477EA" w:rsidRPr="00083FAC">
        <w:rPr>
          <w:sz w:val="22"/>
          <w:szCs w:val="22"/>
        </w:rPr>
        <w:t xml:space="preserve"> </w:t>
      </w:r>
      <w:r w:rsidR="002E60A2" w:rsidRPr="00083FAC">
        <w:rPr>
          <w:sz w:val="22"/>
          <w:szCs w:val="22"/>
        </w:rPr>
        <w:t>provided by</w:t>
      </w:r>
      <w:r w:rsidR="000477EA" w:rsidRPr="00083FAC">
        <w:rPr>
          <w:sz w:val="22"/>
          <w:szCs w:val="22"/>
        </w:rPr>
        <w:t xml:space="preserve"> </w:t>
      </w:r>
      <w:r w:rsidR="000477EA" w:rsidRPr="00083FAC">
        <w:rPr>
          <w:rStyle w:val="apple-converted-space"/>
          <w:color w:val="333333"/>
          <w:sz w:val="22"/>
          <w:szCs w:val="22"/>
        </w:rPr>
        <w:t xml:space="preserve">the </w:t>
      </w:r>
      <w:r w:rsidR="002E60A2" w:rsidRPr="00083FAC">
        <w:rPr>
          <w:rStyle w:val="Strong"/>
          <w:color w:val="333333"/>
          <w:sz w:val="22"/>
          <w:szCs w:val="22"/>
        </w:rPr>
        <w:t xml:space="preserve">Statistical Office of the European Union </w:t>
      </w:r>
      <w:r w:rsidR="00883131"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{"citationID":"DOynW0hp","properties":{"formattedCitation":"(Eurostat, 2020b)","plainCitation":"(Eurostat, 2020b)","noteIndex":0},"citationItems":[{"id":24516,"uris":["http://zotero.org/groups/122386/items/V4SF7YQQ"],"uri":["http://zotero.org/groups/122386/items/V4SF7YQQ"],"itemData":{"id":24516,"type":"webpage","container-title":"Eurostat","title":"Population on 1 January by age and sex","URL":"http://appsso.eurostat.ec.europa.eu/nui/show.do?dataset=demo_pjan&amp;lang=en","author":[{"family":"Eurostat","given":""}],"accessed":{"date-parts":[["2021",5,28]]},"issued":{"date-parts":[["2020"]]}}}],"schema":"https://github.com/citation-style-language/schema/raw/master/csl-citation.json"} </w:instrText>
      </w:r>
      <w:r w:rsidR="00883131" w:rsidRPr="00083FAC">
        <w:rPr>
          <w:rStyle w:val="Strong"/>
          <w:b w:val="0"/>
          <w:bCs w:val="0"/>
          <w:color w:val="333333"/>
          <w:sz w:val="22"/>
          <w:szCs w:val="22"/>
        </w:rPr>
        <w:fldChar w:fldCharType="separate"/>
      </w:r>
      <w:r w:rsidR="00284538" w:rsidRPr="00083FAC">
        <w:rPr>
          <w:sz w:val="22"/>
          <w:szCs w:val="22"/>
        </w:rPr>
        <w:t>(Eurostat, 2020b)</w:t>
      </w:r>
      <w:r w:rsidR="00883131" w:rsidRPr="00083FAC">
        <w:rPr>
          <w:rStyle w:val="Strong"/>
          <w:b w:val="0"/>
          <w:bCs w:val="0"/>
          <w:color w:val="333333"/>
          <w:sz w:val="22"/>
          <w:szCs w:val="22"/>
        </w:rPr>
        <w:fldChar w:fldCharType="end"/>
      </w:r>
      <w:r w:rsidR="00883131" w:rsidRPr="00083FAC">
        <w:rPr>
          <w:rStyle w:val="Strong"/>
          <w:b w:val="0"/>
          <w:bCs w:val="0"/>
          <w:color w:val="333333"/>
          <w:sz w:val="22"/>
          <w:szCs w:val="22"/>
        </w:rPr>
        <w:t>.</w:t>
      </w:r>
    </w:p>
    <w:p w14:paraId="343307EB" w14:textId="32B31C74" w:rsidR="002E60A2" w:rsidRPr="00083FAC" w:rsidRDefault="00000000" w:rsidP="00250C91">
      <w:pPr>
        <w:ind w:left="284"/>
        <w:jc w:val="both"/>
        <w:rPr>
          <w:sz w:val="22"/>
          <w:szCs w:val="22"/>
        </w:rPr>
      </w:pPr>
      <w:hyperlink r:id="rId37" w:history="1">
        <w:proofErr w:type="spellStart"/>
        <w:r w:rsidR="002E60A2" w:rsidRPr="00083FAC">
          <w:rPr>
            <w:rStyle w:val="Hyperlink"/>
            <w:color w:val="8E004D"/>
            <w:sz w:val="22"/>
            <w:szCs w:val="22"/>
          </w:rPr>
          <w:t>L</w:t>
        </w:r>
        <w:r w:rsidR="00883131" w:rsidRPr="00083FAC">
          <w:rPr>
            <w:rStyle w:val="Hyperlink"/>
            <w:color w:val="8E004D"/>
            <w:sz w:val="22"/>
            <w:szCs w:val="22"/>
          </w:rPr>
          <w:t>isflood</w:t>
        </w:r>
        <w:proofErr w:type="spellEnd"/>
        <w:r w:rsidR="002E60A2" w:rsidRPr="00083FAC">
          <w:rPr>
            <w:rStyle w:val="Hyperlink"/>
            <w:color w:val="8E004D"/>
            <w:sz w:val="22"/>
            <w:szCs w:val="22"/>
          </w:rPr>
          <w:t>. Distributed Water Balance and Flood Simulation Model</w:t>
        </w:r>
      </w:hyperlink>
      <w:r w:rsidR="00883131" w:rsidRPr="00083FAC">
        <w:rPr>
          <w:rStyle w:val="apple-converted-space"/>
          <w:color w:val="8E004D"/>
          <w:sz w:val="22"/>
          <w:szCs w:val="22"/>
        </w:rPr>
        <w:t xml:space="preserve"> </w:t>
      </w:r>
      <w:r w:rsidR="002E60A2" w:rsidRPr="00083FAC">
        <w:rPr>
          <w:sz w:val="22"/>
          <w:szCs w:val="22"/>
        </w:rPr>
        <w:t>provided by</w:t>
      </w:r>
      <w:r w:rsidR="00883131" w:rsidRPr="00083FAC">
        <w:rPr>
          <w:sz w:val="22"/>
          <w:szCs w:val="22"/>
        </w:rPr>
        <w:t xml:space="preserve"> the</w:t>
      </w:r>
      <w:r w:rsidR="00883131" w:rsidRPr="00083FAC">
        <w:rPr>
          <w:rStyle w:val="apple-converted-space"/>
          <w:color w:val="333333"/>
          <w:sz w:val="22"/>
          <w:szCs w:val="22"/>
        </w:rPr>
        <w:t xml:space="preserve"> </w:t>
      </w:r>
      <w:r w:rsidR="002E60A2" w:rsidRPr="00083FAC">
        <w:rPr>
          <w:rStyle w:val="Strong"/>
          <w:color w:val="333333"/>
          <w:sz w:val="22"/>
          <w:szCs w:val="22"/>
        </w:rPr>
        <w:t>Joint Research Centre (JRC)</w:t>
      </w:r>
      <w:r w:rsidR="00883131" w:rsidRPr="00083FAC">
        <w:rPr>
          <w:rStyle w:val="Strong"/>
          <w:color w:val="333333"/>
          <w:sz w:val="22"/>
          <w:szCs w:val="22"/>
        </w:rPr>
        <w:t xml:space="preserve"> </w:t>
      </w:r>
      <w:r w:rsidR="00883131"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{"citationID":"BDmMnBEj","properties":{"formattedCitation":"(Burek et al., 2013)","plainCitation":"(Burek et al., 2013)","noteIndex":0},"citationItems":[{"id":24524,"uris":["http://zotero.org/groups/122386/items/UHEUSBSK"],"uri":["http://zotero.org/groups/122386/items/UHEUSBSK"],"itemData":{"id":24524,"type":"report","abstract":"The revised LISFLOOD User Manual documents the LISFLOOD water balance and flood simulation model. The first part of this document gives a detailed description of the characteristics of the LISFLOOD model, focusing on process descriptions and the governing equations. The second part covers all practical LISFLOOD issues, such as installing the model, setting up the necessary input data and running it.","event-place":"Luxembourg","language":"English","note":"OCLC: 870617220","publisher":"Publications Office of the European Union","publisher-place":"Luxembourg","source":"Open WorldCat","title":"Lisflood — Distributed water balance and flood simulation model: revised user manual 2013","title-short":"LISFLOOD, distributed water balance and flood simulation model","URL":"https://op.europa.eu/en/publication-detail/-/publication/e3b3c713-c832-4614-8527-f3ab720192f8/language-en","author":[{"family":"Burek","given":"Peter"},{"family":"Knijff van der","given":"Johan"},{"family":"Roo de","given":"Ad"},{"literal":"European Commission"},{"literal":"Joint Research Centre"},{"literal":"Institute for the Protection and the Security of the Citizen"}],"accessed":{"date-parts":[["2021",5,27]]},"issued":{"date-parts":[["2013"]]}}}],"schema":"https://github.com/citation-style-language/schema/raw/master/csl-citation.json"} </w:instrText>
      </w:r>
      <w:r w:rsidR="00883131" w:rsidRPr="00083FAC">
        <w:rPr>
          <w:rStyle w:val="Strong"/>
          <w:b w:val="0"/>
          <w:bCs w:val="0"/>
          <w:color w:val="333333"/>
          <w:sz w:val="22"/>
          <w:szCs w:val="22"/>
        </w:rPr>
        <w:fldChar w:fldCharType="separate"/>
      </w:r>
      <w:r w:rsidR="00284538" w:rsidRPr="00083FAC">
        <w:rPr>
          <w:sz w:val="22"/>
          <w:szCs w:val="22"/>
        </w:rPr>
        <w:t>(Burek et al., 2013)</w:t>
      </w:r>
      <w:r w:rsidR="00883131" w:rsidRPr="00083FAC">
        <w:rPr>
          <w:rStyle w:val="Strong"/>
          <w:b w:val="0"/>
          <w:bCs w:val="0"/>
          <w:color w:val="333333"/>
          <w:sz w:val="22"/>
          <w:szCs w:val="22"/>
        </w:rPr>
        <w:fldChar w:fldCharType="end"/>
      </w:r>
      <w:r w:rsidR="00883131" w:rsidRPr="00083FAC">
        <w:rPr>
          <w:rStyle w:val="Strong"/>
          <w:b w:val="0"/>
          <w:bCs w:val="0"/>
          <w:color w:val="333333"/>
          <w:sz w:val="22"/>
          <w:szCs w:val="22"/>
        </w:rPr>
        <w:t>.</w:t>
      </w:r>
    </w:p>
    <w:p w14:paraId="24C39398" w14:textId="4FAB1A30" w:rsidR="002E60A2" w:rsidRPr="00083FAC" w:rsidRDefault="00000000" w:rsidP="00250C91">
      <w:pPr>
        <w:ind w:left="284"/>
        <w:jc w:val="both"/>
        <w:rPr>
          <w:sz w:val="22"/>
          <w:szCs w:val="22"/>
        </w:rPr>
      </w:pPr>
      <w:hyperlink r:id="rId38" w:history="1">
        <w:r w:rsidR="002E60A2" w:rsidRPr="00083FAC">
          <w:rPr>
            <w:rStyle w:val="Hyperlink"/>
            <w:color w:val="8E004D"/>
            <w:sz w:val="22"/>
            <w:szCs w:val="22"/>
          </w:rPr>
          <w:t>N</w:t>
        </w:r>
        <w:r w:rsidR="00883131" w:rsidRPr="00083FAC">
          <w:rPr>
            <w:rStyle w:val="Hyperlink"/>
            <w:color w:val="8E004D"/>
            <w:sz w:val="22"/>
            <w:szCs w:val="22"/>
          </w:rPr>
          <w:t>ational Statistical offices</w:t>
        </w:r>
        <w:r w:rsidR="002E60A2" w:rsidRPr="00083FAC">
          <w:rPr>
            <w:rStyle w:val="Hyperlink"/>
            <w:color w:val="8E004D"/>
            <w:sz w:val="22"/>
            <w:szCs w:val="22"/>
          </w:rPr>
          <w:t xml:space="preserve"> (</w:t>
        </w:r>
        <w:r w:rsidR="00883131" w:rsidRPr="00083FAC">
          <w:rPr>
            <w:rStyle w:val="Hyperlink"/>
            <w:color w:val="8E004D"/>
            <w:sz w:val="22"/>
            <w:szCs w:val="22"/>
          </w:rPr>
          <w:t>d</w:t>
        </w:r>
        <w:r w:rsidR="002E60A2" w:rsidRPr="00083FAC">
          <w:rPr>
            <w:rStyle w:val="Hyperlink"/>
            <w:color w:val="8E004D"/>
            <w:sz w:val="22"/>
            <w:szCs w:val="22"/>
          </w:rPr>
          <w:t>ataset URL is not available)</w:t>
        </w:r>
      </w:hyperlink>
      <w:r w:rsidR="00883131" w:rsidRPr="00083FAC">
        <w:rPr>
          <w:sz w:val="22"/>
          <w:szCs w:val="22"/>
        </w:rPr>
        <w:t xml:space="preserve"> </w:t>
      </w:r>
      <w:r w:rsidR="002E60A2" w:rsidRPr="00083FAC">
        <w:rPr>
          <w:sz w:val="22"/>
          <w:szCs w:val="22"/>
        </w:rPr>
        <w:t>provided by</w:t>
      </w:r>
      <w:r w:rsidR="00883131" w:rsidRPr="00083FAC">
        <w:rPr>
          <w:sz w:val="22"/>
          <w:szCs w:val="22"/>
        </w:rPr>
        <w:t xml:space="preserve"> the</w:t>
      </w:r>
      <w:r w:rsidR="00883131" w:rsidRPr="00083FAC">
        <w:rPr>
          <w:rStyle w:val="apple-converted-space"/>
          <w:color w:val="333333"/>
          <w:sz w:val="22"/>
          <w:szCs w:val="22"/>
        </w:rPr>
        <w:t xml:space="preserve"> </w:t>
      </w:r>
      <w:r w:rsidR="002E60A2" w:rsidRPr="00083FAC">
        <w:rPr>
          <w:rStyle w:val="Strong"/>
          <w:color w:val="333333"/>
          <w:sz w:val="22"/>
          <w:szCs w:val="22"/>
        </w:rPr>
        <w:t xml:space="preserve">Statistical Office of the European Union </w:t>
      </w:r>
      <w:r w:rsidR="00883131" w:rsidRPr="00083FAC">
        <w:rPr>
          <w:rStyle w:val="Strong"/>
          <w:b w:val="0"/>
          <w:bCs w:val="0"/>
          <w:color w:val="333333"/>
          <w:sz w:val="22"/>
          <w:szCs w:val="22"/>
        </w:rPr>
        <w:fldChar w:fldCharType="begin"/>
      </w:r>
      <w:r w:rsidR="00284538" w:rsidRPr="00083FAC">
        <w:rPr>
          <w:rStyle w:val="Strong"/>
          <w:b w:val="0"/>
          <w:bCs w:val="0"/>
          <w:color w:val="333333"/>
          <w:sz w:val="22"/>
          <w:szCs w:val="22"/>
        </w:rPr>
        <w:instrText xml:space="preserve"> ADDIN ZOTERO_ITEM CSL_CITATION {"citationID":"Zj03VjXF","properties":{"formattedCitation":"(Eurostat, 2021a)","plainCitation":"(Eurostat, 2021a)","noteIndex":0},"citationItems":[{"id":24522,"uris":["http://zotero.org/groups/122386/items/FGP5ELKZ"],"uri":["http://zotero.org/groups/122386/items/FGP5ELKZ"],"itemData":{"id":24522,"type":"webpage","container-title":"Eurostat","title":"National statistical institutes","URL":"https://ec.europa.eu/eurostat/web/links","author":[{"family":"Eurostat","given":""}],"accessed":{"date-parts":[["2021",5,27]]},"issued":{"date-parts":[["2021"]]}}}],"schema":"https://github.com/citation-style-language/schema/raw/master/csl-citation.json"} </w:instrText>
      </w:r>
      <w:r w:rsidR="00883131" w:rsidRPr="00083FAC">
        <w:rPr>
          <w:rStyle w:val="Strong"/>
          <w:b w:val="0"/>
          <w:bCs w:val="0"/>
          <w:color w:val="333333"/>
          <w:sz w:val="22"/>
          <w:szCs w:val="22"/>
        </w:rPr>
        <w:fldChar w:fldCharType="separate"/>
      </w:r>
      <w:r w:rsidR="00883131" w:rsidRPr="00083FAC">
        <w:rPr>
          <w:rStyle w:val="Strong"/>
          <w:b w:val="0"/>
          <w:bCs w:val="0"/>
          <w:noProof/>
          <w:color w:val="333333"/>
          <w:sz w:val="22"/>
          <w:szCs w:val="22"/>
        </w:rPr>
        <w:t>(Eurostat, 2021a)</w:t>
      </w:r>
      <w:r w:rsidR="00883131" w:rsidRPr="00083FAC">
        <w:rPr>
          <w:rStyle w:val="Strong"/>
          <w:b w:val="0"/>
          <w:bCs w:val="0"/>
          <w:color w:val="333333"/>
          <w:sz w:val="22"/>
          <w:szCs w:val="22"/>
        </w:rPr>
        <w:fldChar w:fldCharType="end"/>
      </w:r>
      <w:r w:rsidR="00883131" w:rsidRPr="00083FAC">
        <w:rPr>
          <w:rStyle w:val="Strong"/>
          <w:b w:val="0"/>
          <w:bCs w:val="0"/>
          <w:color w:val="333333"/>
          <w:sz w:val="22"/>
          <w:szCs w:val="22"/>
        </w:rPr>
        <w:t>.</w:t>
      </w:r>
    </w:p>
    <w:p w14:paraId="329E57AB" w14:textId="77777777" w:rsidR="002E60A2" w:rsidRPr="00083FAC" w:rsidRDefault="002E60A2" w:rsidP="00250C91">
      <w:pPr>
        <w:jc w:val="both"/>
        <w:rPr>
          <w:color w:val="538135" w:themeColor="accent6" w:themeShade="BF"/>
          <w:sz w:val="22"/>
          <w:szCs w:val="22"/>
        </w:rPr>
      </w:pPr>
    </w:p>
    <w:p w14:paraId="676A6807" w14:textId="2BBC5F2B" w:rsidR="001C63F6" w:rsidRPr="00083FAC" w:rsidRDefault="001C63F6" w:rsidP="00A06B5A">
      <w:pPr>
        <w:jc w:val="both"/>
        <w:rPr>
          <w:color w:val="538135" w:themeColor="accent6" w:themeShade="BF"/>
          <w:sz w:val="20"/>
          <w:szCs w:val="20"/>
        </w:rPr>
      </w:pPr>
      <w:r w:rsidRPr="00083FAC">
        <w:rPr>
          <w:color w:val="538135" w:themeColor="accent6" w:themeShade="BF"/>
          <w:sz w:val="20"/>
          <w:szCs w:val="20"/>
        </w:rPr>
        <w:t>Geographic</w:t>
      </w:r>
      <w:r w:rsidR="00B5468B" w:rsidRPr="00083FAC">
        <w:rPr>
          <w:color w:val="538135" w:themeColor="accent6" w:themeShade="BF"/>
          <w:sz w:val="20"/>
          <w:szCs w:val="20"/>
        </w:rPr>
        <w:t>al</w:t>
      </w:r>
      <w:r w:rsidRPr="00083FAC">
        <w:rPr>
          <w:color w:val="538135" w:themeColor="accent6" w:themeShade="BF"/>
          <w:sz w:val="20"/>
          <w:szCs w:val="20"/>
        </w:rPr>
        <w:t xml:space="preserve"> coverage: AUT</w:t>
      </w:r>
      <w:r w:rsidR="00463423" w:rsidRPr="00083FAC">
        <w:rPr>
          <w:color w:val="538135" w:themeColor="accent6" w:themeShade="BF"/>
          <w:sz w:val="20"/>
          <w:szCs w:val="20"/>
        </w:rPr>
        <w:t>OMATIC from d</w:t>
      </w:r>
      <w:r w:rsidRPr="00083FAC">
        <w:rPr>
          <w:color w:val="538135" w:themeColor="accent6" w:themeShade="BF"/>
          <w:sz w:val="20"/>
          <w:szCs w:val="20"/>
        </w:rPr>
        <w:t>ata</w:t>
      </w:r>
    </w:p>
    <w:p w14:paraId="6FA407AC" w14:textId="02C74EFE" w:rsidR="001C63F6" w:rsidRPr="00083FAC" w:rsidRDefault="001C63F6" w:rsidP="00A06B5A">
      <w:pPr>
        <w:jc w:val="both"/>
        <w:rPr>
          <w:color w:val="538135" w:themeColor="accent6" w:themeShade="BF"/>
          <w:sz w:val="20"/>
          <w:szCs w:val="20"/>
        </w:rPr>
      </w:pPr>
    </w:p>
    <w:p w14:paraId="332E2357" w14:textId="28BFEBE5" w:rsidR="001C63F6" w:rsidRPr="00083FAC" w:rsidRDefault="001C63F6" w:rsidP="00A06B5A">
      <w:pPr>
        <w:jc w:val="both"/>
        <w:rPr>
          <w:color w:val="538135" w:themeColor="accent6" w:themeShade="BF"/>
          <w:sz w:val="20"/>
          <w:szCs w:val="20"/>
        </w:rPr>
      </w:pPr>
      <w:r w:rsidRPr="00083FAC">
        <w:rPr>
          <w:color w:val="538135" w:themeColor="accent6" w:themeShade="BF"/>
          <w:sz w:val="20"/>
          <w:szCs w:val="20"/>
        </w:rPr>
        <w:t>Time</w:t>
      </w:r>
      <w:r w:rsidR="00463423" w:rsidRPr="00083FAC">
        <w:rPr>
          <w:color w:val="538135" w:themeColor="accent6" w:themeShade="BF"/>
          <w:sz w:val="20"/>
          <w:szCs w:val="20"/>
        </w:rPr>
        <w:t xml:space="preserve"> coverage: AUTOMATIC from data</w:t>
      </w:r>
    </w:p>
    <w:p w14:paraId="53FE4BA0" w14:textId="77777777" w:rsidR="001C63F6" w:rsidRPr="00083FAC" w:rsidRDefault="001C63F6" w:rsidP="00A06B5A">
      <w:pPr>
        <w:jc w:val="both"/>
        <w:rPr>
          <w:color w:val="538135" w:themeColor="accent6" w:themeShade="BF"/>
          <w:sz w:val="20"/>
          <w:szCs w:val="20"/>
        </w:rPr>
      </w:pPr>
    </w:p>
    <w:p w14:paraId="1733B9A4" w14:textId="51BCA025" w:rsidR="001C63F6" w:rsidRPr="00083FAC" w:rsidRDefault="001C63F6" w:rsidP="00A06B5A">
      <w:pPr>
        <w:jc w:val="both"/>
        <w:rPr>
          <w:color w:val="538135" w:themeColor="accent6" w:themeShade="BF"/>
          <w:sz w:val="20"/>
          <w:szCs w:val="20"/>
        </w:rPr>
      </w:pPr>
      <w:r w:rsidRPr="00083FAC">
        <w:rPr>
          <w:color w:val="538135" w:themeColor="accent6" w:themeShade="BF"/>
          <w:sz w:val="20"/>
          <w:szCs w:val="20"/>
        </w:rPr>
        <w:t>Unit of measure: Unit of measure (</w:t>
      </w:r>
      <w:r w:rsidR="004E32CE" w:rsidRPr="00083FAC">
        <w:rPr>
          <w:color w:val="538135" w:themeColor="accent6" w:themeShade="BF"/>
          <w:sz w:val="20"/>
          <w:szCs w:val="20"/>
        </w:rPr>
        <w:t>Roberta will provide an initial list, to which people can add</w:t>
      </w:r>
      <w:r w:rsidRPr="00083FAC">
        <w:rPr>
          <w:color w:val="538135" w:themeColor="accent6" w:themeShade="BF"/>
          <w:sz w:val="20"/>
          <w:szCs w:val="20"/>
        </w:rPr>
        <w:t>) – Magnitude – Relation (if any)</w:t>
      </w:r>
    </w:p>
    <w:p w14:paraId="494503EE" w14:textId="14689E69" w:rsidR="00D96D7B" w:rsidRPr="00083FAC" w:rsidRDefault="00D96D7B" w:rsidP="00A06B5A">
      <w:pPr>
        <w:jc w:val="both"/>
        <w:rPr>
          <w:color w:val="538135" w:themeColor="accent6" w:themeShade="BF"/>
          <w:sz w:val="20"/>
          <w:szCs w:val="20"/>
        </w:rPr>
      </w:pPr>
    </w:p>
    <w:p w14:paraId="7DDB960B" w14:textId="5F75DE1F" w:rsidR="002E60A2" w:rsidRPr="00083FAC" w:rsidRDefault="002E60A2" w:rsidP="002E60A2">
      <w:pPr>
        <w:pStyle w:val="NormalWeb"/>
        <w:spacing w:before="0" w:beforeAutospacing="0" w:after="0" w:afterAutospacing="0"/>
        <w:rPr>
          <w:color w:val="333333"/>
        </w:rPr>
      </w:pPr>
      <w:r w:rsidRPr="00083FAC">
        <w:rPr>
          <w:color w:val="333333"/>
        </w:rPr>
        <w:t>WEI+ values are given as percentages, i.e. water use as a percentage of renewable water resources. Absolute water volumes are presented as millions of cubic meters (million m</w:t>
      </w:r>
      <w:r w:rsidRPr="00083FAC">
        <w:rPr>
          <w:color w:val="333333"/>
          <w:vertAlign w:val="superscript"/>
        </w:rPr>
        <w:t>3</w:t>
      </w:r>
      <w:r w:rsidRPr="00083FAC">
        <w:rPr>
          <w:color w:val="333333"/>
        </w:rPr>
        <w:t> or hm</w:t>
      </w:r>
      <w:r w:rsidRPr="00083FAC">
        <w:rPr>
          <w:color w:val="333333"/>
          <w:vertAlign w:val="superscript"/>
        </w:rPr>
        <w:t>3</w:t>
      </w:r>
      <w:r w:rsidRPr="00083FAC">
        <w:rPr>
          <w:color w:val="333333"/>
        </w:rPr>
        <w:t>).</w:t>
      </w:r>
    </w:p>
    <w:p w14:paraId="0C91E9B4" w14:textId="54BF63C6" w:rsidR="002E60A2" w:rsidRPr="00083FAC" w:rsidRDefault="002E60A2" w:rsidP="00A06B5A">
      <w:pPr>
        <w:jc w:val="both"/>
        <w:rPr>
          <w:color w:val="538135" w:themeColor="accent6" w:themeShade="BF"/>
          <w:sz w:val="20"/>
          <w:szCs w:val="20"/>
        </w:rPr>
      </w:pPr>
    </w:p>
    <w:p w14:paraId="4D638469" w14:textId="77777777" w:rsidR="002E60A2" w:rsidRPr="00083FAC" w:rsidRDefault="002E60A2" w:rsidP="00A06B5A">
      <w:pPr>
        <w:jc w:val="both"/>
        <w:rPr>
          <w:color w:val="538135" w:themeColor="accent6" w:themeShade="BF"/>
          <w:sz w:val="20"/>
          <w:szCs w:val="20"/>
        </w:rPr>
      </w:pPr>
    </w:p>
    <w:p w14:paraId="61434BD3" w14:textId="74352AC6" w:rsidR="00CB11F2" w:rsidRPr="00083FAC" w:rsidRDefault="00F00549" w:rsidP="00A06B5A">
      <w:pPr>
        <w:jc w:val="both"/>
        <w:rPr>
          <w:color w:val="538135" w:themeColor="accent6" w:themeShade="BF"/>
          <w:sz w:val="20"/>
          <w:szCs w:val="20"/>
        </w:rPr>
      </w:pPr>
      <w:r w:rsidRPr="00083FAC">
        <w:rPr>
          <w:color w:val="538135" w:themeColor="accent6" w:themeShade="BF"/>
          <w:sz w:val="20"/>
          <w:szCs w:val="20"/>
        </w:rPr>
        <w:t xml:space="preserve">Frequency of dissemination: </w:t>
      </w:r>
      <w:r w:rsidR="000A064B" w:rsidRPr="00083FAC">
        <w:rPr>
          <w:color w:val="538135" w:themeColor="accent6" w:themeShade="BF"/>
          <w:sz w:val="20"/>
          <w:szCs w:val="20"/>
        </w:rPr>
        <w:t>from 1 to 6 years (shown as ‘yearly, etc.’)</w:t>
      </w:r>
    </w:p>
    <w:p w14:paraId="01A3AB03" w14:textId="36B6DD93" w:rsidR="00C002AF" w:rsidRPr="00083FAC" w:rsidRDefault="00C002AF" w:rsidP="00A06B5A">
      <w:pPr>
        <w:jc w:val="both"/>
        <w:rPr>
          <w:color w:val="538135" w:themeColor="accent6" w:themeShade="BF"/>
          <w:sz w:val="20"/>
          <w:szCs w:val="20"/>
        </w:rPr>
      </w:pPr>
    </w:p>
    <w:p w14:paraId="4F8B9EFE" w14:textId="4B766501" w:rsidR="00C002AF" w:rsidRPr="00083FAC" w:rsidRDefault="00C002AF" w:rsidP="00A06B5A">
      <w:pPr>
        <w:jc w:val="both"/>
        <w:rPr>
          <w:color w:val="538135" w:themeColor="accent6" w:themeShade="BF"/>
          <w:sz w:val="20"/>
          <w:szCs w:val="20"/>
        </w:rPr>
      </w:pPr>
      <w:r w:rsidRPr="00083FAC">
        <w:rPr>
          <w:color w:val="538135" w:themeColor="accent6" w:themeShade="BF"/>
          <w:sz w:val="20"/>
          <w:szCs w:val="20"/>
        </w:rPr>
        <w:t>Timeliness: AUTOMATIC</w:t>
      </w:r>
      <w:r w:rsidR="00463423" w:rsidRPr="00083FAC">
        <w:rPr>
          <w:color w:val="538135" w:themeColor="accent6" w:themeShade="BF"/>
          <w:sz w:val="20"/>
          <w:szCs w:val="20"/>
        </w:rPr>
        <w:t xml:space="preserve"> from data (Length of time between data availability and the phenomenon described by the indicator) </w:t>
      </w:r>
    </w:p>
    <w:p w14:paraId="77B64181" w14:textId="77777777" w:rsidR="00C002AF" w:rsidRPr="00083FAC" w:rsidRDefault="00C002AF" w:rsidP="00A06B5A">
      <w:pPr>
        <w:jc w:val="both"/>
        <w:rPr>
          <w:color w:val="538135" w:themeColor="accent6" w:themeShade="BF"/>
          <w:sz w:val="20"/>
          <w:szCs w:val="20"/>
        </w:rPr>
      </w:pPr>
    </w:p>
    <w:p w14:paraId="411D2BDC" w14:textId="4808EFEB" w:rsidR="00C002AF" w:rsidRPr="00083FAC" w:rsidRDefault="00C002AF" w:rsidP="00A06B5A">
      <w:pPr>
        <w:jc w:val="both"/>
        <w:rPr>
          <w:color w:val="538135" w:themeColor="accent6" w:themeShade="BF"/>
          <w:sz w:val="20"/>
          <w:szCs w:val="20"/>
        </w:rPr>
      </w:pPr>
      <w:r w:rsidRPr="00083FAC">
        <w:rPr>
          <w:color w:val="538135" w:themeColor="accent6" w:themeShade="BF"/>
          <w:sz w:val="20"/>
          <w:szCs w:val="20"/>
        </w:rPr>
        <w:t>Accuracy and uncertainties: OPEN (optional)</w:t>
      </w:r>
    </w:p>
    <w:p w14:paraId="16A3D979" w14:textId="154CDF3F" w:rsidR="00C002AF" w:rsidRPr="00083FAC" w:rsidRDefault="00C002AF" w:rsidP="00A06B5A">
      <w:pPr>
        <w:jc w:val="both"/>
        <w:rPr>
          <w:color w:val="538135" w:themeColor="accent6" w:themeShade="BF"/>
          <w:sz w:val="20"/>
          <w:szCs w:val="20"/>
        </w:rPr>
      </w:pPr>
      <w:r w:rsidRPr="00083FAC">
        <w:rPr>
          <w:color w:val="538135" w:themeColor="accent6" w:themeShade="BF"/>
          <w:sz w:val="20"/>
          <w:szCs w:val="20"/>
        </w:rPr>
        <w:t xml:space="preserve"> </w:t>
      </w:r>
    </w:p>
    <w:p w14:paraId="78CE92B6" w14:textId="77777777" w:rsidR="00463423" w:rsidRPr="00083FAC" w:rsidRDefault="00463423" w:rsidP="00A06B5A">
      <w:pPr>
        <w:jc w:val="both"/>
        <w:rPr>
          <w:color w:val="538135" w:themeColor="accent6" w:themeShade="BF"/>
          <w:sz w:val="20"/>
          <w:szCs w:val="20"/>
        </w:rPr>
      </w:pPr>
      <w:r w:rsidRPr="00083FAC">
        <w:rPr>
          <w:color w:val="538135" w:themeColor="accent6" w:themeShade="BF"/>
          <w:sz w:val="20"/>
          <w:szCs w:val="20"/>
        </w:rPr>
        <w:t>Geographical comparability: OPEN (extent to which data are comparable between geographical areas)</w:t>
      </w:r>
    </w:p>
    <w:p w14:paraId="3CC8AF28" w14:textId="77777777" w:rsidR="00463423" w:rsidRPr="00083FAC" w:rsidRDefault="00463423" w:rsidP="00A06B5A">
      <w:pPr>
        <w:jc w:val="both"/>
        <w:rPr>
          <w:color w:val="538135" w:themeColor="accent6" w:themeShade="BF"/>
          <w:sz w:val="20"/>
          <w:szCs w:val="20"/>
        </w:rPr>
      </w:pPr>
    </w:p>
    <w:p w14:paraId="021D32D6" w14:textId="337C093C" w:rsidR="00463423" w:rsidRPr="00083FAC" w:rsidRDefault="00463423" w:rsidP="00A06B5A">
      <w:pPr>
        <w:jc w:val="both"/>
        <w:rPr>
          <w:color w:val="538135" w:themeColor="accent6" w:themeShade="BF"/>
          <w:sz w:val="20"/>
          <w:szCs w:val="20"/>
        </w:rPr>
      </w:pPr>
      <w:r w:rsidRPr="00083FAC">
        <w:rPr>
          <w:color w:val="538135" w:themeColor="accent6" w:themeShade="BF"/>
          <w:sz w:val="20"/>
          <w:szCs w:val="20"/>
        </w:rPr>
        <w:t>Comparability over time: OPEN (extent to which data are comparable over time)</w:t>
      </w:r>
      <w:r w:rsidR="00736FC5" w:rsidRPr="00083FAC">
        <w:rPr>
          <w:color w:val="538135" w:themeColor="accent6" w:themeShade="BF"/>
          <w:sz w:val="20"/>
          <w:szCs w:val="20"/>
        </w:rPr>
        <w:t xml:space="preserve"> </w:t>
      </w:r>
    </w:p>
    <w:p w14:paraId="21482D3B" w14:textId="68FBFD75" w:rsidR="00463423" w:rsidRPr="00083FAC" w:rsidRDefault="00463423" w:rsidP="00A06B5A">
      <w:pPr>
        <w:jc w:val="both"/>
        <w:rPr>
          <w:color w:val="538135" w:themeColor="accent6" w:themeShade="BF"/>
          <w:sz w:val="20"/>
          <w:szCs w:val="20"/>
        </w:rPr>
      </w:pPr>
    </w:p>
    <w:p w14:paraId="26376738" w14:textId="45107DCB" w:rsidR="00463423" w:rsidRPr="00083FAC" w:rsidRDefault="00463423" w:rsidP="00A06B5A">
      <w:pPr>
        <w:pStyle w:val="CommentText"/>
        <w:jc w:val="both"/>
        <w:rPr>
          <w:color w:val="538135" w:themeColor="accent6" w:themeShade="BF"/>
        </w:rPr>
      </w:pPr>
      <w:r w:rsidRPr="00083FAC">
        <w:rPr>
          <w:color w:val="538135" w:themeColor="accent6" w:themeShade="BF"/>
        </w:rPr>
        <w:t>Methodology: OPEN (summary description of the methodology applied to process the indicator, be it a simple calculation as a percentage or an equation or statistical methods)</w:t>
      </w:r>
    </w:p>
    <w:p w14:paraId="0EE7FEA4" w14:textId="42C04A22" w:rsidR="00EE7A3F" w:rsidRPr="00083FAC" w:rsidRDefault="00EE7A3F" w:rsidP="00A06B5A">
      <w:pPr>
        <w:jc w:val="both"/>
        <w:rPr>
          <w:color w:val="538135" w:themeColor="accent6" w:themeShade="BF"/>
          <w:sz w:val="20"/>
          <w:szCs w:val="20"/>
        </w:rPr>
      </w:pPr>
    </w:p>
    <w:p w14:paraId="29EC9341" w14:textId="77777777" w:rsidR="002E60A2" w:rsidRPr="00083FAC" w:rsidRDefault="002E60A2" w:rsidP="002E60A2">
      <w:pPr>
        <w:pStyle w:val="Heading4"/>
        <w:rPr>
          <w:rFonts w:ascii="Times New Roman" w:hAnsi="Times New Roman" w:cs="Times New Roman"/>
          <w:color w:val="333333"/>
        </w:rPr>
      </w:pPr>
      <w:r w:rsidRPr="00083FAC">
        <w:rPr>
          <w:rFonts w:ascii="Times New Roman" w:hAnsi="Times New Roman" w:cs="Times New Roman"/>
          <w:color w:val="333333"/>
        </w:rPr>
        <w:t>Methodology for indicator calculation</w:t>
      </w:r>
    </w:p>
    <w:p w14:paraId="73D9F23C" w14:textId="37E86BD1" w:rsidR="002E60A2" w:rsidRPr="00083FAC" w:rsidRDefault="002E60A2" w:rsidP="00250C91">
      <w:pPr>
        <w:pStyle w:val="NormalWeb"/>
        <w:spacing w:before="0" w:after="0"/>
        <w:jc w:val="both"/>
        <w:rPr>
          <w:color w:val="333333"/>
          <w:sz w:val="22"/>
          <w:szCs w:val="22"/>
        </w:rPr>
      </w:pPr>
      <w:r w:rsidRPr="00083FAC">
        <w:rPr>
          <w:color w:val="333333"/>
          <w:sz w:val="22"/>
          <w:szCs w:val="22"/>
        </w:rPr>
        <w:t xml:space="preserve">The WEI+ is an advanced version of the </w:t>
      </w:r>
      <w:r w:rsidR="00D56E21" w:rsidRPr="00083FAC">
        <w:rPr>
          <w:color w:val="333333"/>
          <w:sz w:val="22"/>
          <w:szCs w:val="22"/>
        </w:rPr>
        <w:t>WEI</w:t>
      </w:r>
      <w:r w:rsidRPr="00083FAC">
        <w:rPr>
          <w:color w:val="333333"/>
          <w:sz w:val="22"/>
          <w:szCs w:val="22"/>
        </w:rPr>
        <w:t xml:space="preserve">. It is geo-referenced and developed for use on a seasonal scale. It also takes into account water abstraction (gross) and return (net abstraction) to reflect water </w:t>
      </w:r>
      <w:r w:rsidR="00B05791" w:rsidRPr="00083FAC">
        <w:rPr>
          <w:color w:val="333333"/>
          <w:sz w:val="22"/>
          <w:szCs w:val="22"/>
        </w:rPr>
        <w:t>consumption</w:t>
      </w:r>
      <w:r w:rsidRPr="00083FAC">
        <w:rPr>
          <w:color w:val="333333"/>
          <w:sz w:val="22"/>
          <w:szCs w:val="22"/>
        </w:rPr>
        <w:t>.</w:t>
      </w:r>
    </w:p>
    <w:p w14:paraId="0B2EEEE5" w14:textId="24F643C2" w:rsidR="002E60A2" w:rsidRPr="00083FAC" w:rsidRDefault="002E60A2" w:rsidP="00250C91">
      <w:pPr>
        <w:pStyle w:val="NormalWeb"/>
        <w:spacing w:before="0" w:after="0"/>
        <w:jc w:val="both"/>
        <w:rPr>
          <w:color w:val="333333"/>
          <w:sz w:val="22"/>
          <w:szCs w:val="22"/>
        </w:rPr>
      </w:pPr>
      <w:r w:rsidRPr="00083FAC">
        <w:rPr>
          <w:color w:val="333333"/>
          <w:sz w:val="22"/>
          <w:szCs w:val="22"/>
        </w:rPr>
        <w:t>In 2011, a technical working group, developed under the Water Framework Directive Common Implementation Strategy, proposed the implementation of a regional WEI+. This differed from the previous approach</w:t>
      </w:r>
      <w:r w:rsidR="00D56E21" w:rsidRPr="00083FAC">
        <w:rPr>
          <w:color w:val="333333"/>
          <w:sz w:val="22"/>
          <w:szCs w:val="22"/>
        </w:rPr>
        <w:t>,</w:t>
      </w:r>
      <w:r w:rsidRPr="00083FAC">
        <w:rPr>
          <w:color w:val="333333"/>
          <w:sz w:val="22"/>
          <w:szCs w:val="22"/>
        </w:rPr>
        <w:t xml:space="preserve"> </w:t>
      </w:r>
      <w:r w:rsidR="00D56E21" w:rsidRPr="00083FAC">
        <w:rPr>
          <w:color w:val="333333"/>
          <w:sz w:val="22"/>
          <w:szCs w:val="22"/>
        </w:rPr>
        <w:t>as</w:t>
      </w:r>
      <w:r w:rsidRPr="00083FAC">
        <w:rPr>
          <w:color w:val="333333"/>
          <w:sz w:val="22"/>
          <w:szCs w:val="22"/>
        </w:rPr>
        <w:t xml:space="preserve"> the WEI+ </w:t>
      </w:r>
      <w:r w:rsidR="00D56E21" w:rsidRPr="00083FAC">
        <w:rPr>
          <w:color w:val="333333"/>
          <w:sz w:val="22"/>
          <w:szCs w:val="22"/>
        </w:rPr>
        <w:t xml:space="preserve">was able </w:t>
      </w:r>
      <w:r w:rsidRPr="00083FAC">
        <w:rPr>
          <w:color w:val="333333"/>
          <w:sz w:val="22"/>
          <w:szCs w:val="22"/>
        </w:rPr>
        <w:t xml:space="preserve">to depict more seasonal and regional aspects of water stress conditions across Europe </w:t>
      </w:r>
      <w:r w:rsidR="00251C7C" w:rsidRPr="00083FAC">
        <w:rPr>
          <w:color w:val="333333"/>
          <w:sz w:val="22"/>
          <w:szCs w:val="22"/>
        </w:rPr>
        <w:t xml:space="preserve">(see EEA’s </w:t>
      </w:r>
      <w:r w:rsidR="00251C7C" w:rsidRPr="00083FAC">
        <w:rPr>
          <w:color w:val="333333"/>
          <w:sz w:val="22"/>
          <w:szCs w:val="22"/>
        </w:rPr>
        <w:fldChar w:fldCharType="begin"/>
      </w:r>
      <w:r w:rsidR="00251C7C" w:rsidRPr="00083FAC">
        <w:rPr>
          <w:color w:val="333333"/>
          <w:sz w:val="22"/>
          <w:szCs w:val="22"/>
        </w:rPr>
        <w:instrText xml:space="preserve"> ADDIN ZOTERO_ITEM CSL_CITATION {"citationID":"McWC6Bot","properties":{"formattedCitation":"(undated)","plainCitation":"(undated)","noteIndex":0},"citationItems":[{"id":24527,"uris":["http://zotero.org/groups/122386/items/X6UD5DTP"],"uri":["http://zotero.org/groups/122386/items/X6UD5DTP"],"itemData":{"id":24527,"type":"article","publisher":"European Environment Agency","title":"Conceptual model of the WEI+ computation","URL":"https://www.eea.europa.eu/data-and-maps/indicators/use-of-freshwater-resources-3/resolveuid/b820b42dc3e8406a9bc9372ae3eee08b","author":[{"family":"EEA","given":""}],"accessed":{"date-parts":[["2021",5,27]]},"issued":{"literal":"undated"}},"suppress-author":true}],"schema":"https://github.com/citation-style-language/schema/raw/master/csl-citation.json"} </w:instrText>
      </w:r>
      <w:r w:rsidR="00251C7C" w:rsidRPr="00083FAC">
        <w:rPr>
          <w:color w:val="333333"/>
          <w:sz w:val="22"/>
          <w:szCs w:val="22"/>
        </w:rPr>
        <w:fldChar w:fldCharType="separate"/>
      </w:r>
      <w:r w:rsidR="00251C7C" w:rsidRPr="00083FAC">
        <w:rPr>
          <w:sz w:val="22"/>
          <w:szCs w:val="22"/>
        </w:rPr>
        <w:t>updated</w:t>
      </w:r>
      <w:r w:rsidR="00251C7C" w:rsidRPr="00083FAC">
        <w:rPr>
          <w:color w:val="333333"/>
          <w:sz w:val="22"/>
          <w:szCs w:val="22"/>
        </w:rPr>
        <w:fldChar w:fldCharType="end"/>
      </w:r>
      <w:r w:rsidR="00251C7C" w:rsidRPr="00083FAC">
        <w:rPr>
          <w:color w:val="333333"/>
          <w:sz w:val="22"/>
          <w:szCs w:val="22"/>
        </w:rPr>
        <w:t xml:space="preserve"> </w:t>
      </w:r>
      <w:hyperlink r:id="rId39" w:tgtFrame="_self" w:history="1">
        <w:r w:rsidR="00251C7C" w:rsidRPr="00083FAC">
          <w:rPr>
            <w:rStyle w:val="Hyperlink"/>
            <w:color w:val="8E004D"/>
            <w:sz w:val="22"/>
            <w:szCs w:val="22"/>
          </w:rPr>
          <w:t>conceptual model of WEI+ computation</w:t>
        </w:r>
      </w:hyperlink>
      <w:r w:rsidR="00251C7C" w:rsidRPr="00083FAC">
        <w:rPr>
          <w:color w:val="333333"/>
          <w:sz w:val="22"/>
          <w:szCs w:val="22"/>
        </w:rPr>
        <w:t>)</w:t>
      </w:r>
      <w:r w:rsidRPr="00083FAC">
        <w:rPr>
          <w:color w:val="333333"/>
          <w:sz w:val="22"/>
          <w:szCs w:val="22"/>
        </w:rPr>
        <w:t>. This proposal was approved by the Water Directors in 2012 as one of the awareness-raising indicators</w:t>
      </w:r>
      <w:r w:rsidR="00E63756" w:rsidRPr="00083FAC">
        <w:rPr>
          <w:color w:val="333333"/>
          <w:sz w:val="22"/>
          <w:szCs w:val="22"/>
        </w:rPr>
        <w:t xml:space="preserve"> (</w:t>
      </w:r>
      <w:hyperlink r:id="rId40" w:history="1">
        <w:r w:rsidR="00E63756" w:rsidRPr="00083FAC">
          <w:rPr>
            <w:color w:val="333333"/>
            <w:sz w:val="22"/>
            <w:szCs w:val="22"/>
          </w:rPr>
          <w:t>Faergemann, H., 2012</w:t>
        </w:r>
        <w:r w:rsidR="00121760" w:rsidRPr="00083FAC">
          <w:rPr>
            <w:color w:val="333333"/>
            <w:sz w:val="22"/>
            <w:szCs w:val="22"/>
          </w:rPr>
          <w:t>)</w:t>
        </w:r>
        <w:r w:rsidR="00E63756" w:rsidRPr="00083FAC">
          <w:rPr>
            <w:color w:val="333333"/>
            <w:sz w:val="22"/>
            <w:szCs w:val="22"/>
          </w:rPr>
          <w:t>. </w:t>
        </w:r>
      </w:hyperlink>
    </w:p>
    <w:p w14:paraId="228F8DDA" w14:textId="77777777" w:rsidR="002E60A2" w:rsidRPr="00083FAC" w:rsidRDefault="002E60A2" w:rsidP="00250C91">
      <w:pPr>
        <w:pStyle w:val="NormalWeb"/>
        <w:jc w:val="both"/>
        <w:rPr>
          <w:color w:val="333333"/>
          <w:sz w:val="22"/>
          <w:szCs w:val="22"/>
        </w:rPr>
      </w:pPr>
      <w:r w:rsidRPr="00083FAC">
        <w:rPr>
          <w:color w:val="333333"/>
          <w:sz w:val="22"/>
          <w:szCs w:val="22"/>
        </w:rPr>
        <w:t>The regional WEI+ is calculated according to the following formula:</w:t>
      </w:r>
    </w:p>
    <w:p w14:paraId="7841A2AF" w14:textId="64A34B89" w:rsidR="002E60A2" w:rsidRPr="00083FAC" w:rsidRDefault="002E60A2" w:rsidP="00250C91">
      <w:pPr>
        <w:pStyle w:val="NormalWeb"/>
        <w:spacing w:before="0" w:after="0"/>
        <w:jc w:val="both"/>
        <w:rPr>
          <w:color w:val="333333"/>
          <w:sz w:val="22"/>
          <w:szCs w:val="22"/>
        </w:rPr>
      </w:pPr>
      <w:r w:rsidRPr="00083FAC">
        <w:rPr>
          <w:b/>
          <w:bCs/>
          <w:color w:val="333333"/>
          <w:sz w:val="22"/>
          <w:szCs w:val="22"/>
        </w:rPr>
        <w:t>WEI+</w:t>
      </w:r>
      <w:r w:rsidR="00D56E21" w:rsidRPr="00083FAC">
        <w:rPr>
          <w:b/>
          <w:bCs/>
          <w:color w:val="333333"/>
          <w:sz w:val="22"/>
          <w:szCs w:val="22"/>
        </w:rPr>
        <w:t> </w:t>
      </w:r>
      <w:r w:rsidRPr="00083FAC">
        <w:rPr>
          <w:b/>
          <w:bCs/>
          <w:color w:val="333333"/>
          <w:sz w:val="22"/>
          <w:szCs w:val="22"/>
        </w:rPr>
        <w:t>= (abstractions</w:t>
      </w:r>
      <w:r w:rsidR="005D4515" w:rsidRPr="00083FAC">
        <w:rPr>
          <w:b/>
          <w:bCs/>
          <w:color w:val="333333"/>
          <w:sz w:val="22"/>
          <w:szCs w:val="22"/>
        </w:rPr>
        <w:t> </w:t>
      </w:r>
      <w:r w:rsidRPr="00083FAC">
        <w:rPr>
          <w:b/>
          <w:bCs/>
          <w:color w:val="333333"/>
          <w:sz w:val="22"/>
          <w:szCs w:val="22"/>
        </w:rPr>
        <w:t>-</w:t>
      </w:r>
      <w:r w:rsidR="00D56E21" w:rsidRPr="00083FAC">
        <w:rPr>
          <w:b/>
          <w:bCs/>
          <w:color w:val="333333"/>
          <w:sz w:val="22"/>
          <w:szCs w:val="22"/>
        </w:rPr>
        <w:t> </w:t>
      </w:r>
      <w:r w:rsidRPr="00083FAC">
        <w:rPr>
          <w:b/>
          <w:bCs/>
          <w:color w:val="333333"/>
          <w:sz w:val="22"/>
          <w:szCs w:val="22"/>
        </w:rPr>
        <w:t>returns)/renewable freshwater resources</w:t>
      </w:r>
      <w:r w:rsidRPr="00083FAC">
        <w:rPr>
          <w:color w:val="333333"/>
          <w:sz w:val="22"/>
          <w:szCs w:val="22"/>
        </w:rPr>
        <w:t>.</w:t>
      </w:r>
    </w:p>
    <w:p w14:paraId="090B0026" w14:textId="6145AC14" w:rsidR="002E60A2" w:rsidRPr="00083FAC" w:rsidRDefault="002E60A2" w:rsidP="00250C91">
      <w:pPr>
        <w:pStyle w:val="NormalWeb"/>
        <w:spacing w:before="0" w:after="0"/>
        <w:jc w:val="both"/>
        <w:rPr>
          <w:color w:val="333333"/>
          <w:sz w:val="22"/>
          <w:szCs w:val="22"/>
        </w:rPr>
      </w:pPr>
      <w:r w:rsidRPr="00083FAC">
        <w:rPr>
          <w:color w:val="333333"/>
          <w:sz w:val="22"/>
          <w:szCs w:val="22"/>
        </w:rPr>
        <w:lastRenderedPageBreak/>
        <w:t xml:space="preserve">Renewable freshwater resources are calculated as </w:t>
      </w:r>
      <w:r w:rsidR="00D56E21" w:rsidRPr="00083FAC">
        <w:rPr>
          <w:color w:val="333333"/>
          <w:sz w:val="22"/>
          <w:szCs w:val="22"/>
        </w:rPr>
        <w:t>‘</w:t>
      </w:r>
      <w:r w:rsidRPr="00083FAC">
        <w:rPr>
          <w:color w:val="333333"/>
          <w:sz w:val="22"/>
          <w:szCs w:val="22"/>
        </w:rPr>
        <w:t>ExIn</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P</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Eta</w:t>
      </w:r>
      <w:r w:rsidRPr="00083FAC">
        <w:rPr>
          <w:rStyle w:val="apple-converted-space"/>
          <w:color w:val="333333"/>
          <w:sz w:val="22"/>
          <w:szCs w:val="22"/>
        </w:rPr>
        <w:t> </w:t>
      </w:r>
      <w:r w:rsidRPr="00083FAC">
        <w:rPr>
          <w:color w:val="333333"/>
          <w:sz w:val="22"/>
          <w:szCs w:val="22"/>
        </w:rPr>
        <w:t>± ΔS</w:t>
      </w:r>
      <w:r w:rsidR="00D56E21" w:rsidRPr="00083FAC">
        <w:rPr>
          <w:color w:val="333333"/>
          <w:sz w:val="22"/>
          <w:szCs w:val="22"/>
        </w:rPr>
        <w:t>’</w:t>
      </w:r>
      <w:r w:rsidRPr="00083FAC">
        <w:rPr>
          <w:color w:val="333333"/>
          <w:sz w:val="22"/>
          <w:szCs w:val="22"/>
        </w:rPr>
        <w:t xml:space="preserve"> for natural and semi-natural areas, and</w:t>
      </w:r>
      <w:r w:rsidR="00D56E21" w:rsidRPr="00083FAC">
        <w:rPr>
          <w:color w:val="333333"/>
          <w:sz w:val="22"/>
          <w:szCs w:val="22"/>
        </w:rPr>
        <w:t xml:space="preserve"> </w:t>
      </w:r>
      <w:r w:rsidRPr="00083FAC">
        <w:rPr>
          <w:color w:val="333333"/>
          <w:sz w:val="22"/>
          <w:szCs w:val="22"/>
        </w:rPr>
        <w:t xml:space="preserve">as </w:t>
      </w:r>
      <w:r w:rsidR="00D56E21" w:rsidRPr="00083FAC">
        <w:rPr>
          <w:color w:val="333333"/>
          <w:sz w:val="22"/>
          <w:szCs w:val="22"/>
        </w:rPr>
        <w:t>‘</w:t>
      </w:r>
      <w:r w:rsidRPr="00083FAC">
        <w:rPr>
          <w:color w:val="333333"/>
          <w:sz w:val="22"/>
          <w:szCs w:val="22"/>
        </w:rPr>
        <w:t>outflow</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(abstraction</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return) ±</w:t>
      </w:r>
      <w:r w:rsidRPr="00083FAC">
        <w:rPr>
          <w:rStyle w:val="apple-converted-space"/>
          <w:color w:val="333333"/>
          <w:sz w:val="22"/>
          <w:szCs w:val="22"/>
        </w:rPr>
        <w:t> </w:t>
      </w:r>
      <w:r w:rsidRPr="00083FAC">
        <w:rPr>
          <w:color w:val="333333"/>
          <w:sz w:val="22"/>
          <w:szCs w:val="22"/>
        </w:rPr>
        <w:t>ΔS</w:t>
      </w:r>
      <w:r w:rsidR="00D56E21" w:rsidRPr="00083FAC">
        <w:rPr>
          <w:color w:val="333333"/>
          <w:sz w:val="22"/>
          <w:szCs w:val="22"/>
        </w:rPr>
        <w:t xml:space="preserve">’ </w:t>
      </w:r>
      <w:r w:rsidRPr="00083FAC">
        <w:rPr>
          <w:color w:val="333333"/>
          <w:sz w:val="22"/>
          <w:szCs w:val="22"/>
        </w:rPr>
        <w:t>for densely populated areas.</w:t>
      </w:r>
    </w:p>
    <w:p w14:paraId="06116CED" w14:textId="48E76943" w:rsidR="002E60A2" w:rsidRPr="00083FAC" w:rsidRDefault="002E60A2" w:rsidP="00250C91">
      <w:pPr>
        <w:pStyle w:val="NormalWeb"/>
        <w:jc w:val="both"/>
        <w:rPr>
          <w:color w:val="333333"/>
          <w:sz w:val="22"/>
          <w:szCs w:val="22"/>
        </w:rPr>
      </w:pPr>
      <w:r w:rsidRPr="00083FAC">
        <w:rPr>
          <w:color w:val="333333"/>
          <w:sz w:val="22"/>
          <w:szCs w:val="22"/>
        </w:rPr>
        <w:t>Where:</w:t>
      </w:r>
    </w:p>
    <w:p w14:paraId="18126EE9" w14:textId="436D92A9" w:rsidR="00D56E21" w:rsidRPr="00083FAC" w:rsidRDefault="002E60A2" w:rsidP="00250C91">
      <w:pPr>
        <w:pStyle w:val="NormalWeb"/>
        <w:spacing w:before="0" w:after="0"/>
        <w:jc w:val="both"/>
        <w:rPr>
          <w:color w:val="333333"/>
          <w:sz w:val="22"/>
          <w:szCs w:val="22"/>
        </w:rPr>
      </w:pPr>
      <w:r w:rsidRPr="00083FAC">
        <w:rPr>
          <w:color w:val="333333"/>
          <w:sz w:val="22"/>
          <w:szCs w:val="22"/>
        </w:rPr>
        <w:t>ExIn</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external inflow</w:t>
      </w:r>
    </w:p>
    <w:p w14:paraId="22EB3059" w14:textId="6160B49D" w:rsidR="00D56E21" w:rsidRPr="00083FAC" w:rsidRDefault="002E60A2" w:rsidP="00250C91">
      <w:pPr>
        <w:pStyle w:val="NormalWeb"/>
        <w:spacing w:before="0" w:after="0"/>
        <w:jc w:val="both"/>
        <w:rPr>
          <w:color w:val="333333"/>
          <w:sz w:val="22"/>
          <w:szCs w:val="22"/>
        </w:rPr>
      </w:pPr>
      <w:r w:rsidRPr="00083FAC">
        <w:rPr>
          <w:color w:val="333333"/>
          <w:sz w:val="22"/>
          <w:szCs w:val="22"/>
        </w:rPr>
        <w:t>P</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precipitation</w:t>
      </w:r>
    </w:p>
    <w:p w14:paraId="658C7FA3" w14:textId="7D230FD5" w:rsidR="002E60A2" w:rsidRPr="00083FAC" w:rsidRDefault="002E60A2" w:rsidP="00250C91">
      <w:pPr>
        <w:pStyle w:val="NormalWeb"/>
        <w:spacing w:before="0" w:after="0"/>
        <w:jc w:val="both"/>
        <w:rPr>
          <w:color w:val="333333"/>
          <w:sz w:val="22"/>
          <w:szCs w:val="22"/>
        </w:rPr>
      </w:pPr>
      <w:r w:rsidRPr="00083FAC">
        <w:rPr>
          <w:color w:val="333333"/>
          <w:sz w:val="22"/>
          <w:szCs w:val="22"/>
        </w:rPr>
        <w:t>E</w:t>
      </w:r>
      <w:r w:rsidR="00D56E21" w:rsidRPr="00083FAC">
        <w:rPr>
          <w:color w:val="333333"/>
          <w:sz w:val="22"/>
          <w:szCs w:val="22"/>
        </w:rPr>
        <w:t>t</w:t>
      </w:r>
      <w:r w:rsidRPr="00083FAC">
        <w:rPr>
          <w:color w:val="333333"/>
          <w:sz w:val="22"/>
          <w:szCs w:val="22"/>
        </w:rPr>
        <w:t>a</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actual evapotranspiration</w:t>
      </w:r>
    </w:p>
    <w:p w14:paraId="5A096B40" w14:textId="4523470E" w:rsidR="002E60A2" w:rsidRPr="00083FAC" w:rsidRDefault="002E60A2" w:rsidP="00250C91">
      <w:pPr>
        <w:pStyle w:val="NormalWeb"/>
        <w:jc w:val="both"/>
        <w:rPr>
          <w:color w:val="333333"/>
          <w:sz w:val="22"/>
          <w:szCs w:val="22"/>
        </w:rPr>
      </w:pPr>
      <w:r w:rsidRPr="00083FAC">
        <w:rPr>
          <w:color w:val="333333"/>
          <w:sz w:val="22"/>
          <w:szCs w:val="22"/>
        </w:rPr>
        <w:t>ΔS</w:t>
      </w:r>
      <w:r w:rsidR="00D56E21" w:rsidRPr="00083FAC">
        <w:rPr>
          <w:color w:val="333333"/>
          <w:sz w:val="22"/>
          <w:szCs w:val="22"/>
        </w:rPr>
        <w:t> </w:t>
      </w:r>
      <w:r w:rsidRPr="00083FAC">
        <w:rPr>
          <w:color w:val="333333"/>
          <w:sz w:val="22"/>
          <w:szCs w:val="22"/>
        </w:rPr>
        <w:t>= change in storage (lakes and reservoirs)</w:t>
      </w:r>
    </w:p>
    <w:p w14:paraId="36646AB1" w14:textId="733DCF10" w:rsidR="002E60A2" w:rsidRPr="00083FAC" w:rsidRDefault="00D56E21" w:rsidP="00250C91">
      <w:pPr>
        <w:pStyle w:val="NormalWeb"/>
        <w:jc w:val="both"/>
        <w:rPr>
          <w:color w:val="333333"/>
          <w:sz w:val="22"/>
          <w:szCs w:val="22"/>
        </w:rPr>
      </w:pPr>
      <w:r w:rsidRPr="00083FAC">
        <w:rPr>
          <w:color w:val="333333"/>
          <w:sz w:val="22"/>
          <w:szCs w:val="22"/>
        </w:rPr>
        <w:t>O</w:t>
      </w:r>
      <w:r w:rsidR="002E60A2" w:rsidRPr="00083FAC">
        <w:rPr>
          <w:color w:val="333333"/>
          <w:sz w:val="22"/>
          <w:szCs w:val="22"/>
        </w:rPr>
        <w:t>utflow</w:t>
      </w:r>
      <w:r w:rsidRPr="00083FAC">
        <w:rPr>
          <w:color w:val="333333"/>
          <w:sz w:val="22"/>
          <w:szCs w:val="22"/>
        </w:rPr>
        <w:t> </w:t>
      </w:r>
      <w:r w:rsidR="002E60A2" w:rsidRPr="00083FAC">
        <w:rPr>
          <w:color w:val="333333"/>
          <w:sz w:val="22"/>
          <w:szCs w:val="22"/>
        </w:rPr>
        <w:t>=</w:t>
      </w:r>
      <w:r w:rsidRPr="00083FAC">
        <w:rPr>
          <w:color w:val="333333"/>
          <w:sz w:val="22"/>
          <w:szCs w:val="22"/>
        </w:rPr>
        <w:t> </w:t>
      </w:r>
      <w:r w:rsidR="002E60A2" w:rsidRPr="00083FAC">
        <w:rPr>
          <w:color w:val="333333"/>
          <w:sz w:val="22"/>
          <w:szCs w:val="22"/>
        </w:rPr>
        <w:t>outflow to downstream/sea.</w:t>
      </w:r>
    </w:p>
    <w:p w14:paraId="455DC61E" w14:textId="1DA29FE8" w:rsidR="002E60A2" w:rsidRPr="00083FAC" w:rsidRDefault="002E60A2" w:rsidP="00250C91">
      <w:pPr>
        <w:pStyle w:val="NormalWeb"/>
        <w:spacing w:before="0" w:after="0"/>
        <w:jc w:val="both"/>
        <w:rPr>
          <w:color w:val="333333"/>
          <w:sz w:val="22"/>
          <w:szCs w:val="22"/>
        </w:rPr>
      </w:pPr>
      <w:r w:rsidRPr="00083FAC">
        <w:rPr>
          <w:color w:val="333333"/>
          <w:sz w:val="22"/>
          <w:szCs w:val="22"/>
        </w:rPr>
        <w:t xml:space="preserve">It is assumed that there are no pristine or semi-natural river basin districts or sub-basins in Europe. Therefore, the formula </w:t>
      </w:r>
      <w:r w:rsidR="00D56E21" w:rsidRPr="00083FAC">
        <w:rPr>
          <w:color w:val="333333"/>
          <w:sz w:val="22"/>
          <w:szCs w:val="22"/>
        </w:rPr>
        <w:t>‘</w:t>
      </w:r>
      <w:r w:rsidRPr="00083FAC">
        <w:rPr>
          <w:color w:val="333333"/>
          <w:sz w:val="22"/>
          <w:szCs w:val="22"/>
        </w:rPr>
        <w:t>outflow</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(abstraction</w:t>
      </w:r>
      <w:r w:rsidR="00D56E21" w:rsidRPr="00083FAC">
        <w:rPr>
          <w:color w:val="333333"/>
          <w:sz w:val="22"/>
          <w:szCs w:val="22"/>
        </w:rPr>
        <w:t> </w:t>
      </w:r>
      <w:r w:rsidRPr="00083FAC">
        <w:rPr>
          <w:color w:val="333333"/>
          <w:sz w:val="22"/>
          <w:szCs w:val="22"/>
        </w:rPr>
        <w:t>-</w:t>
      </w:r>
      <w:r w:rsidR="00D56E21" w:rsidRPr="00083FAC">
        <w:rPr>
          <w:color w:val="333333"/>
          <w:sz w:val="22"/>
          <w:szCs w:val="22"/>
        </w:rPr>
        <w:t> </w:t>
      </w:r>
      <w:r w:rsidRPr="00083FAC">
        <w:rPr>
          <w:color w:val="333333"/>
          <w:sz w:val="22"/>
          <w:szCs w:val="22"/>
        </w:rPr>
        <w:t>return)</w:t>
      </w:r>
      <w:r w:rsidRPr="00083FAC">
        <w:rPr>
          <w:rStyle w:val="apple-converted-space"/>
          <w:color w:val="333333"/>
          <w:sz w:val="22"/>
          <w:szCs w:val="22"/>
        </w:rPr>
        <w:t> </w:t>
      </w:r>
      <w:r w:rsidRPr="00083FAC">
        <w:rPr>
          <w:color w:val="333333"/>
          <w:sz w:val="22"/>
          <w:szCs w:val="22"/>
        </w:rPr>
        <w:t>± ΔS</w:t>
      </w:r>
      <w:r w:rsidR="00D56E21" w:rsidRPr="00083FAC">
        <w:rPr>
          <w:color w:val="333333"/>
          <w:sz w:val="22"/>
          <w:szCs w:val="22"/>
        </w:rPr>
        <w:t>’</w:t>
      </w:r>
      <w:r w:rsidRPr="00083FAC">
        <w:rPr>
          <w:color w:val="333333"/>
          <w:sz w:val="22"/>
          <w:szCs w:val="22"/>
        </w:rPr>
        <w:t xml:space="preserve"> is used to estimate renewable water resources.</w:t>
      </w:r>
    </w:p>
    <w:p w14:paraId="290185C7" w14:textId="77777777" w:rsidR="00B43205" w:rsidRDefault="00B43205" w:rsidP="00250C91">
      <w:pPr>
        <w:pStyle w:val="NormalWeb"/>
        <w:jc w:val="both"/>
        <w:rPr>
          <w:color w:val="333333"/>
          <w:sz w:val="22"/>
          <w:szCs w:val="22"/>
        </w:rPr>
      </w:pPr>
    </w:p>
    <w:p w14:paraId="6E7CFC07" w14:textId="65AFEC1A" w:rsidR="002E60A2" w:rsidRPr="00083FAC" w:rsidRDefault="00265E74" w:rsidP="00250C91">
      <w:pPr>
        <w:pStyle w:val="NormalWeb"/>
        <w:jc w:val="both"/>
        <w:rPr>
          <w:color w:val="333333"/>
          <w:sz w:val="22"/>
          <w:szCs w:val="22"/>
        </w:rPr>
      </w:pPr>
      <w:r w:rsidRPr="00265E74">
        <w:rPr>
          <w:color w:val="333333"/>
          <w:sz w:val="22"/>
          <w:szCs w:val="22"/>
        </w:rPr>
        <w:t xml:space="preserve">Climate data </w:t>
      </w:r>
      <w:r>
        <w:rPr>
          <w:color w:val="333333"/>
          <w:sz w:val="22"/>
          <w:szCs w:val="22"/>
        </w:rPr>
        <w:t>and s</w:t>
      </w:r>
      <w:r w:rsidR="002E60A2" w:rsidRPr="00083FAC">
        <w:rPr>
          <w:color w:val="333333"/>
          <w:sz w:val="22"/>
          <w:szCs w:val="22"/>
        </w:rPr>
        <w:t>treamflow data have been</w:t>
      </w:r>
      <w:r w:rsidR="00A57756">
        <w:rPr>
          <w:color w:val="333333"/>
          <w:sz w:val="22"/>
          <w:szCs w:val="22"/>
        </w:rPr>
        <w:t xml:space="preserve"> integrated from the </w:t>
      </w:r>
      <w:r w:rsidR="002E60A2" w:rsidRPr="00083FAC">
        <w:rPr>
          <w:color w:val="333333"/>
          <w:sz w:val="22"/>
          <w:szCs w:val="22"/>
        </w:rPr>
        <w:t xml:space="preserve">Joint Research Centre (JRC) </w:t>
      </w:r>
      <w:proofErr w:type="spellStart"/>
      <w:r w:rsidR="002E60A2" w:rsidRPr="00083FAC">
        <w:rPr>
          <w:color w:val="333333"/>
          <w:sz w:val="22"/>
          <w:szCs w:val="22"/>
        </w:rPr>
        <w:t>L</w:t>
      </w:r>
      <w:r w:rsidR="002F156C" w:rsidRPr="00083FAC">
        <w:rPr>
          <w:color w:val="333333"/>
          <w:sz w:val="22"/>
          <w:szCs w:val="22"/>
        </w:rPr>
        <w:t>isflood</w:t>
      </w:r>
      <w:proofErr w:type="spellEnd"/>
      <w:r w:rsidR="002E60A2" w:rsidRPr="00083FAC">
        <w:rPr>
          <w:color w:val="333333"/>
          <w:sz w:val="22"/>
          <w:szCs w:val="22"/>
        </w:rPr>
        <w:t xml:space="preserve"> </w:t>
      </w:r>
      <w:r w:rsidR="00A57756">
        <w:rPr>
          <w:color w:val="333333"/>
          <w:sz w:val="22"/>
          <w:szCs w:val="22"/>
        </w:rPr>
        <w:t>model</w:t>
      </w:r>
      <w:r w:rsidR="00B43205">
        <w:rPr>
          <w:color w:val="333333"/>
          <w:sz w:val="22"/>
          <w:szCs w:val="22"/>
        </w:rPr>
        <w:t xml:space="preserve"> </w:t>
      </w:r>
      <w:r w:rsidR="002F156C" w:rsidRPr="00083FAC">
        <w:rPr>
          <w:color w:val="333333"/>
          <w:sz w:val="22"/>
          <w:szCs w:val="22"/>
        </w:rPr>
        <w:fldChar w:fldCharType="begin"/>
      </w:r>
      <w:r w:rsidR="00284538" w:rsidRPr="00083FAC">
        <w:rPr>
          <w:color w:val="333333"/>
          <w:sz w:val="22"/>
          <w:szCs w:val="22"/>
        </w:rPr>
        <w:instrText xml:space="preserve"> ADDIN ZOTERO_ITEM CSL_CITATION {"citationID":"AatUSvha","properties":{"formattedCitation":"(Burek et al., 2013)","plainCitation":"(Burek et al., 2013)","noteIndex":0},"citationItems":[{"id":24524,"uris":["http://zotero.org/groups/122386/items/UHEUSBSK"],"uri":["http://zotero.org/groups/122386/items/UHEUSBSK"],"itemData":{"id":24524,"type":"report","abstract":"The revised LISFLOOD User Manual documents the LISFLOOD water balance and flood simulation model. The first part of this document gives a detailed description of the characteristics of the LISFLOOD model, focusing on process descriptions and the governing equations. The second part covers all practical LISFLOOD issues, such as installing the model, setting up the necessary input data and running it.","event-place":"Luxembourg","language":"English","note":"OCLC: 870617220","publisher":"Publications Office of the European Union","publisher-place":"Luxembourg","source":"Open WorldCat","title":"Lisflood — Distributed water balance and flood simulation model: revised user manual 2013","title-short":"LISFLOOD, distributed water balance and flood simulation model","URL":"https://op.europa.eu/en/publication-detail/-/publication/e3b3c713-c832-4614-8527-f3ab720192f8/language-en","author":[{"family":"Burek","given":"Peter"},{"family":"Knijff van der","given":"Johan"},{"family":"Roo de","given":"Ad"},{"literal":"European Commission"},{"literal":"Joint Research Centre"},{"literal":"Institute for the Protection and the Security of the Citizen"}],"accessed":{"date-parts":[["2021",5,27]]},"issued":{"date-parts":[["2013"]]}}}],"schema":"https://github.com/citation-style-language/schema/raw/master/csl-citation.json"} </w:instrText>
      </w:r>
      <w:r w:rsidR="002F156C" w:rsidRPr="00083FAC">
        <w:rPr>
          <w:color w:val="333333"/>
          <w:sz w:val="22"/>
          <w:szCs w:val="22"/>
        </w:rPr>
        <w:fldChar w:fldCharType="separate"/>
      </w:r>
      <w:r w:rsidR="00284538" w:rsidRPr="00083FAC">
        <w:rPr>
          <w:sz w:val="22"/>
          <w:szCs w:val="22"/>
        </w:rPr>
        <w:t>(</w:t>
      </w:r>
      <w:proofErr w:type="spellStart"/>
      <w:r w:rsidR="00284538" w:rsidRPr="00083FAC">
        <w:rPr>
          <w:sz w:val="22"/>
          <w:szCs w:val="22"/>
        </w:rPr>
        <w:t>Burek</w:t>
      </w:r>
      <w:proofErr w:type="spellEnd"/>
      <w:r w:rsidR="00284538" w:rsidRPr="00083FAC">
        <w:rPr>
          <w:sz w:val="22"/>
          <w:szCs w:val="22"/>
        </w:rPr>
        <w:t xml:space="preserve"> et al., 2013)</w:t>
      </w:r>
      <w:r w:rsidR="002F156C" w:rsidRPr="00083FAC">
        <w:rPr>
          <w:color w:val="333333"/>
          <w:sz w:val="22"/>
          <w:szCs w:val="22"/>
        </w:rPr>
        <w:fldChar w:fldCharType="end"/>
      </w:r>
      <w:r w:rsidR="00155934">
        <w:rPr>
          <w:color w:val="333333"/>
          <w:sz w:val="22"/>
          <w:szCs w:val="22"/>
        </w:rPr>
        <w:t xml:space="preserve">. </w:t>
      </w:r>
      <w:r w:rsidR="002E60A2" w:rsidRPr="00083FAC">
        <w:rPr>
          <w:color w:val="333333"/>
          <w:sz w:val="22"/>
          <w:szCs w:val="22"/>
        </w:rPr>
        <w:t>The cover Europe in a homogeneous way</w:t>
      </w:r>
      <w:r w:rsidR="00B43205">
        <w:rPr>
          <w:color w:val="333333"/>
          <w:sz w:val="22"/>
          <w:szCs w:val="22"/>
        </w:rPr>
        <w:t xml:space="preserve"> </w:t>
      </w:r>
      <w:r w:rsidR="002E60A2" w:rsidRPr="00083FAC">
        <w:rPr>
          <w:color w:val="333333"/>
          <w:sz w:val="22"/>
          <w:szCs w:val="22"/>
        </w:rPr>
        <w:t xml:space="preserve">for the years </w:t>
      </w:r>
      <w:r w:rsidR="00B43205">
        <w:rPr>
          <w:color w:val="333333"/>
          <w:sz w:val="22"/>
          <w:szCs w:val="22"/>
        </w:rPr>
        <w:t>2000</w:t>
      </w:r>
      <w:r w:rsidR="002E60A2" w:rsidRPr="00083FAC">
        <w:rPr>
          <w:color w:val="333333"/>
          <w:sz w:val="22"/>
          <w:szCs w:val="22"/>
        </w:rPr>
        <w:t>-201</w:t>
      </w:r>
      <w:r w:rsidR="00B43205">
        <w:rPr>
          <w:color w:val="333333"/>
          <w:sz w:val="22"/>
          <w:szCs w:val="22"/>
        </w:rPr>
        <w:t>9</w:t>
      </w:r>
      <w:r w:rsidR="002E60A2" w:rsidRPr="00083FAC">
        <w:rPr>
          <w:color w:val="333333"/>
          <w:sz w:val="22"/>
          <w:szCs w:val="22"/>
        </w:rPr>
        <w:t xml:space="preserve"> on a monthly scale.</w:t>
      </w:r>
    </w:p>
    <w:p w14:paraId="4BDD9A78" w14:textId="7206B737" w:rsidR="002E60A2" w:rsidRPr="00083FAC" w:rsidRDefault="002E60A2" w:rsidP="00250C91">
      <w:pPr>
        <w:pStyle w:val="NormalWeb"/>
        <w:jc w:val="both"/>
        <w:rPr>
          <w:color w:val="333333"/>
          <w:sz w:val="22"/>
          <w:szCs w:val="22"/>
        </w:rPr>
      </w:pPr>
      <w:r w:rsidRPr="00083FAC">
        <w:rPr>
          <w:color w:val="333333"/>
          <w:sz w:val="22"/>
          <w:szCs w:val="22"/>
        </w:rPr>
        <w:t xml:space="preserve">Once the data series are complete, the flow linearisation calculation is implemented, followed by a water asset accounts calculation, which is done to fill the </w:t>
      </w:r>
      <w:r w:rsidR="00A857BD" w:rsidRPr="00083FAC">
        <w:rPr>
          <w:color w:val="333333"/>
          <w:sz w:val="22"/>
          <w:szCs w:val="22"/>
        </w:rPr>
        <w:t xml:space="preserve">gaps in the </w:t>
      </w:r>
      <w:r w:rsidRPr="00083FAC">
        <w:rPr>
          <w:color w:val="333333"/>
          <w:sz w:val="22"/>
          <w:szCs w:val="22"/>
        </w:rPr>
        <w:t>data for the parameters requested for the estimation of renewable water resources. The computations are implemented at different scales independently, from sub-basin scale to river basin district scale. </w:t>
      </w:r>
    </w:p>
    <w:p w14:paraId="0F7BC63D" w14:textId="77777777" w:rsidR="002E60A2" w:rsidRPr="00083FAC" w:rsidRDefault="002E60A2" w:rsidP="00250C91">
      <w:pPr>
        <w:pStyle w:val="NormalWeb"/>
        <w:jc w:val="both"/>
        <w:rPr>
          <w:color w:val="333333"/>
          <w:sz w:val="22"/>
          <w:szCs w:val="22"/>
        </w:rPr>
      </w:pPr>
      <w:r w:rsidRPr="00083FAC">
        <w:rPr>
          <w:color w:val="333333"/>
          <w:sz w:val="22"/>
          <w:szCs w:val="22"/>
        </w:rPr>
        <w:t>Overall, annually reported data are available for water abstraction by source (surface water and groundwater) and water abstraction by sector with temporal and spatial gaps. Gap-filling methods are applied to obtain harmonised time series.</w:t>
      </w:r>
    </w:p>
    <w:p w14:paraId="1A70C111" w14:textId="368C444C" w:rsidR="002E60A2" w:rsidRPr="00083FAC" w:rsidRDefault="002E60A2" w:rsidP="00250C91">
      <w:pPr>
        <w:pStyle w:val="NormalWeb"/>
        <w:jc w:val="both"/>
        <w:rPr>
          <w:color w:val="333333"/>
          <w:sz w:val="22"/>
          <w:szCs w:val="22"/>
        </w:rPr>
      </w:pPr>
      <w:r w:rsidRPr="00083FAC">
        <w:rPr>
          <w:color w:val="333333"/>
          <w:sz w:val="22"/>
          <w:szCs w:val="22"/>
        </w:rPr>
        <w:t xml:space="preserve">No </w:t>
      </w:r>
      <w:r w:rsidR="00364F4C" w:rsidRPr="00083FAC">
        <w:rPr>
          <w:color w:val="333333"/>
          <w:sz w:val="22"/>
          <w:szCs w:val="22"/>
        </w:rPr>
        <w:t xml:space="preserve">sufficient </w:t>
      </w:r>
      <w:r w:rsidRPr="00083FAC">
        <w:rPr>
          <w:color w:val="333333"/>
          <w:sz w:val="22"/>
          <w:szCs w:val="22"/>
        </w:rPr>
        <w:t xml:space="preserve">data are available at the European scale on </w:t>
      </w:r>
      <w:r w:rsidR="002F156C" w:rsidRPr="00083FAC">
        <w:rPr>
          <w:color w:val="333333"/>
          <w:sz w:val="22"/>
          <w:szCs w:val="22"/>
        </w:rPr>
        <w:t>‘</w:t>
      </w:r>
      <w:r w:rsidR="00A857BD" w:rsidRPr="00083FAC">
        <w:rPr>
          <w:color w:val="333333"/>
          <w:sz w:val="22"/>
          <w:szCs w:val="22"/>
        </w:rPr>
        <w:t>r</w:t>
      </w:r>
      <w:r w:rsidRPr="00083FAC">
        <w:rPr>
          <w:color w:val="333333"/>
          <w:sz w:val="22"/>
          <w:szCs w:val="22"/>
        </w:rPr>
        <w:t>eturn</w:t>
      </w:r>
      <w:r w:rsidR="002F156C" w:rsidRPr="00083FAC">
        <w:rPr>
          <w:color w:val="333333"/>
          <w:sz w:val="22"/>
          <w:szCs w:val="22"/>
        </w:rPr>
        <w:t>’</w:t>
      </w:r>
      <w:r w:rsidRPr="00083FAC">
        <w:rPr>
          <w:color w:val="333333"/>
          <w:sz w:val="22"/>
          <w:szCs w:val="22"/>
        </w:rPr>
        <w:t xml:space="preserve">. </w:t>
      </w:r>
      <w:r w:rsidR="00364F4C" w:rsidRPr="00083FAC">
        <w:rPr>
          <w:color w:val="333333"/>
          <w:sz w:val="22"/>
          <w:szCs w:val="22"/>
        </w:rPr>
        <w:t>To fill gap</w:t>
      </w:r>
      <w:r w:rsidR="0075787C" w:rsidRPr="00083FAC">
        <w:rPr>
          <w:color w:val="333333"/>
          <w:sz w:val="22"/>
          <w:szCs w:val="22"/>
        </w:rPr>
        <w:t xml:space="preserve"> in data on return, u</w:t>
      </w:r>
      <w:r w:rsidRPr="00083FAC">
        <w:rPr>
          <w:color w:val="333333"/>
          <w:sz w:val="22"/>
          <w:szCs w:val="22"/>
        </w:rPr>
        <w:t>rban waste water treatment plant data, the European Pollutant</w:t>
      </w:r>
      <w:r w:rsidR="00682739" w:rsidRPr="00083FAC">
        <w:rPr>
          <w:color w:val="333333"/>
          <w:sz w:val="22"/>
          <w:szCs w:val="22"/>
        </w:rPr>
        <w:t xml:space="preserve"> </w:t>
      </w:r>
      <w:r w:rsidRPr="00083FAC">
        <w:rPr>
          <w:color w:val="333333"/>
          <w:sz w:val="22"/>
          <w:szCs w:val="22"/>
        </w:rPr>
        <w:t>Release and Transfer</w:t>
      </w:r>
      <w:r w:rsidR="00682739" w:rsidRPr="00083FAC">
        <w:rPr>
          <w:color w:val="333333"/>
          <w:sz w:val="22"/>
          <w:szCs w:val="22"/>
        </w:rPr>
        <w:t xml:space="preserve"> </w:t>
      </w:r>
      <w:r w:rsidRPr="00083FAC">
        <w:rPr>
          <w:color w:val="333333"/>
          <w:sz w:val="22"/>
          <w:szCs w:val="22"/>
        </w:rPr>
        <w:t>Register (E-PRTR) database,</w:t>
      </w:r>
      <w:r w:rsidR="002F156C" w:rsidRPr="00083FAC">
        <w:rPr>
          <w:color w:val="333333"/>
          <w:sz w:val="22"/>
          <w:szCs w:val="22"/>
        </w:rPr>
        <w:t xml:space="preserve"> </w:t>
      </w:r>
      <w:r w:rsidRPr="00083FAC">
        <w:rPr>
          <w:color w:val="333333"/>
          <w:sz w:val="22"/>
          <w:szCs w:val="22"/>
        </w:rPr>
        <w:t>Eurostat population data, JRC data on the crop coefficient of water consumption and satellite</w:t>
      </w:r>
      <w:r w:rsidR="00A857BD" w:rsidRPr="00083FAC">
        <w:rPr>
          <w:color w:val="333333"/>
          <w:sz w:val="22"/>
          <w:szCs w:val="22"/>
        </w:rPr>
        <w:t>-</w:t>
      </w:r>
      <w:r w:rsidRPr="00083FAC">
        <w:rPr>
          <w:color w:val="333333"/>
          <w:sz w:val="22"/>
          <w:szCs w:val="22"/>
        </w:rPr>
        <w:t>observed phenology data have been used as prox</w:t>
      </w:r>
      <w:r w:rsidR="00A857BD" w:rsidRPr="00083FAC">
        <w:rPr>
          <w:color w:val="333333"/>
          <w:sz w:val="22"/>
          <w:szCs w:val="22"/>
        </w:rPr>
        <w:t>ies</w:t>
      </w:r>
      <w:r w:rsidRPr="00083FAC">
        <w:rPr>
          <w:color w:val="333333"/>
          <w:sz w:val="22"/>
          <w:szCs w:val="22"/>
        </w:rPr>
        <w:t xml:space="preserve"> to quantify the water demand and water use by different economic sectors. Eurostat tourism data</w:t>
      </w:r>
      <w:r w:rsidR="00A07990" w:rsidRPr="00083FAC">
        <w:rPr>
          <w:color w:val="333333"/>
          <w:sz w:val="22"/>
          <w:szCs w:val="22"/>
        </w:rPr>
        <w:t xml:space="preserve"> </w:t>
      </w:r>
      <w:r w:rsidR="00A07990" w:rsidRPr="00083FAC">
        <w:rPr>
          <w:color w:val="333333"/>
          <w:sz w:val="22"/>
          <w:szCs w:val="22"/>
        </w:rPr>
        <w:fldChar w:fldCharType="begin"/>
      </w:r>
      <w:r w:rsidR="00284538" w:rsidRPr="00083FAC">
        <w:rPr>
          <w:color w:val="333333"/>
          <w:sz w:val="22"/>
          <w:szCs w:val="22"/>
        </w:rPr>
        <w:instrText xml:space="preserve"> ADDIN ZOTERO_ITEM CSL_CITATION {"citationID":"DUW8cO8F","properties":{"formattedCitation":"(Eurostat, 2020a)","plainCitation":"(Eurostat, 2020a)","noteIndex":0},"citationItems":[{"id":1354,"uris":["http://zotero.org/groups/122386/items/8NSI2HRU"],"uri":["http://zotero.org/groups/122386/items/8NSI2HRU"],"itemData":{"id":1354,"type":"webpage","genre":"Database","language":"English","title":"Nights spent at tourist accommodation establishments by NUTS 2 regions (tgs00111)","title-short":"tgs00111","URL":"https://ec.europa.eu/eurostat/data/database?node_code=tin00175","author":[{"literal":"Eurostat"}],"issued":{"date-parts":[["2020"]]}}}],"schema":"https://github.com/citation-style-language/schema/raw/master/csl-citation.json"} </w:instrText>
      </w:r>
      <w:r w:rsidR="00A07990" w:rsidRPr="00083FAC">
        <w:rPr>
          <w:color w:val="333333"/>
          <w:sz w:val="22"/>
          <w:szCs w:val="22"/>
        </w:rPr>
        <w:fldChar w:fldCharType="separate"/>
      </w:r>
      <w:r w:rsidR="00284538" w:rsidRPr="00083FAC">
        <w:rPr>
          <w:sz w:val="22"/>
          <w:szCs w:val="22"/>
        </w:rPr>
        <w:t>(Eurostat, 2020a)</w:t>
      </w:r>
      <w:r w:rsidR="00A07990" w:rsidRPr="00083FAC">
        <w:rPr>
          <w:color w:val="333333"/>
          <w:sz w:val="22"/>
          <w:szCs w:val="22"/>
        </w:rPr>
        <w:fldChar w:fldCharType="end"/>
      </w:r>
      <w:r w:rsidRPr="00083FAC">
        <w:rPr>
          <w:color w:val="333333"/>
          <w:sz w:val="22"/>
          <w:szCs w:val="22"/>
        </w:rPr>
        <w:t xml:space="preserve">  and data on industry in production have been used to estimate the actual water abstraction and return on a monthly scale. Where available, </w:t>
      </w:r>
      <w:r w:rsidR="00EC1C41" w:rsidRPr="00083FAC">
        <w:rPr>
          <w:color w:val="333333"/>
          <w:sz w:val="22"/>
          <w:szCs w:val="22"/>
        </w:rPr>
        <w:t xml:space="preserve">Waterbase —  Water Quantity database </w:t>
      </w:r>
      <w:r w:rsidR="00C24629" w:rsidRPr="00083FAC">
        <w:rPr>
          <w:color w:val="333333"/>
          <w:sz w:val="22"/>
          <w:szCs w:val="22"/>
        </w:rPr>
        <w:t xml:space="preserve"> </w:t>
      </w:r>
      <w:r w:rsidR="00BF3C00" w:rsidRPr="00083FAC">
        <w:rPr>
          <w:color w:val="333333"/>
          <w:sz w:val="22"/>
          <w:szCs w:val="22"/>
        </w:rPr>
        <w:fldChar w:fldCharType="begin"/>
      </w:r>
      <w:r w:rsidR="00284538" w:rsidRPr="00083FAC">
        <w:rPr>
          <w:color w:val="333333"/>
          <w:sz w:val="22"/>
          <w:szCs w:val="22"/>
        </w:rPr>
        <w:instrText xml:space="preserve"> ADDIN ZOTERO_ITEM CSL_CITATION {"citationID":"HQZ5sVNA","properties":{"formattedCitation":"(EEA, 2021)","plainCitation":"(EEA, 2021)","noteIndex":0},"citationItems":[{"id":25336,"uris":["http://zotero.org/groups/122386/items/2NWW46LM"],"uri":["http://zotero.org/groups/122386/items/2NWW46LM"],"itemData":{"id":25336,"type":"webpage","container-title":"European Environment Agency","language":"English","title":"Waterbase — water quantity","title-short":"WISE 3","URL":"https://www.eea.europa.eu/data-and-maps/data/waterbase-water-quantity-13","author":[{"literal":"EEA"}],"accessed":{"date-parts":[["2021",5,27]]},"issued":{"date-parts":[["2021"]]}}}],"schema":"https://github.com/citation-style-language/schema/raw/master/csl-citation.json"} </w:instrText>
      </w:r>
      <w:r w:rsidR="00BF3C00" w:rsidRPr="00083FAC">
        <w:rPr>
          <w:color w:val="333333"/>
          <w:sz w:val="22"/>
          <w:szCs w:val="22"/>
        </w:rPr>
        <w:fldChar w:fldCharType="separate"/>
      </w:r>
      <w:r w:rsidR="00284538" w:rsidRPr="00083FAC">
        <w:rPr>
          <w:sz w:val="22"/>
          <w:szCs w:val="22"/>
        </w:rPr>
        <w:t>(EEA, 2021)</w:t>
      </w:r>
      <w:r w:rsidR="00BF3C00" w:rsidRPr="00083FAC">
        <w:rPr>
          <w:color w:val="333333"/>
          <w:sz w:val="22"/>
          <w:szCs w:val="22"/>
        </w:rPr>
        <w:fldChar w:fldCharType="end"/>
      </w:r>
      <w:r w:rsidRPr="00083FAC">
        <w:rPr>
          <w:color w:val="333333"/>
          <w:sz w:val="22"/>
          <w:szCs w:val="22"/>
        </w:rPr>
        <w:t xml:space="preserve"> and Eurostat data </w:t>
      </w:r>
      <w:r w:rsidR="00BF3C00" w:rsidRPr="00083FAC">
        <w:rPr>
          <w:color w:val="333333"/>
          <w:sz w:val="22"/>
          <w:szCs w:val="22"/>
        </w:rPr>
        <w:fldChar w:fldCharType="begin"/>
      </w:r>
      <w:r w:rsidR="00284538" w:rsidRPr="00083FAC">
        <w:rPr>
          <w:color w:val="333333"/>
          <w:sz w:val="22"/>
          <w:szCs w:val="22"/>
        </w:rPr>
        <w:instrText xml:space="preserve"> ADDIN ZOTERO_ITEM CSL_CITATION {"citationID":"AM5tUwG9","properties":{"formattedCitation":"(Eurostat, 2020c)","plainCitation":"(Eurostat, 2020c)","noteIndex":0},"citationItems":[{"id":25863,"uris":["http://zotero.org/groups/122386/items/B37YABII"],"uri":["http://zotero.org/groups/122386/items/B37YABII"],"itemData":{"id":25863,"type":"webpage","container-title":"Data Explorer","genre":"Database","title":"Water abstraction by source and sector","title-short":"[env_wat_abs]","URL":"http://appsso.eurostat.ec.europa.eu/nui/show.do?dataset=env_wat_abs","author":[{"literal":"Eurostat"}],"accessed":{"date-parts":[["2020",12,17]]},"issued":{"date-parts":[["2020"]]}}}],"schema":"https://github.com/citation-style-language/schema/raw/master/csl-citation.json"} </w:instrText>
      </w:r>
      <w:r w:rsidR="00BF3C00" w:rsidRPr="00083FAC">
        <w:rPr>
          <w:color w:val="333333"/>
          <w:sz w:val="22"/>
          <w:szCs w:val="22"/>
        </w:rPr>
        <w:fldChar w:fldCharType="separate"/>
      </w:r>
      <w:r w:rsidR="00284538" w:rsidRPr="00083FAC">
        <w:rPr>
          <w:sz w:val="22"/>
          <w:szCs w:val="22"/>
        </w:rPr>
        <w:t>(Eurostat, 2020c)</w:t>
      </w:r>
      <w:r w:rsidR="00BF3C00" w:rsidRPr="00083FAC">
        <w:rPr>
          <w:color w:val="333333"/>
          <w:sz w:val="22"/>
          <w:szCs w:val="22"/>
        </w:rPr>
        <w:fldChar w:fldCharType="end"/>
      </w:r>
      <w:r w:rsidR="00EC1C41" w:rsidRPr="00083FAC">
        <w:rPr>
          <w:color w:val="333333"/>
          <w:sz w:val="22"/>
          <w:szCs w:val="22"/>
        </w:rPr>
        <w:t xml:space="preserve"> </w:t>
      </w:r>
      <w:r w:rsidRPr="00083FAC">
        <w:rPr>
          <w:color w:val="333333"/>
          <w:sz w:val="22"/>
          <w:szCs w:val="22"/>
        </w:rPr>
        <w:t>on water availability and water use have also been used at aggregated scales for further validation purposes. </w:t>
      </w:r>
    </w:p>
    <w:p w14:paraId="72AB77C6" w14:textId="6F9A4DCC" w:rsidR="002E60A2" w:rsidRPr="00083FAC" w:rsidRDefault="002E60A2" w:rsidP="00250C91">
      <w:pPr>
        <w:pStyle w:val="NormalWeb"/>
        <w:jc w:val="both"/>
        <w:rPr>
          <w:color w:val="333333"/>
          <w:sz w:val="22"/>
          <w:szCs w:val="22"/>
        </w:rPr>
      </w:pPr>
      <w:r w:rsidRPr="00083FAC">
        <w:rPr>
          <w:color w:val="333333"/>
          <w:sz w:val="22"/>
          <w:szCs w:val="22"/>
        </w:rPr>
        <w:t xml:space="preserve">Once water asset accounts </w:t>
      </w:r>
      <w:r w:rsidR="00A857BD" w:rsidRPr="00083FAC">
        <w:rPr>
          <w:color w:val="333333"/>
          <w:sz w:val="22"/>
          <w:szCs w:val="22"/>
        </w:rPr>
        <w:t xml:space="preserve">have been </w:t>
      </w:r>
      <w:r w:rsidRPr="00083FAC">
        <w:rPr>
          <w:color w:val="333333"/>
          <w:sz w:val="22"/>
          <w:szCs w:val="22"/>
        </w:rPr>
        <w:t>implemented according to the United Nations System of Environmental</w:t>
      </w:r>
      <w:r w:rsidR="001C0605" w:rsidRPr="00083FAC">
        <w:rPr>
          <w:color w:val="333333"/>
          <w:sz w:val="22"/>
          <w:szCs w:val="22"/>
        </w:rPr>
        <w:t>- Economic</w:t>
      </w:r>
      <w:r w:rsidR="00250C91" w:rsidRPr="00083FAC">
        <w:rPr>
          <w:color w:val="333333"/>
          <w:sz w:val="22"/>
          <w:szCs w:val="22"/>
        </w:rPr>
        <w:t xml:space="preserve"> </w:t>
      </w:r>
      <w:r w:rsidRPr="00083FAC">
        <w:rPr>
          <w:color w:val="333333"/>
          <w:sz w:val="22"/>
          <w:szCs w:val="22"/>
        </w:rPr>
        <w:t>Accounting for Water</w:t>
      </w:r>
      <w:r w:rsidR="00284538" w:rsidRPr="00083FAC">
        <w:rPr>
          <w:color w:val="333333"/>
          <w:sz w:val="22"/>
          <w:szCs w:val="22"/>
        </w:rPr>
        <w:t xml:space="preserve"> </w:t>
      </w:r>
      <w:r w:rsidR="00054F06" w:rsidRPr="00083FAC">
        <w:rPr>
          <w:color w:val="333333"/>
          <w:sz w:val="22"/>
          <w:szCs w:val="22"/>
        </w:rPr>
        <w:fldChar w:fldCharType="begin"/>
      </w:r>
      <w:r w:rsidR="00284538" w:rsidRPr="00083FAC">
        <w:rPr>
          <w:color w:val="333333"/>
          <w:sz w:val="22"/>
          <w:szCs w:val="22"/>
        </w:rPr>
        <w:instrText xml:space="preserve"> ADDIN ZOTERO_ITEM CSL_CITATION {"citationID":"iyiKIi9l","properties":{"formattedCitation":"(UN, 2012)","plainCitation":"(UN, 2012)","noteIndex":0},"citationItems":[{"id":25719,"uris":["http://zotero.org/groups/122386/items/45373HU4"],"uri":["http://zotero.org/groups/122386/items/45373HU4"],"itemData":{"id":25719,"type":"book","call-number":"HF5686.W3 S9 2012","collection-title":"Economic &amp; Social Affairs","event-place":"New York","ISBN":"978-92-1-161554-8","number-of-pages":"197","publisher":"United Nations","publisher-place":"New York","source":"Library of Congress ISBN","title":"System of environmental-economic accounting for water: SEEA-Water","title-short":"System of environmental-economic accounting for water","editor":[{"literal":"UN"}],"issued":{"date-parts":[["2012"]]}}}],"schema":"https://github.com/citation-style-language/schema/raw/master/csl-citation.json"} </w:instrText>
      </w:r>
      <w:r w:rsidR="00054F06" w:rsidRPr="00083FAC">
        <w:rPr>
          <w:color w:val="333333"/>
          <w:sz w:val="22"/>
          <w:szCs w:val="22"/>
        </w:rPr>
        <w:fldChar w:fldCharType="separate"/>
      </w:r>
      <w:r w:rsidR="00284538" w:rsidRPr="00083FAC">
        <w:rPr>
          <w:sz w:val="22"/>
          <w:szCs w:val="22"/>
        </w:rPr>
        <w:t>(UN, 2012)</w:t>
      </w:r>
      <w:r w:rsidR="00054F06" w:rsidRPr="00083FAC">
        <w:rPr>
          <w:color w:val="333333"/>
          <w:sz w:val="22"/>
          <w:szCs w:val="22"/>
        </w:rPr>
        <w:fldChar w:fldCharType="end"/>
      </w:r>
      <w:r w:rsidRPr="00083FAC">
        <w:rPr>
          <w:color w:val="333333"/>
          <w:sz w:val="22"/>
          <w:szCs w:val="22"/>
        </w:rPr>
        <w:t>, the necessary parameters for calculating water use and renewable freshwater resources are harvested.</w:t>
      </w:r>
    </w:p>
    <w:p w14:paraId="371ED586" w14:textId="77777777" w:rsidR="002E60A2" w:rsidRPr="00083FAC" w:rsidRDefault="002E60A2" w:rsidP="00250C91">
      <w:pPr>
        <w:pStyle w:val="NormalWeb"/>
        <w:jc w:val="both"/>
        <w:rPr>
          <w:color w:val="333333"/>
          <w:sz w:val="22"/>
          <w:szCs w:val="22"/>
        </w:rPr>
      </w:pPr>
      <w:r w:rsidRPr="00083FAC">
        <w:rPr>
          <w:color w:val="333333"/>
          <w:sz w:val="22"/>
          <w:szCs w:val="22"/>
        </w:rPr>
        <w:t>Following this, bar and pie charts are produced, together with static and dynamic maps.</w:t>
      </w:r>
    </w:p>
    <w:p w14:paraId="34F2536A" w14:textId="77777777" w:rsidR="002E60A2" w:rsidRPr="00083FAC" w:rsidRDefault="002E60A2" w:rsidP="00250C91">
      <w:pPr>
        <w:pStyle w:val="Heading4"/>
        <w:jc w:val="both"/>
        <w:rPr>
          <w:rFonts w:ascii="Times New Roman" w:hAnsi="Times New Roman" w:cs="Times New Roman"/>
          <w:color w:val="333333"/>
          <w:sz w:val="22"/>
          <w:szCs w:val="22"/>
        </w:rPr>
      </w:pPr>
      <w:r w:rsidRPr="00083FAC">
        <w:rPr>
          <w:rFonts w:ascii="Times New Roman" w:hAnsi="Times New Roman" w:cs="Times New Roman"/>
          <w:color w:val="333333"/>
          <w:sz w:val="22"/>
          <w:szCs w:val="22"/>
        </w:rPr>
        <w:t>Methodology for gap filling</w:t>
      </w:r>
    </w:p>
    <w:p w14:paraId="4F76EC43" w14:textId="471C048E" w:rsidR="002E60A2" w:rsidRPr="00083FAC" w:rsidRDefault="002E60A2" w:rsidP="00250C91">
      <w:pPr>
        <w:pStyle w:val="NormalWeb"/>
        <w:spacing w:before="0" w:after="0"/>
        <w:jc w:val="both"/>
        <w:rPr>
          <w:color w:val="333333"/>
          <w:sz w:val="22"/>
          <w:szCs w:val="22"/>
        </w:rPr>
      </w:pPr>
      <w:r w:rsidRPr="00083FAC">
        <w:rPr>
          <w:color w:val="333333"/>
          <w:sz w:val="22"/>
          <w:szCs w:val="22"/>
        </w:rPr>
        <w:t xml:space="preserve">For each parameter of water abstraction, return and renewable freshwater resources, primarily data from </w:t>
      </w:r>
      <w:r w:rsidR="00CB7CA9" w:rsidRPr="00083FAC">
        <w:rPr>
          <w:color w:val="333333"/>
          <w:sz w:val="22"/>
          <w:szCs w:val="22"/>
        </w:rPr>
        <w:t xml:space="preserve">the </w:t>
      </w:r>
      <w:r w:rsidRPr="00083FAC">
        <w:rPr>
          <w:color w:val="333333"/>
          <w:sz w:val="22"/>
          <w:szCs w:val="22"/>
        </w:rPr>
        <w:t>Waterbase —</w:t>
      </w:r>
      <w:r w:rsidR="00CB7CA9" w:rsidRPr="00083FAC">
        <w:rPr>
          <w:color w:val="333333"/>
          <w:sz w:val="22"/>
          <w:szCs w:val="22"/>
        </w:rPr>
        <w:t xml:space="preserve"> </w:t>
      </w:r>
      <w:r w:rsidRPr="00083FAC">
        <w:rPr>
          <w:color w:val="333333"/>
          <w:sz w:val="22"/>
          <w:szCs w:val="22"/>
        </w:rPr>
        <w:t>Water Quantity database have been used</w:t>
      </w:r>
      <w:r w:rsidR="00D32248" w:rsidRPr="00083FAC">
        <w:rPr>
          <w:color w:val="333333"/>
          <w:sz w:val="22"/>
          <w:szCs w:val="22"/>
        </w:rPr>
        <w:t xml:space="preserve"> </w:t>
      </w:r>
      <w:r w:rsidR="00D32248" w:rsidRPr="00083FAC">
        <w:rPr>
          <w:color w:val="333333"/>
          <w:sz w:val="22"/>
          <w:szCs w:val="22"/>
        </w:rPr>
        <w:fldChar w:fldCharType="begin"/>
      </w:r>
      <w:r w:rsidR="00284538" w:rsidRPr="00083FAC">
        <w:rPr>
          <w:color w:val="333333"/>
          <w:sz w:val="22"/>
          <w:szCs w:val="22"/>
        </w:rPr>
        <w:instrText xml:space="preserve"> ADDIN ZOTERO_ITEM CSL_CITATION {"citationID":"hTA70f0x","properties":{"formattedCitation":"(EEA, 2021)","plainCitation":"(EEA, 2021)","noteIndex":0},"citationItems":[{"id":25336,"uris":["http://zotero.org/groups/122386/items/2NWW46LM"],"uri":["http://zotero.org/groups/122386/items/2NWW46LM"],"itemData":{"id":25336,"type":"webpage","container-title":"European Environment Agency","language":"English","title":"Waterbase — water quantity","title-short":"WISE 3","URL":"https://www.eea.europa.eu/data-and-maps/data/waterbase-water-quantity-13","author":[{"literal":"EEA"}],"accessed":{"date-parts":[["2021",5,27]]},"issued":{"date-parts":[["2021"]]}}}],"schema":"https://github.com/citation-style-language/schema/raw/master/csl-citation.json"} </w:instrText>
      </w:r>
      <w:r w:rsidR="00D32248" w:rsidRPr="00083FAC">
        <w:rPr>
          <w:color w:val="333333"/>
          <w:sz w:val="22"/>
          <w:szCs w:val="22"/>
        </w:rPr>
        <w:fldChar w:fldCharType="separate"/>
      </w:r>
      <w:r w:rsidR="00284538" w:rsidRPr="00083FAC">
        <w:rPr>
          <w:sz w:val="22"/>
          <w:szCs w:val="22"/>
        </w:rPr>
        <w:t>(EEA, 2021)</w:t>
      </w:r>
      <w:r w:rsidR="00D32248" w:rsidRPr="00083FAC">
        <w:rPr>
          <w:color w:val="333333"/>
          <w:sz w:val="22"/>
          <w:szCs w:val="22"/>
        </w:rPr>
        <w:fldChar w:fldCharType="end"/>
      </w:r>
      <w:r w:rsidRPr="00083FAC">
        <w:rPr>
          <w:color w:val="333333"/>
          <w:sz w:val="22"/>
          <w:szCs w:val="22"/>
        </w:rPr>
        <w:t>. Eurostat, OECD and Aquastat (FAO) databases have also been used to fill the gaps in the data sets. Furthermore, the</w:t>
      </w:r>
      <w:r w:rsidR="00682739" w:rsidRPr="00083FAC">
        <w:rPr>
          <w:color w:val="333333"/>
          <w:sz w:val="22"/>
          <w:szCs w:val="22"/>
        </w:rPr>
        <w:t xml:space="preserve"> </w:t>
      </w:r>
      <w:hyperlink r:id="rId41" w:history="1">
        <w:r w:rsidRPr="00083FAC">
          <w:rPr>
            <w:rStyle w:val="Hyperlink"/>
            <w:color w:val="8E004D"/>
            <w:sz w:val="22"/>
            <w:szCs w:val="22"/>
          </w:rPr>
          <w:t>statistical office websites</w:t>
        </w:r>
      </w:hyperlink>
      <w:r w:rsidR="00682739" w:rsidRPr="00083FAC">
        <w:rPr>
          <w:color w:val="333333"/>
          <w:sz w:val="22"/>
          <w:szCs w:val="22"/>
        </w:rPr>
        <w:t xml:space="preserve"> </w:t>
      </w:r>
      <w:r w:rsidR="00682739" w:rsidRPr="00083FAC">
        <w:rPr>
          <w:color w:val="333333"/>
          <w:sz w:val="22"/>
          <w:szCs w:val="22"/>
        </w:rPr>
        <w:fldChar w:fldCharType="begin"/>
      </w:r>
      <w:r w:rsidR="00284538" w:rsidRPr="00083FAC">
        <w:rPr>
          <w:color w:val="333333"/>
          <w:sz w:val="22"/>
          <w:szCs w:val="22"/>
        </w:rPr>
        <w:instrText xml:space="preserve"> ADDIN ZOTERO_ITEM CSL_CITATION {"citationID":"dbol0Ptt","properties":{"formattedCitation":"(Eurostat, 2021a)","plainCitation":"(Eurostat, 2021a)","noteIndex":0},"citationItems":[{"id":24522,"uris":["http://zotero.org/groups/122386/items/FGP5ELKZ"],"uri":["http://zotero.org/groups/122386/items/FGP5ELKZ"],"itemData":{"id":24522,"type":"webpage","container-title":"Eurostat","title":"National statistical institutes","URL":"https://ec.europa.eu/eurostat/web/links","author":[{"family":"Eurostat","given":""}],"accessed":{"date-parts":[["2021",5,27]]},"issued":{"date-parts":[["2021"]]}}}],"schema":"https://github.com/citation-style-language/schema/raw/master/csl-citation.json"} </w:instrText>
      </w:r>
      <w:r w:rsidR="00682739" w:rsidRPr="00083FAC">
        <w:rPr>
          <w:color w:val="333333"/>
          <w:sz w:val="22"/>
          <w:szCs w:val="22"/>
        </w:rPr>
        <w:fldChar w:fldCharType="separate"/>
      </w:r>
      <w:r w:rsidR="00682739" w:rsidRPr="00083FAC">
        <w:rPr>
          <w:noProof/>
          <w:color w:val="333333"/>
          <w:sz w:val="22"/>
          <w:szCs w:val="22"/>
        </w:rPr>
        <w:t>(Eurostat, 2021a)</w:t>
      </w:r>
      <w:r w:rsidR="00682739" w:rsidRPr="00083FAC">
        <w:rPr>
          <w:color w:val="333333"/>
          <w:sz w:val="22"/>
          <w:szCs w:val="22"/>
        </w:rPr>
        <w:fldChar w:fldCharType="end"/>
      </w:r>
      <w:r w:rsidR="00682739" w:rsidRPr="00083FAC">
        <w:rPr>
          <w:color w:val="333333"/>
          <w:sz w:val="22"/>
          <w:szCs w:val="22"/>
        </w:rPr>
        <w:t xml:space="preserve"> o</w:t>
      </w:r>
      <w:r w:rsidRPr="00083FAC">
        <w:rPr>
          <w:color w:val="333333"/>
          <w:sz w:val="22"/>
          <w:szCs w:val="22"/>
        </w:rPr>
        <w:t>f all European countries have each been visited several times to get the most up-to-date data from these national open sources. Despite this, some gaps still needed to be filled by applying certain statistical or geospatial methodologies (</w:t>
      </w:r>
      <w:r w:rsidR="002F156C" w:rsidRPr="00083FAC">
        <w:rPr>
          <w:color w:val="333333"/>
          <w:sz w:val="22"/>
          <w:szCs w:val="22"/>
        </w:rPr>
        <w:t>s</w:t>
      </w:r>
      <w:r w:rsidRPr="00083FAC">
        <w:rPr>
          <w:color w:val="333333"/>
          <w:sz w:val="22"/>
          <w:szCs w:val="22"/>
        </w:rPr>
        <w:t>ee</w:t>
      </w:r>
      <w:r w:rsidR="00682739" w:rsidRPr="00083FAC">
        <w:rPr>
          <w:color w:val="333333"/>
          <w:sz w:val="22"/>
          <w:szCs w:val="22"/>
        </w:rPr>
        <w:t xml:space="preserve"> EEA </w:t>
      </w:r>
      <w:r w:rsidR="00682739" w:rsidRPr="00083FAC">
        <w:rPr>
          <w:color w:val="333333"/>
          <w:sz w:val="22"/>
          <w:szCs w:val="22"/>
        </w:rPr>
        <w:fldChar w:fldCharType="begin"/>
      </w:r>
      <w:r w:rsidR="00284538" w:rsidRPr="00083FAC">
        <w:rPr>
          <w:color w:val="333333"/>
          <w:sz w:val="22"/>
          <w:szCs w:val="22"/>
        </w:rPr>
        <w:instrText xml:space="preserve"> ADDIN ZOTERO_ITEM CSL_CITATION {"citationID":"WzRwqdDD","properties":{"formattedCitation":"(undated)","plainCitation":"(undated)","noteIndex":0},"citationItems":[{"id":24527,"uris":["http://zotero.org/groups/122386/items/X6UD5DTP"],"uri":["http://zotero.org/groups/122386/items/X6UD5DTP"],"itemData":{"id":24527,"type":"article","publisher":"European Environment Agency","title":"Conceptual model of the WEI+ computation","URL":"https://www.eea.europa.eu/data-and-maps/indicators/use-of-freshwater-resources-3/resolveuid/b820b42dc3e8406a9bc9372ae3eee08b","author":[{"family":"EEA","given":""}],"accessed":{"date-parts":[["2021",5,27]]},"issued":{"literal":"undated"}},"suppress-author":true}],"schema":"https://github.com/citation-style-language/schema/raw/master/csl-citation.json"} </w:instrText>
      </w:r>
      <w:r w:rsidR="00682739" w:rsidRPr="00083FAC">
        <w:rPr>
          <w:color w:val="333333"/>
          <w:sz w:val="22"/>
          <w:szCs w:val="22"/>
        </w:rPr>
        <w:fldChar w:fldCharType="separate"/>
      </w:r>
      <w:r w:rsidR="00284538" w:rsidRPr="00083FAC">
        <w:rPr>
          <w:sz w:val="22"/>
          <w:szCs w:val="22"/>
        </w:rPr>
        <w:t>(undated)</w:t>
      </w:r>
      <w:r w:rsidR="00682739" w:rsidRPr="00083FAC">
        <w:rPr>
          <w:color w:val="333333"/>
          <w:sz w:val="22"/>
          <w:szCs w:val="22"/>
        </w:rPr>
        <w:fldChar w:fldCharType="end"/>
      </w:r>
      <w:r w:rsidR="00682739" w:rsidRPr="00083FAC">
        <w:rPr>
          <w:color w:val="333333"/>
          <w:sz w:val="22"/>
          <w:szCs w:val="22"/>
        </w:rPr>
        <w:t>, Table 1 —</w:t>
      </w:r>
      <w:r w:rsidR="002F156C" w:rsidRPr="00083FAC">
        <w:rPr>
          <w:color w:val="333333"/>
          <w:sz w:val="22"/>
          <w:szCs w:val="22"/>
        </w:rPr>
        <w:t xml:space="preserve"> </w:t>
      </w:r>
      <w:hyperlink r:id="rId42" w:tgtFrame="_self" w:history="1">
        <w:r w:rsidR="00682739" w:rsidRPr="00083FAC">
          <w:rPr>
            <w:rStyle w:val="Hyperlink"/>
            <w:color w:val="8E004D"/>
            <w:sz w:val="22"/>
            <w:szCs w:val="22"/>
          </w:rPr>
          <w:t>R</w:t>
        </w:r>
        <w:r w:rsidRPr="00083FAC">
          <w:rPr>
            <w:rStyle w:val="Hyperlink"/>
            <w:color w:val="8E004D"/>
            <w:sz w:val="22"/>
            <w:szCs w:val="22"/>
          </w:rPr>
          <w:t>eference data sources for gap filling and modulation coefficients</w:t>
        </w:r>
      </w:hyperlink>
      <w:r w:rsidRPr="00083FAC">
        <w:rPr>
          <w:color w:val="333333"/>
          <w:sz w:val="22"/>
          <w:szCs w:val="22"/>
        </w:rPr>
        <w:t>).</w:t>
      </w:r>
    </w:p>
    <w:p w14:paraId="2052AF9E" w14:textId="7E166583" w:rsidR="002E60A2" w:rsidRPr="00083FAC" w:rsidRDefault="002E60A2" w:rsidP="00250C91">
      <w:pPr>
        <w:pStyle w:val="NormalWeb"/>
        <w:spacing w:before="0" w:after="0"/>
        <w:jc w:val="both"/>
        <w:rPr>
          <w:color w:val="333333"/>
          <w:sz w:val="22"/>
          <w:szCs w:val="22"/>
        </w:rPr>
      </w:pPr>
      <w:proofErr w:type="spellStart"/>
      <w:r w:rsidRPr="00083FAC">
        <w:rPr>
          <w:color w:val="333333"/>
          <w:sz w:val="22"/>
          <w:szCs w:val="22"/>
        </w:rPr>
        <w:t>L</w:t>
      </w:r>
      <w:r w:rsidR="00682739" w:rsidRPr="00083FAC">
        <w:rPr>
          <w:color w:val="333333"/>
          <w:sz w:val="22"/>
          <w:szCs w:val="22"/>
        </w:rPr>
        <w:t>isflood</w:t>
      </w:r>
      <w:proofErr w:type="spellEnd"/>
      <w:r w:rsidRPr="00083FAC">
        <w:rPr>
          <w:color w:val="333333"/>
          <w:sz w:val="22"/>
          <w:szCs w:val="22"/>
        </w:rPr>
        <w:t xml:space="preserve"> data from the JRC have been used to gap fill the streamflow data set (</w:t>
      </w:r>
      <w:r w:rsidR="002F156C" w:rsidRPr="00083FAC">
        <w:rPr>
          <w:color w:val="333333"/>
          <w:sz w:val="22"/>
          <w:szCs w:val="22"/>
        </w:rPr>
        <w:t>s</w:t>
      </w:r>
      <w:r w:rsidRPr="00083FAC">
        <w:rPr>
          <w:color w:val="333333"/>
          <w:sz w:val="22"/>
          <w:szCs w:val="22"/>
        </w:rPr>
        <w:t>ee</w:t>
      </w:r>
      <w:r w:rsidR="00682739" w:rsidRPr="00083FAC">
        <w:rPr>
          <w:color w:val="333333"/>
          <w:sz w:val="22"/>
          <w:szCs w:val="22"/>
        </w:rPr>
        <w:t xml:space="preserve"> EEA </w:t>
      </w:r>
      <w:r w:rsidR="00682739" w:rsidRPr="00083FAC">
        <w:rPr>
          <w:color w:val="333333"/>
          <w:sz w:val="22"/>
          <w:szCs w:val="22"/>
        </w:rPr>
        <w:fldChar w:fldCharType="begin"/>
      </w:r>
      <w:r w:rsidR="00284538" w:rsidRPr="00083FAC">
        <w:rPr>
          <w:color w:val="333333"/>
          <w:sz w:val="22"/>
          <w:szCs w:val="22"/>
        </w:rPr>
        <w:instrText xml:space="preserve"> ADDIN ZOTERO_ITEM CSL_CITATION {"citationID":"napCBxZI","properties":{"formattedCitation":"(undated)","plainCitation":"(undated)","noteIndex":0},"citationItems":[{"id":24527,"uris":["http://zotero.org/groups/122386/items/X6UD5DTP"],"uri":["http://zotero.org/groups/122386/items/X6UD5DTP"],"itemData":{"id":24527,"type":"article","publisher":"European Environment Agency","title":"Conceptual model of the WEI+ computation","URL":"https://www.eea.europa.eu/data-and-maps/indicators/use-of-freshwater-resources-3/resolveuid/b820b42dc3e8406a9bc9372ae3eee08b","author":[{"family":"EEA","given":""}],"accessed":{"date-parts":[["2021",5,27]]},"issued":{"literal":"undated"}},"suppress-author":true}],"schema":"https://github.com/citation-style-language/schema/raw/master/csl-citation.json"} </w:instrText>
      </w:r>
      <w:r w:rsidR="00682739" w:rsidRPr="00083FAC">
        <w:rPr>
          <w:color w:val="333333"/>
          <w:sz w:val="22"/>
          <w:szCs w:val="22"/>
        </w:rPr>
        <w:fldChar w:fldCharType="separate"/>
      </w:r>
      <w:r w:rsidR="00284538" w:rsidRPr="00083FAC">
        <w:rPr>
          <w:sz w:val="22"/>
          <w:szCs w:val="22"/>
        </w:rPr>
        <w:t>(undated)</w:t>
      </w:r>
      <w:r w:rsidR="00682739" w:rsidRPr="00083FAC">
        <w:rPr>
          <w:color w:val="333333"/>
          <w:sz w:val="22"/>
          <w:szCs w:val="22"/>
        </w:rPr>
        <w:fldChar w:fldCharType="end"/>
      </w:r>
      <w:r w:rsidR="00682739" w:rsidRPr="00083FAC">
        <w:rPr>
          <w:color w:val="333333"/>
          <w:sz w:val="22"/>
          <w:szCs w:val="22"/>
        </w:rPr>
        <w:t>, Table 1 —</w:t>
      </w:r>
      <w:r w:rsidR="002F156C" w:rsidRPr="00083FAC">
        <w:rPr>
          <w:color w:val="333333"/>
          <w:sz w:val="22"/>
          <w:szCs w:val="22"/>
        </w:rPr>
        <w:t xml:space="preserve"> </w:t>
      </w:r>
      <w:hyperlink r:id="rId43" w:tgtFrame="_self" w:history="1">
        <w:r w:rsidR="00682739" w:rsidRPr="00083FAC">
          <w:rPr>
            <w:rStyle w:val="Hyperlink"/>
            <w:color w:val="8E004D"/>
            <w:sz w:val="22"/>
            <w:szCs w:val="22"/>
          </w:rPr>
          <w:t>R</w:t>
        </w:r>
        <w:r w:rsidRPr="00083FAC">
          <w:rPr>
            <w:rStyle w:val="Hyperlink"/>
            <w:color w:val="8E004D"/>
            <w:sz w:val="22"/>
            <w:szCs w:val="22"/>
          </w:rPr>
          <w:t>eference data sources for gap filling and modulation coefficients</w:t>
        </w:r>
      </w:hyperlink>
      <w:r w:rsidRPr="00083FAC">
        <w:rPr>
          <w:color w:val="333333"/>
          <w:sz w:val="22"/>
          <w:szCs w:val="22"/>
        </w:rPr>
        <w:t xml:space="preserve">). The spatial reference data for the WEI+ are the European Catchments and Rivers Network System (Ecrins) data (250-m vector resolution). Ecrins is a vector spatial data set, while </w:t>
      </w:r>
      <w:proofErr w:type="spellStart"/>
      <w:r w:rsidRPr="00083FAC">
        <w:rPr>
          <w:color w:val="333333"/>
          <w:sz w:val="22"/>
          <w:szCs w:val="22"/>
        </w:rPr>
        <w:t>L</w:t>
      </w:r>
      <w:r w:rsidR="00682739" w:rsidRPr="00083FAC">
        <w:rPr>
          <w:color w:val="333333"/>
          <w:sz w:val="22"/>
          <w:szCs w:val="22"/>
        </w:rPr>
        <w:t>isflood</w:t>
      </w:r>
      <w:proofErr w:type="spellEnd"/>
      <w:r w:rsidRPr="00083FAC">
        <w:rPr>
          <w:color w:val="333333"/>
          <w:sz w:val="22"/>
          <w:szCs w:val="22"/>
        </w:rPr>
        <w:t xml:space="preserve"> data are in 5-km raster format. </w:t>
      </w:r>
      <w:r w:rsidR="00682739" w:rsidRPr="00083FAC">
        <w:rPr>
          <w:color w:val="333333"/>
          <w:sz w:val="22"/>
          <w:szCs w:val="22"/>
        </w:rPr>
        <w:t>To</w:t>
      </w:r>
      <w:r w:rsidRPr="00083FAC">
        <w:rPr>
          <w:color w:val="333333"/>
          <w:sz w:val="22"/>
          <w:szCs w:val="22"/>
        </w:rPr>
        <w:t xml:space="preserve"> fill the gaps in the streamflow data, centroids of the </w:t>
      </w:r>
      <w:proofErr w:type="spellStart"/>
      <w:r w:rsidRPr="00083FAC">
        <w:rPr>
          <w:color w:val="333333"/>
          <w:sz w:val="22"/>
          <w:szCs w:val="22"/>
        </w:rPr>
        <w:t>L</w:t>
      </w:r>
      <w:r w:rsidR="00682739" w:rsidRPr="00083FAC">
        <w:rPr>
          <w:color w:val="333333"/>
          <w:sz w:val="22"/>
          <w:szCs w:val="22"/>
        </w:rPr>
        <w:t>isflood</w:t>
      </w:r>
      <w:proofErr w:type="spellEnd"/>
      <w:r w:rsidRPr="00083FAC">
        <w:rPr>
          <w:color w:val="333333"/>
          <w:sz w:val="22"/>
          <w:szCs w:val="22"/>
        </w:rPr>
        <w:t xml:space="preserve"> raster have been identified as fictitious (virtual) stations. The topological definition of the drainage network in Ecrins has been used </w:t>
      </w:r>
      <w:r w:rsidRPr="00083FAC">
        <w:rPr>
          <w:color w:val="333333"/>
          <w:sz w:val="22"/>
          <w:szCs w:val="22"/>
        </w:rPr>
        <w:lastRenderedPageBreak/>
        <w:t xml:space="preserve">to match the most relevant and nearest fictitious </w:t>
      </w:r>
      <w:proofErr w:type="spellStart"/>
      <w:r w:rsidRPr="00083FAC">
        <w:rPr>
          <w:color w:val="333333"/>
          <w:sz w:val="22"/>
          <w:szCs w:val="22"/>
        </w:rPr>
        <w:t>L</w:t>
      </w:r>
      <w:r w:rsidR="00682739" w:rsidRPr="00083FAC">
        <w:rPr>
          <w:color w:val="333333"/>
          <w:sz w:val="22"/>
          <w:szCs w:val="22"/>
        </w:rPr>
        <w:t>isflood</w:t>
      </w:r>
      <w:proofErr w:type="spellEnd"/>
      <w:r w:rsidR="00682739" w:rsidRPr="00083FAC">
        <w:rPr>
          <w:color w:val="333333"/>
          <w:sz w:val="22"/>
          <w:szCs w:val="22"/>
        </w:rPr>
        <w:t xml:space="preserve"> </w:t>
      </w:r>
      <w:r w:rsidRPr="00083FAC">
        <w:rPr>
          <w:color w:val="333333"/>
          <w:sz w:val="22"/>
          <w:szCs w:val="22"/>
        </w:rPr>
        <w:t xml:space="preserve">stations with EEA-Eionet stations and the Ecrins river network. After this, the locations of stations between Eionet and </w:t>
      </w:r>
      <w:proofErr w:type="spellStart"/>
      <w:r w:rsidRPr="00083FAC">
        <w:rPr>
          <w:color w:val="333333"/>
          <w:sz w:val="22"/>
          <w:szCs w:val="22"/>
        </w:rPr>
        <w:t>L</w:t>
      </w:r>
      <w:r w:rsidR="00682739" w:rsidRPr="00083FAC">
        <w:rPr>
          <w:color w:val="333333"/>
          <w:sz w:val="22"/>
          <w:szCs w:val="22"/>
        </w:rPr>
        <w:t>isflood</w:t>
      </w:r>
      <w:proofErr w:type="spellEnd"/>
      <w:r w:rsidRPr="00083FAC">
        <w:rPr>
          <w:color w:val="333333"/>
          <w:sz w:val="22"/>
          <w:szCs w:val="22"/>
        </w:rPr>
        <w:t xml:space="preserve"> stations were compared and overlapping stations were selected for gap filling. For the remaining stations, the following criteria were adhered to: fictitious stations had to be located within the same catchment as the Eionet station and have the same main river segment; in addition, both stations had to show a strong correlation.</w:t>
      </w:r>
    </w:p>
    <w:p w14:paraId="1F27FBBE" w14:textId="7D5847AD" w:rsidR="002E60A2" w:rsidRPr="00083FAC" w:rsidRDefault="002E60A2" w:rsidP="00250C91">
      <w:pPr>
        <w:pStyle w:val="NormalWeb"/>
        <w:spacing w:before="0" w:after="0"/>
        <w:jc w:val="both"/>
        <w:rPr>
          <w:color w:val="333333"/>
          <w:sz w:val="22"/>
          <w:szCs w:val="22"/>
        </w:rPr>
      </w:pPr>
      <w:r w:rsidRPr="00083FAC">
        <w:rPr>
          <w:color w:val="333333"/>
          <w:sz w:val="22"/>
          <w:szCs w:val="22"/>
        </w:rPr>
        <w:t xml:space="preserve">A substantial amount of gap filling has been performed </w:t>
      </w:r>
      <w:r w:rsidR="00A857BD" w:rsidRPr="00083FAC">
        <w:rPr>
          <w:color w:val="333333"/>
          <w:sz w:val="22"/>
          <w:szCs w:val="22"/>
        </w:rPr>
        <w:t>o</w:t>
      </w:r>
      <w:r w:rsidRPr="00083FAC">
        <w:rPr>
          <w:color w:val="333333"/>
          <w:sz w:val="22"/>
          <w:szCs w:val="22"/>
        </w:rPr>
        <w:t>n the data on water abstraction for irrigation. First, a mean factor between utilised agricultural areas and irrigated areas has been used to fill the gaps in the data on irrigated areas. Then, a multiannual mean factor of water density (m</w:t>
      </w:r>
      <w:r w:rsidRPr="00083FAC">
        <w:rPr>
          <w:color w:val="333333"/>
          <w:sz w:val="22"/>
          <w:szCs w:val="22"/>
          <w:vertAlign w:val="superscript"/>
        </w:rPr>
        <w:t>3</w:t>
      </w:r>
      <w:r w:rsidRPr="00083FAC">
        <w:rPr>
          <w:color w:val="333333"/>
          <w:sz w:val="22"/>
          <w:szCs w:val="22"/>
        </w:rPr>
        <w:t>/ha) in irrigated areas per country has been used to fill the gaps in the data on water abstraction for irrigation.</w:t>
      </w:r>
    </w:p>
    <w:p w14:paraId="5BF17C77" w14:textId="3EC2BD98" w:rsidR="002E60A2" w:rsidRPr="00083FAC" w:rsidRDefault="002E60A2" w:rsidP="00250C91">
      <w:pPr>
        <w:pStyle w:val="NormalWeb"/>
        <w:jc w:val="both"/>
        <w:rPr>
          <w:color w:val="333333"/>
          <w:sz w:val="22"/>
          <w:szCs w:val="22"/>
        </w:rPr>
      </w:pPr>
      <w:r w:rsidRPr="00083FAC">
        <w:rPr>
          <w:color w:val="333333"/>
          <w:sz w:val="22"/>
          <w:szCs w:val="22"/>
        </w:rPr>
        <w:t>The gaps in the data on water abstraction for manufacturing and construction have been filled using Eurostat data on production in industry (Eurostat [</w:t>
      </w:r>
      <w:proofErr w:type="spellStart"/>
      <w:r w:rsidRPr="00083FAC">
        <w:rPr>
          <w:color w:val="333333"/>
          <w:sz w:val="22"/>
          <w:szCs w:val="22"/>
        </w:rPr>
        <w:t>sts_inpr_a</w:t>
      </w:r>
      <w:proofErr w:type="spellEnd"/>
      <w:r w:rsidRPr="00083FAC">
        <w:rPr>
          <w:color w:val="333333"/>
          <w:sz w:val="22"/>
          <w:szCs w:val="22"/>
        </w:rPr>
        <w:t>]) and the E-PRTR database</w:t>
      </w:r>
      <w:r w:rsidR="00A857BD" w:rsidRPr="00083FAC">
        <w:rPr>
          <w:color w:val="333333"/>
          <w:sz w:val="22"/>
          <w:szCs w:val="22"/>
        </w:rPr>
        <w:t>,</w:t>
      </w:r>
      <w:r w:rsidRPr="00083FAC">
        <w:rPr>
          <w:color w:val="333333"/>
          <w:sz w:val="22"/>
          <w:szCs w:val="22"/>
        </w:rPr>
        <w:t xml:space="preserve"> with the methodologies in the best available techniques reference document (BREF) </w:t>
      </w:r>
      <w:r w:rsidR="00A857BD" w:rsidRPr="00083FAC">
        <w:rPr>
          <w:color w:val="333333"/>
          <w:sz w:val="22"/>
          <w:szCs w:val="22"/>
        </w:rPr>
        <w:t xml:space="preserve">being used </w:t>
      </w:r>
      <w:r w:rsidRPr="00083FAC">
        <w:rPr>
          <w:color w:val="333333"/>
          <w:sz w:val="22"/>
          <w:szCs w:val="22"/>
        </w:rPr>
        <w:t>to convert the production level into the volume of water.</w:t>
      </w:r>
    </w:p>
    <w:p w14:paraId="67DB77D4" w14:textId="77777777" w:rsidR="002E60A2" w:rsidRPr="00083FAC" w:rsidRDefault="002E60A2" w:rsidP="00092D7B">
      <w:pPr>
        <w:pStyle w:val="Heading3"/>
        <w:jc w:val="left"/>
        <w:rPr>
          <w:color w:val="333333"/>
          <w:lang w:val="en-GB"/>
        </w:rPr>
      </w:pPr>
      <w:r w:rsidRPr="00083FAC">
        <w:rPr>
          <w:color w:val="333333"/>
          <w:lang w:val="en-GB"/>
        </w:rPr>
        <w:t>Uncertainties</w:t>
      </w:r>
    </w:p>
    <w:p w14:paraId="6990EA7D" w14:textId="77777777" w:rsidR="002E60A2" w:rsidRPr="00083FAC" w:rsidRDefault="002E60A2" w:rsidP="00250C91">
      <w:pPr>
        <w:pStyle w:val="Heading4"/>
        <w:jc w:val="both"/>
        <w:rPr>
          <w:rFonts w:ascii="Times New Roman" w:hAnsi="Times New Roman" w:cs="Times New Roman"/>
          <w:color w:val="333333"/>
          <w:sz w:val="22"/>
          <w:szCs w:val="22"/>
        </w:rPr>
      </w:pPr>
      <w:r w:rsidRPr="00083FAC">
        <w:rPr>
          <w:rFonts w:ascii="Times New Roman" w:hAnsi="Times New Roman" w:cs="Times New Roman"/>
          <w:color w:val="333333"/>
          <w:sz w:val="22"/>
          <w:szCs w:val="22"/>
        </w:rPr>
        <w:t>Methodology uncertainty</w:t>
      </w:r>
    </w:p>
    <w:p w14:paraId="77809B84" w14:textId="43062752" w:rsidR="002E60A2" w:rsidRPr="00083FAC" w:rsidRDefault="002E60A2" w:rsidP="00250C91">
      <w:pPr>
        <w:pStyle w:val="NormalWeb"/>
        <w:jc w:val="both"/>
        <w:rPr>
          <w:color w:val="333333"/>
          <w:sz w:val="22"/>
          <w:szCs w:val="22"/>
        </w:rPr>
      </w:pPr>
      <w:r w:rsidRPr="00083FAC">
        <w:rPr>
          <w:color w:val="333333"/>
          <w:sz w:val="22"/>
          <w:szCs w:val="22"/>
        </w:rPr>
        <w:t>Reported data on water abstraction and water use do not have sufficient spatial or temporal coverage. Therefore, estimates based on country coefficients are required to assess water use. First, water abstraction values are calculated and</w:t>
      </w:r>
      <w:r w:rsidR="00A857BD" w:rsidRPr="00083FAC">
        <w:rPr>
          <w:color w:val="333333"/>
          <w:sz w:val="22"/>
          <w:szCs w:val="22"/>
        </w:rPr>
        <w:t>,</w:t>
      </w:r>
      <w:r w:rsidRPr="00083FAC">
        <w:rPr>
          <w:color w:val="333333"/>
          <w:sz w:val="22"/>
          <w:szCs w:val="22"/>
        </w:rPr>
        <w:t xml:space="preserve"> second, these values are compared with the production level in industry and in relation to tourist movements to approximate actual water use for a given time resolution. This approach cannot be used to assess the variations (i.e. the resource efficiency) in water use within the time series. </w:t>
      </w:r>
    </w:p>
    <w:p w14:paraId="1BDB1C8E" w14:textId="7A9188BA" w:rsidR="002E60A2" w:rsidRPr="00083FAC" w:rsidRDefault="002E60A2" w:rsidP="00250C91">
      <w:pPr>
        <w:pStyle w:val="NormalWeb"/>
        <w:jc w:val="both"/>
        <w:rPr>
          <w:color w:val="333333"/>
          <w:sz w:val="22"/>
          <w:szCs w:val="22"/>
        </w:rPr>
      </w:pPr>
      <w:r w:rsidRPr="00083FAC">
        <w:rPr>
          <w:color w:val="333333"/>
          <w:sz w:val="22"/>
          <w:szCs w:val="22"/>
        </w:rPr>
        <w:t>Spatial data on lakes and reservoirs are incomplete. However, as reference volumes for reservoirs, lakes and groundwater aquifers are not available, the water balance can be quantified as only a</w:t>
      </w:r>
      <w:r w:rsidR="0064194E" w:rsidRPr="00083FAC">
        <w:rPr>
          <w:color w:val="333333"/>
          <w:sz w:val="22"/>
          <w:szCs w:val="22"/>
        </w:rPr>
        <w:t xml:space="preserve"> </w:t>
      </w:r>
      <w:r w:rsidRPr="00083FAC">
        <w:rPr>
          <w:color w:val="333333"/>
          <w:sz w:val="22"/>
          <w:szCs w:val="22"/>
        </w:rPr>
        <w:t>relative change, and not the actual volume of water. This masks the actual volume of water stored in, and abstracted from, reservoirs. Thus, the impact of the residence time, between water storage and use, in reservoirs is unknown.</w:t>
      </w:r>
    </w:p>
    <w:p w14:paraId="3FE321F8" w14:textId="2698E0CB" w:rsidR="002E60A2" w:rsidRPr="00083FAC" w:rsidRDefault="002E60A2" w:rsidP="00250C91">
      <w:pPr>
        <w:pStyle w:val="NormalWeb"/>
        <w:jc w:val="both"/>
        <w:rPr>
          <w:color w:val="333333"/>
          <w:sz w:val="22"/>
          <w:szCs w:val="22"/>
        </w:rPr>
      </w:pPr>
      <w:r w:rsidRPr="00083FAC">
        <w:rPr>
          <w:color w:val="333333"/>
          <w:sz w:val="22"/>
          <w:szCs w:val="22"/>
        </w:rPr>
        <w:t>The sectoral use of water does not always reflect the relative importance of the sectors to the economy of a given country. It is, rather, an indicator that describes which sectors environmental measures should focus on in order to enhance the protection of the environment. A number of iterative computations based on identified proxies are applied to different data</w:t>
      </w:r>
      <w:r w:rsidR="00873717" w:rsidRPr="00083FAC">
        <w:rPr>
          <w:color w:val="333333"/>
          <w:sz w:val="22"/>
          <w:szCs w:val="22"/>
        </w:rPr>
        <w:t xml:space="preserve"> </w:t>
      </w:r>
      <w:r w:rsidRPr="00083FAC">
        <w:rPr>
          <w:color w:val="333333"/>
          <w:sz w:val="22"/>
          <w:szCs w:val="22"/>
        </w:rPr>
        <w:t xml:space="preserve">sets, i.e. urban waste water treatment plant data, E-PRTR data, Eurostat population data, JRC data on the crop coefficient of water consumption and satellite-observed phenology data have been used as proxies to quantify water demand and water use by different economic sectors. This creates a high level of uncertainty in the quantification of water return from economic sectors, thus also leading to uncertainty with regard to the </w:t>
      </w:r>
      <w:r w:rsidR="00873717" w:rsidRPr="00083FAC">
        <w:rPr>
          <w:color w:val="333333"/>
          <w:sz w:val="22"/>
          <w:szCs w:val="22"/>
        </w:rPr>
        <w:t>‘</w:t>
      </w:r>
      <w:r w:rsidRPr="00083FAC">
        <w:rPr>
          <w:color w:val="333333"/>
          <w:sz w:val="22"/>
          <w:szCs w:val="22"/>
        </w:rPr>
        <w:t>water use</w:t>
      </w:r>
      <w:r w:rsidR="00873717" w:rsidRPr="00083FAC">
        <w:rPr>
          <w:color w:val="333333"/>
          <w:sz w:val="22"/>
          <w:szCs w:val="22"/>
        </w:rPr>
        <w:t>’</w:t>
      </w:r>
      <w:r w:rsidRPr="00083FAC">
        <w:rPr>
          <w:color w:val="333333"/>
          <w:sz w:val="22"/>
          <w:szCs w:val="22"/>
        </w:rPr>
        <w:t xml:space="preserve"> component.</w:t>
      </w:r>
    </w:p>
    <w:p w14:paraId="079AEB48" w14:textId="3ED0C8A0" w:rsidR="002E60A2" w:rsidRPr="00083FAC" w:rsidRDefault="00873717" w:rsidP="00250C91">
      <w:pPr>
        <w:pStyle w:val="NormalWeb"/>
        <w:jc w:val="both"/>
        <w:rPr>
          <w:color w:val="333333"/>
          <w:sz w:val="22"/>
          <w:szCs w:val="22"/>
        </w:rPr>
      </w:pPr>
      <w:r w:rsidRPr="00083FAC">
        <w:rPr>
          <w:color w:val="333333"/>
          <w:sz w:val="22"/>
          <w:szCs w:val="22"/>
        </w:rPr>
        <w:t>To</w:t>
      </w:r>
      <w:r w:rsidR="002E60A2" w:rsidRPr="00083FAC">
        <w:rPr>
          <w:color w:val="333333"/>
          <w:sz w:val="22"/>
          <w:szCs w:val="22"/>
        </w:rPr>
        <w:t xml:space="preserve"> distribute population data across Europe, the </w:t>
      </w:r>
      <w:proofErr w:type="spellStart"/>
      <w:r w:rsidR="002E60A2" w:rsidRPr="00083FAC">
        <w:rPr>
          <w:color w:val="333333"/>
          <w:sz w:val="22"/>
          <w:szCs w:val="22"/>
        </w:rPr>
        <w:t>Geostat</w:t>
      </w:r>
      <w:proofErr w:type="spellEnd"/>
      <w:r w:rsidR="002E60A2" w:rsidRPr="00083FAC">
        <w:rPr>
          <w:color w:val="333333"/>
          <w:sz w:val="22"/>
          <w:szCs w:val="22"/>
        </w:rPr>
        <w:t xml:space="preserve"> 2011 grid data set from Eurostat </w:t>
      </w:r>
      <w:r w:rsidR="002734F1" w:rsidRPr="00083FAC">
        <w:rPr>
          <w:color w:val="333333"/>
          <w:sz w:val="22"/>
          <w:szCs w:val="22"/>
        </w:rPr>
        <w:fldChar w:fldCharType="begin"/>
      </w:r>
      <w:r w:rsidR="00284538" w:rsidRPr="00083FAC">
        <w:rPr>
          <w:color w:val="333333"/>
          <w:sz w:val="22"/>
          <w:szCs w:val="22"/>
        </w:rPr>
        <w:instrText xml:space="preserve"> ADDIN ZOTERO_ITEM CSL_CITATION {"citationID":"z85wu6i2","properties":{"formattedCitation":"(Eurostat, 2011)","plainCitation":"(Eurostat, 2011)","noteIndex":0},"citationItems":[{"id":1353,"uris":["http://zotero.org/groups/122386/items/89R844SK"],"uri":["http://zotero.org/groups/122386/items/89R844SK"],"itemData":{"id":1353,"type":"webpage","container-title":"Population distribution","genre":"Database","language":"English","title":"Geostat grid dataset-2011","title-short":"grid 1 km2","URL":"https://ec.europa.eu/eurostat/web/gisco/geodata/reference-data/population-distribution-demography/geostat","author":[{"literal":"Eurostat"}],"accessed":{"date-parts":[["2021",1,6]]},"issued":{"date-parts":[["2011"]]}}}],"schema":"https://github.com/citation-style-language/schema/raw/master/csl-citation.json"} </w:instrText>
      </w:r>
      <w:r w:rsidR="002734F1" w:rsidRPr="00083FAC">
        <w:rPr>
          <w:color w:val="333333"/>
          <w:sz w:val="22"/>
          <w:szCs w:val="22"/>
        </w:rPr>
        <w:fldChar w:fldCharType="separate"/>
      </w:r>
      <w:r w:rsidR="00284538" w:rsidRPr="00083FAC">
        <w:rPr>
          <w:sz w:val="22"/>
          <w:szCs w:val="22"/>
        </w:rPr>
        <w:t>(Eurostat, 2011)</w:t>
      </w:r>
      <w:r w:rsidR="002734F1" w:rsidRPr="00083FAC">
        <w:rPr>
          <w:color w:val="333333"/>
          <w:sz w:val="22"/>
          <w:szCs w:val="22"/>
        </w:rPr>
        <w:fldChar w:fldCharType="end"/>
      </w:r>
      <w:r w:rsidR="00F462E7" w:rsidRPr="00083FAC">
        <w:rPr>
          <w:color w:val="333333"/>
          <w:sz w:val="22"/>
          <w:szCs w:val="22"/>
        </w:rPr>
        <w:t xml:space="preserve"> </w:t>
      </w:r>
      <w:r w:rsidR="002E60A2" w:rsidRPr="00083FAC">
        <w:rPr>
          <w:color w:val="333333"/>
          <w:sz w:val="22"/>
          <w:szCs w:val="22"/>
        </w:rPr>
        <w:t xml:space="preserve">was used. Further aggregations were then performed in the spatial dimension to give the sub-basin and functional river basin district scales of Ecrins spatial reference data. The population within the time frame of </w:t>
      </w:r>
      <w:r w:rsidRPr="00083FAC">
        <w:rPr>
          <w:color w:val="333333"/>
          <w:sz w:val="22"/>
          <w:szCs w:val="22"/>
        </w:rPr>
        <w:t xml:space="preserve">1 </w:t>
      </w:r>
      <w:r w:rsidR="002E60A2" w:rsidRPr="00083FAC">
        <w:rPr>
          <w:color w:val="333333"/>
          <w:sz w:val="22"/>
          <w:szCs w:val="22"/>
        </w:rPr>
        <w:t>calendar year is regarded as stable. Variations are taken into account only for the annual scale. Deviations from officially reported data are expected because of the nature of the methodological steps followed.</w:t>
      </w:r>
    </w:p>
    <w:p w14:paraId="587662F2" w14:textId="7F7D208F" w:rsidR="002E60A2" w:rsidRPr="00083FAC" w:rsidRDefault="002E60A2" w:rsidP="00250C91">
      <w:pPr>
        <w:pStyle w:val="Heading4"/>
        <w:jc w:val="both"/>
        <w:rPr>
          <w:rFonts w:ascii="Times New Roman" w:hAnsi="Times New Roman" w:cs="Times New Roman"/>
          <w:color w:val="333333"/>
          <w:sz w:val="22"/>
          <w:szCs w:val="22"/>
        </w:rPr>
      </w:pPr>
      <w:r w:rsidRPr="00083FAC">
        <w:rPr>
          <w:rFonts w:ascii="Times New Roman" w:hAnsi="Times New Roman" w:cs="Times New Roman"/>
          <w:color w:val="333333"/>
          <w:sz w:val="22"/>
          <w:szCs w:val="22"/>
        </w:rPr>
        <w:t>Data set uncertainty</w:t>
      </w:r>
    </w:p>
    <w:p w14:paraId="50BECB3C" w14:textId="6BFAA905" w:rsidR="002E60A2" w:rsidRPr="00083FAC" w:rsidRDefault="002E60A2" w:rsidP="00250C91">
      <w:pPr>
        <w:pStyle w:val="NormalWeb"/>
        <w:spacing w:before="0" w:beforeAutospacing="0" w:after="0" w:afterAutospacing="0"/>
        <w:ind w:left="10"/>
        <w:jc w:val="both"/>
        <w:rPr>
          <w:color w:val="333333"/>
          <w:sz w:val="22"/>
          <w:szCs w:val="22"/>
        </w:rPr>
      </w:pPr>
      <w:r w:rsidRPr="00083FAC">
        <w:rPr>
          <w:color w:val="333333"/>
          <w:sz w:val="22"/>
          <w:szCs w:val="22"/>
        </w:rPr>
        <w:t xml:space="preserve">Data are very sparse on some particular parameters of the WEI+. For instance, current streamflow data reported by the EEA member countries to the WISE SoE — Water Quantity database </w:t>
      </w:r>
      <w:r w:rsidR="000A09B9" w:rsidRPr="00083FAC">
        <w:rPr>
          <w:color w:val="333333"/>
          <w:sz w:val="22"/>
          <w:szCs w:val="22"/>
        </w:rPr>
        <w:fldChar w:fldCharType="begin"/>
      </w:r>
      <w:r w:rsidR="000A09B9" w:rsidRPr="00083FAC">
        <w:rPr>
          <w:color w:val="333333"/>
          <w:sz w:val="22"/>
          <w:szCs w:val="22"/>
        </w:rPr>
        <w:instrText xml:space="preserve"> ADDIN ZOTERO_ITEM CSL_CITATION {"citationID":"hTA70f0x","properties":{"formattedCitation":"(EEA, 2021)","plainCitation":"(EEA, 2021)","noteIndex":0},"citationItems":[{"id":25336,"uris":["http://zotero.org/groups/122386/items/2NWW46LM"],"uri":["http://zotero.org/groups/122386/items/2NWW46LM"],"itemData":{"id":25336,"type":"webpage","container-title":"European Environment Agency","language":"English","title":"Waterbase — water quantity","title-short":"WISE 3","URL":"https://www.eea.europa.eu/data-and-maps/data/waterbase-water-quantity-13","author":[{"literal":"EEA"}],"accessed":{"date-parts":[["2021",5,27]]},"issued":{"date-parts":[["2021"]]}}}],"schema":"https://github.com/citation-style-language/schema/raw/master/csl-citation.json"} </w:instrText>
      </w:r>
      <w:r w:rsidR="000A09B9" w:rsidRPr="00083FAC">
        <w:rPr>
          <w:color w:val="333333"/>
          <w:sz w:val="22"/>
          <w:szCs w:val="22"/>
        </w:rPr>
        <w:fldChar w:fldCharType="separate"/>
      </w:r>
      <w:r w:rsidR="000A09B9" w:rsidRPr="00083FAC">
        <w:rPr>
          <w:sz w:val="22"/>
          <w:szCs w:val="22"/>
        </w:rPr>
        <w:t>(EEA, 2021)</w:t>
      </w:r>
      <w:r w:rsidR="000A09B9" w:rsidRPr="00083FAC">
        <w:rPr>
          <w:color w:val="333333"/>
          <w:sz w:val="22"/>
          <w:szCs w:val="22"/>
        </w:rPr>
        <w:fldChar w:fldCharType="end"/>
      </w:r>
      <w:r w:rsidR="000A09B9" w:rsidRPr="00083FAC">
        <w:rPr>
          <w:color w:val="333333"/>
          <w:sz w:val="22"/>
          <w:szCs w:val="22"/>
        </w:rPr>
        <w:t xml:space="preserve"> </w:t>
      </w:r>
      <w:r w:rsidRPr="00083FAC">
        <w:rPr>
          <w:color w:val="333333"/>
          <w:sz w:val="22"/>
          <w:szCs w:val="22"/>
        </w:rPr>
        <w:t>do not have sufficient temporal or spatial coverage to provide a strong enough basis for estimating renewable water resources for all of Europe.</w:t>
      </w:r>
      <w:r w:rsidR="00873717" w:rsidRPr="00083FAC">
        <w:rPr>
          <w:color w:val="333333"/>
          <w:sz w:val="22"/>
          <w:szCs w:val="22"/>
        </w:rPr>
        <w:t xml:space="preserve"> </w:t>
      </w:r>
      <w:r w:rsidRPr="00083FAC">
        <w:rPr>
          <w:color w:val="333333"/>
          <w:sz w:val="22"/>
          <w:szCs w:val="22"/>
        </w:rPr>
        <w:t xml:space="preserve">Such data are not available elsewhere at the European level either. Therefore, JRC </w:t>
      </w:r>
      <w:proofErr w:type="spellStart"/>
      <w:r w:rsidRPr="00083FAC">
        <w:rPr>
          <w:color w:val="333333"/>
          <w:sz w:val="22"/>
          <w:szCs w:val="22"/>
        </w:rPr>
        <w:t>L</w:t>
      </w:r>
      <w:r w:rsidR="00682739" w:rsidRPr="00083FAC">
        <w:rPr>
          <w:color w:val="333333"/>
          <w:sz w:val="22"/>
          <w:szCs w:val="22"/>
        </w:rPr>
        <w:t>isflood</w:t>
      </w:r>
      <w:proofErr w:type="spellEnd"/>
      <w:r w:rsidRPr="00083FAC">
        <w:rPr>
          <w:color w:val="333333"/>
          <w:sz w:val="22"/>
          <w:szCs w:val="22"/>
        </w:rPr>
        <w:t xml:space="preserve"> data are used intensively as surrogates (see</w:t>
      </w:r>
      <w:r w:rsidR="001474E9" w:rsidRPr="00083FAC">
        <w:rPr>
          <w:color w:val="333333"/>
          <w:sz w:val="22"/>
          <w:szCs w:val="22"/>
        </w:rPr>
        <w:t xml:space="preserve"> EEA </w:t>
      </w:r>
      <w:r w:rsidR="001474E9" w:rsidRPr="00083FAC">
        <w:rPr>
          <w:color w:val="333333"/>
          <w:sz w:val="22"/>
          <w:szCs w:val="22"/>
        </w:rPr>
        <w:fldChar w:fldCharType="begin"/>
      </w:r>
      <w:r w:rsidR="00284538" w:rsidRPr="00083FAC">
        <w:rPr>
          <w:color w:val="333333"/>
          <w:sz w:val="22"/>
          <w:szCs w:val="22"/>
        </w:rPr>
        <w:instrText xml:space="preserve"> ADDIN ZOTERO_ITEM CSL_CITATION {"citationID":"oTQXIW4r","properties":{"formattedCitation":"(undated)","plainCitation":"(undated)","noteIndex":0},"citationItems":[{"id":24527,"uris":["http://zotero.org/groups/122386/items/X6UD5DTP"],"uri":["http://zotero.org/groups/122386/items/X6UD5DTP"],"itemData":{"id":24527,"type":"article","publisher":"European Environment Agency","title":"Conceptual model of the WEI+ computation","URL":"https://www.eea.europa.eu/data-and-maps/indicators/use-of-freshwater-resources-3/resolveuid/b820b42dc3e8406a9bc9372ae3eee08b","author":[{"family":"EEA","given":""}],"accessed":{"date-parts":[["2021",5,27]]},"issued":{"literal":"undated"}},"suppress-author":true}],"schema":"https://github.com/citation-style-language/schema/raw/master/csl-citation.json"} </w:instrText>
      </w:r>
      <w:r w:rsidR="001474E9" w:rsidRPr="00083FAC">
        <w:rPr>
          <w:color w:val="333333"/>
          <w:sz w:val="22"/>
          <w:szCs w:val="22"/>
        </w:rPr>
        <w:fldChar w:fldCharType="separate"/>
      </w:r>
      <w:r w:rsidR="00284538" w:rsidRPr="00083FAC">
        <w:rPr>
          <w:sz w:val="22"/>
          <w:szCs w:val="22"/>
        </w:rPr>
        <w:t>(undated)</w:t>
      </w:r>
      <w:r w:rsidR="001474E9" w:rsidRPr="00083FAC">
        <w:rPr>
          <w:color w:val="333333"/>
          <w:sz w:val="22"/>
          <w:szCs w:val="22"/>
        </w:rPr>
        <w:fldChar w:fldCharType="end"/>
      </w:r>
      <w:r w:rsidR="001474E9" w:rsidRPr="00083FAC">
        <w:rPr>
          <w:color w:val="333333"/>
          <w:sz w:val="22"/>
          <w:szCs w:val="22"/>
        </w:rPr>
        <w:t>, ‘</w:t>
      </w:r>
      <w:hyperlink r:id="rId44" w:tgtFrame="_self" w:history="1">
        <w:r w:rsidR="001474E9" w:rsidRPr="00083FAC">
          <w:rPr>
            <w:rStyle w:val="Hyperlink"/>
            <w:color w:val="8E004D"/>
            <w:sz w:val="22"/>
            <w:szCs w:val="22"/>
          </w:rPr>
          <w:t>A</w:t>
        </w:r>
        <w:r w:rsidRPr="00083FAC">
          <w:rPr>
            <w:rStyle w:val="Hyperlink"/>
            <w:color w:val="8E004D"/>
            <w:sz w:val="22"/>
            <w:szCs w:val="22"/>
          </w:rPr>
          <w:t>vailability on streamflow data</w:t>
        </w:r>
      </w:hyperlink>
      <w:r w:rsidR="001474E9" w:rsidRPr="00083FAC">
        <w:rPr>
          <w:rStyle w:val="Hyperlink"/>
          <w:color w:val="8E004D"/>
          <w:sz w:val="22"/>
          <w:szCs w:val="22"/>
        </w:rPr>
        <w:t>’</w:t>
      </w:r>
      <w:r w:rsidRPr="00083FAC">
        <w:rPr>
          <w:color w:val="333333"/>
          <w:sz w:val="22"/>
          <w:szCs w:val="22"/>
        </w:rPr>
        <w:t>).</w:t>
      </w:r>
    </w:p>
    <w:p w14:paraId="6AF9E755" w14:textId="77777777" w:rsidR="001474E9" w:rsidRPr="00083FAC" w:rsidRDefault="001474E9" w:rsidP="00250C91">
      <w:pPr>
        <w:pStyle w:val="NormalWeb"/>
        <w:spacing w:before="0" w:beforeAutospacing="0" w:after="0" w:afterAutospacing="0"/>
        <w:ind w:left="10"/>
        <w:jc w:val="both"/>
        <w:rPr>
          <w:color w:val="333333"/>
          <w:sz w:val="22"/>
          <w:szCs w:val="22"/>
        </w:rPr>
      </w:pPr>
    </w:p>
    <w:p w14:paraId="42879729" w14:textId="5C2653E2" w:rsidR="002E60A2" w:rsidRPr="00083FAC" w:rsidRDefault="002E60A2" w:rsidP="00250C91">
      <w:pPr>
        <w:pStyle w:val="NormalWeb"/>
        <w:spacing w:before="0" w:beforeAutospacing="0" w:after="0" w:afterAutospacing="0"/>
        <w:ind w:left="10"/>
        <w:jc w:val="both"/>
        <w:rPr>
          <w:rStyle w:val="apple-converted-space"/>
          <w:color w:val="333333"/>
          <w:sz w:val="22"/>
          <w:szCs w:val="22"/>
        </w:rPr>
      </w:pPr>
      <w:r w:rsidRPr="00083FAC">
        <w:rPr>
          <w:color w:val="333333"/>
          <w:sz w:val="22"/>
          <w:szCs w:val="22"/>
        </w:rPr>
        <w:t>Data on water abstraction by economic sector have better spatial and temporal coverage. However, the representativeness of data for some sectors is also poor, such as the data on water abstraction for mining. In addition to the WISE SoE — Water Quantity database, intensive efforts to compile data from open data sources such as</w:t>
      </w:r>
      <w:r w:rsidR="001474E9" w:rsidRPr="00083FAC">
        <w:rPr>
          <w:color w:val="333333"/>
          <w:sz w:val="22"/>
          <w:szCs w:val="22"/>
        </w:rPr>
        <w:t xml:space="preserve"> </w:t>
      </w:r>
      <w:r w:rsidRPr="00083FAC">
        <w:rPr>
          <w:color w:val="333333"/>
          <w:sz w:val="22"/>
          <w:szCs w:val="22"/>
        </w:rPr>
        <w:t>Eurostat, OECD, Aquastat (FAO) and national statistical offices have also been made (see</w:t>
      </w:r>
      <w:r w:rsidR="001474E9" w:rsidRPr="00083FAC">
        <w:rPr>
          <w:color w:val="333333"/>
          <w:sz w:val="22"/>
          <w:szCs w:val="22"/>
        </w:rPr>
        <w:t xml:space="preserve"> </w:t>
      </w:r>
      <w:r w:rsidR="00A50633" w:rsidRPr="00083FAC">
        <w:rPr>
          <w:color w:val="333333"/>
          <w:sz w:val="22"/>
          <w:szCs w:val="22"/>
        </w:rPr>
        <w:t xml:space="preserve">EEA </w:t>
      </w:r>
      <w:r w:rsidR="00A50633" w:rsidRPr="00083FAC">
        <w:rPr>
          <w:color w:val="333333"/>
          <w:sz w:val="22"/>
          <w:szCs w:val="22"/>
        </w:rPr>
        <w:fldChar w:fldCharType="begin"/>
      </w:r>
      <w:r w:rsidR="00284538" w:rsidRPr="00083FAC">
        <w:rPr>
          <w:color w:val="333333"/>
          <w:sz w:val="22"/>
          <w:szCs w:val="22"/>
        </w:rPr>
        <w:instrText xml:space="preserve"> ADDIN ZOTERO_ITEM CSL_CITATION {"citationID":"fP3tUBbl","properties":{"formattedCitation":"(undated)","plainCitation":"(undated)","noteIndex":0},"citationItems":[{"id":24527,"uris":["http://zotero.org/groups/122386/items/X6UD5DTP"],"uri":["http://zotero.org/groups/122386/items/X6UD5DTP"],"itemData":{"id":24527,"type":"article","publisher":"European Environment Agency","title":"Conceptual model of the WEI+ computation","URL":"https://www.eea.europa.eu/data-and-maps/indicators/use-of-freshwater-resources-3/resolveuid/b820b42dc3e8406a9bc9372ae3eee08b","author":[{"family":"EEA","given":""}],"accessed":{"date-parts":[["2021",5,27]]},"issued":{"literal":"undated"}},"suppress-author":true}],"schema":"https://github.com/citation-style-language/schema/raw/master/csl-citation.json"} </w:instrText>
      </w:r>
      <w:r w:rsidR="00A50633" w:rsidRPr="00083FAC">
        <w:rPr>
          <w:color w:val="333333"/>
          <w:sz w:val="22"/>
          <w:szCs w:val="22"/>
        </w:rPr>
        <w:fldChar w:fldCharType="separate"/>
      </w:r>
      <w:r w:rsidR="00284538" w:rsidRPr="00083FAC">
        <w:rPr>
          <w:sz w:val="22"/>
          <w:szCs w:val="22"/>
        </w:rPr>
        <w:t>(undated)</w:t>
      </w:r>
      <w:r w:rsidR="00A50633" w:rsidRPr="00083FAC">
        <w:rPr>
          <w:color w:val="333333"/>
          <w:sz w:val="22"/>
          <w:szCs w:val="22"/>
        </w:rPr>
        <w:fldChar w:fldCharType="end"/>
      </w:r>
      <w:r w:rsidR="00A50633" w:rsidRPr="00083FAC">
        <w:rPr>
          <w:color w:val="333333"/>
          <w:sz w:val="22"/>
          <w:szCs w:val="22"/>
        </w:rPr>
        <w:t xml:space="preserve">, </w:t>
      </w:r>
      <w:r w:rsidR="001474E9" w:rsidRPr="00083FAC">
        <w:rPr>
          <w:color w:val="333333"/>
          <w:sz w:val="22"/>
          <w:szCs w:val="22"/>
        </w:rPr>
        <w:t>‘</w:t>
      </w:r>
      <w:hyperlink r:id="rId45" w:tgtFrame="_self" w:history="1">
        <w:r w:rsidR="00763FEE" w:rsidRPr="00083FAC">
          <w:rPr>
            <w:rStyle w:val="Hyperlink"/>
            <w:color w:val="8E004D"/>
            <w:sz w:val="22"/>
            <w:szCs w:val="22"/>
          </w:rPr>
          <w:t>S</w:t>
        </w:r>
        <w:r w:rsidRPr="00083FAC">
          <w:rPr>
            <w:rStyle w:val="Hyperlink"/>
            <w:color w:val="8E004D"/>
            <w:sz w:val="22"/>
            <w:szCs w:val="22"/>
          </w:rPr>
          <w:t>hare of surrogate data v</w:t>
        </w:r>
        <w:r w:rsidR="001474E9" w:rsidRPr="00083FAC">
          <w:rPr>
            <w:rStyle w:val="Hyperlink"/>
            <w:color w:val="8E004D"/>
            <w:sz w:val="22"/>
            <w:szCs w:val="22"/>
          </w:rPr>
          <w:t>ersu</w:t>
        </w:r>
        <w:r w:rsidRPr="00083FAC">
          <w:rPr>
            <w:rStyle w:val="Hyperlink"/>
            <w:color w:val="8E004D"/>
            <w:sz w:val="22"/>
            <w:szCs w:val="22"/>
          </w:rPr>
          <w:t>s reported data on water abstraction</w:t>
        </w:r>
      </w:hyperlink>
      <w:r w:rsidR="001474E9" w:rsidRPr="00083FAC">
        <w:rPr>
          <w:rStyle w:val="Hyperlink"/>
          <w:color w:val="8E004D"/>
          <w:sz w:val="22"/>
          <w:szCs w:val="22"/>
        </w:rPr>
        <w:t xml:space="preserve"> by all economic sectors (total volume)’</w:t>
      </w:r>
      <w:r w:rsidRPr="00083FAC">
        <w:rPr>
          <w:color w:val="333333"/>
          <w:sz w:val="22"/>
          <w:szCs w:val="22"/>
        </w:rPr>
        <w:t>).</w:t>
      </w:r>
    </w:p>
    <w:p w14:paraId="02AB1EA0" w14:textId="77777777" w:rsidR="001474E9" w:rsidRPr="00083FAC" w:rsidRDefault="001474E9" w:rsidP="00250C91">
      <w:pPr>
        <w:pStyle w:val="NormalWeb"/>
        <w:spacing w:before="0" w:beforeAutospacing="0" w:after="0" w:afterAutospacing="0"/>
        <w:ind w:left="10"/>
        <w:jc w:val="both"/>
        <w:rPr>
          <w:color w:val="333333"/>
          <w:sz w:val="22"/>
          <w:szCs w:val="22"/>
        </w:rPr>
      </w:pPr>
    </w:p>
    <w:p w14:paraId="66BEDBFB" w14:textId="1341F6AA" w:rsidR="002E60A2" w:rsidRPr="00083FAC" w:rsidRDefault="002E60A2" w:rsidP="00250C91">
      <w:pPr>
        <w:pStyle w:val="NormalWeb"/>
        <w:spacing w:before="0" w:beforeAutospacing="0" w:after="0" w:afterAutospacing="0"/>
        <w:ind w:left="10"/>
        <w:jc w:val="both"/>
        <w:rPr>
          <w:color w:val="333333"/>
          <w:sz w:val="22"/>
          <w:szCs w:val="22"/>
        </w:rPr>
      </w:pPr>
      <w:r w:rsidRPr="00083FAC">
        <w:rPr>
          <w:color w:val="333333"/>
          <w:sz w:val="22"/>
          <w:szCs w:val="22"/>
        </w:rPr>
        <w:t>Quantifying water exchanges between the environment and the economy is, conceptually, very complex. A complete quantification of the water flows from the environment to the economy and, at a later stage, back to the environment, requires</w:t>
      </w:r>
      <w:r w:rsidR="00A50633" w:rsidRPr="00083FAC">
        <w:rPr>
          <w:color w:val="333333"/>
          <w:sz w:val="22"/>
          <w:szCs w:val="22"/>
        </w:rPr>
        <w:t xml:space="preserve"> </w:t>
      </w:r>
      <w:r w:rsidRPr="00083FAC">
        <w:rPr>
          <w:color w:val="333333"/>
          <w:sz w:val="22"/>
          <w:szCs w:val="22"/>
        </w:rPr>
        <w:t xml:space="preserve">detailed data collection and processing, which have not been done at the European level. Thus, reported data </w:t>
      </w:r>
      <w:r w:rsidRPr="00083FAC">
        <w:rPr>
          <w:color w:val="333333"/>
          <w:sz w:val="22"/>
          <w:szCs w:val="22"/>
        </w:rPr>
        <w:lastRenderedPageBreak/>
        <w:t>have to be used in combination with modelling to obtain data that can be used to quantify such water exchanges, with</w:t>
      </w:r>
      <w:r w:rsidR="00A50633" w:rsidRPr="00083FAC">
        <w:rPr>
          <w:color w:val="333333"/>
          <w:sz w:val="22"/>
          <w:szCs w:val="22"/>
        </w:rPr>
        <w:t xml:space="preserve"> </w:t>
      </w:r>
      <w:r w:rsidRPr="00083FAC">
        <w:rPr>
          <w:color w:val="333333"/>
          <w:sz w:val="22"/>
          <w:szCs w:val="22"/>
        </w:rPr>
        <w:t xml:space="preserve">the purpose of developing a good approximation of </w:t>
      </w:r>
      <w:r w:rsidR="00A50633" w:rsidRPr="00083FAC">
        <w:rPr>
          <w:color w:val="333333"/>
          <w:sz w:val="22"/>
          <w:szCs w:val="22"/>
        </w:rPr>
        <w:t>‘</w:t>
      </w:r>
      <w:r w:rsidRPr="00083FAC">
        <w:rPr>
          <w:color w:val="333333"/>
          <w:sz w:val="22"/>
          <w:szCs w:val="22"/>
        </w:rPr>
        <w:t>ground truth</w:t>
      </w:r>
      <w:r w:rsidR="00A50633" w:rsidRPr="00083FAC">
        <w:rPr>
          <w:color w:val="333333"/>
          <w:sz w:val="22"/>
          <w:szCs w:val="22"/>
        </w:rPr>
        <w:t>’</w:t>
      </w:r>
      <w:r w:rsidRPr="00083FAC">
        <w:rPr>
          <w:color w:val="333333"/>
          <w:sz w:val="22"/>
          <w:szCs w:val="22"/>
        </w:rPr>
        <w:t>. However, the most challenging issue is related to water abstraction and water use data, as the water flow within the economy is quite difficult to monitor and assess given the current lack of data availability. Therefore,</w:t>
      </w:r>
      <w:r w:rsidR="00A50633" w:rsidRPr="00083FAC">
        <w:rPr>
          <w:color w:val="333333"/>
          <w:sz w:val="22"/>
          <w:szCs w:val="22"/>
        </w:rPr>
        <w:t xml:space="preserve"> </w:t>
      </w:r>
      <w:r w:rsidRPr="00083FAC">
        <w:rPr>
          <w:color w:val="333333"/>
          <w:sz w:val="22"/>
          <w:szCs w:val="22"/>
        </w:rPr>
        <w:t xml:space="preserve">several interpolation, aggregation or disaggregation procedures have to be implemented </w:t>
      </w:r>
      <w:r w:rsidR="00873717" w:rsidRPr="00083FAC">
        <w:rPr>
          <w:color w:val="333333"/>
          <w:sz w:val="22"/>
          <w:szCs w:val="22"/>
        </w:rPr>
        <w:t xml:space="preserve">at </w:t>
      </w:r>
      <w:r w:rsidRPr="00083FAC">
        <w:rPr>
          <w:color w:val="333333"/>
          <w:sz w:val="22"/>
          <w:szCs w:val="22"/>
        </w:rPr>
        <w:t>finer scales, with both reported and modelled data. The main consequences</w:t>
      </w:r>
      <w:r w:rsidR="00A50633" w:rsidRPr="00083FAC">
        <w:rPr>
          <w:color w:val="333333"/>
          <w:sz w:val="22"/>
          <w:szCs w:val="22"/>
        </w:rPr>
        <w:t xml:space="preserve"> </w:t>
      </w:r>
      <w:r w:rsidRPr="00083FAC">
        <w:rPr>
          <w:color w:val="333333"/>
          <w:sz w:val="22"/>
          <w:szCs w:val="22"/>
        </w:rPr>
        <w:t>of data set uncertainty are the following</w:t>
      </w:r>
      <w:r w:rsidR="00A50633" w:rsidRPr="00083FAC">
        <w:rPr>
          <w:color w:val="333333"/>
          <w:sz w:val="22"/>
          <w:szCs w:val="22"/>
        </w:rPr>
        <w:t>:</w:t>
      </w:r>
    </w:p>
    <w:p w14:paraId="73F1B633" w14:textId="1D1FFD47" w:rsidR="002E60A2" w:rsidRPr="00083FAC" w:rsidRDefault="002E60A2" w:rsidP="00083FAC">
      <w:pPr>
        <w:pStyle w:val="NormalWeb"/>
        <w:numPr>
          <w:ilvl w:val="0"/>
          <w:numId w:val="29"/>
        </w:numPr>
        <w:spacing w:before="0" w:beforeAutospacing="0" w:after="0" w:afterAutospacing="0"/>
        <w:ind w:left="709"/>
        <w:jc w:val="both"/>
        <w:rPr>
          <w:color w:val="333333"/>
          <w:sz w:val="22"/>
          <w:szCs w:val="22"/>
        </w:rPr>
      </w:pPr>
      <w:r w:rsidRPr="00083FAC">
        <w:rPr>
          <w:color w:val="333333"/>
          <w:sz w:val="22"/>
          <w:szCs w:val="22"/>
        </w:rPr>
        <w:t>The water accounts and WEI+ results have</w:t>
      </w:r>
      <w:r w:rsidR="00873717" w:rsidRPr="00083FAC">
        <w:rPr>
          <w:color w:val="333333"/>
          <w:sz w:val="22"/>
          <w:szCs w:val="22"/>
        </w:rPr>
        <w:t xml:space="preserve"> </w:t>
      </w:r>
      <w:r w:rsidRPr="00083FAC">
        <w:rPr>
          <w:color w:val="333333"/>
          <w:sz w:val="22"/>
          <w:szCs w:val="22"/>
        </w:rPr>
        <w:t>been implemented in the EEA member and Western Balkan countries.</w:t>
      </w:r>
      <w:r w:rsidR="00A50633" w:rsidRPr="00083FAC">
        <w:rPr>
          <w:color w:val="333333"/>
          <w:sz w:val="22"/>
          <w:szCs w:val="22"/>
        </w:rPr>
        <w:t xml:space="preserve"> </w:t>
      </w:r>
      <w:r w:rsidRPr="00083FAC">
        <w:rPr>
          <w:color w:val="333333"/>
          <w:sz w:val="22"/>
          <w:szCs w:val="22"/>
        </w:rPr>
        <w:t>However, regional data availability was an issue for some river basins</w:t>
      </w:r>
      <w:r w:rsidR="00A50633" w:rsidRPr="00083FAC">
        <w:rPr>
          <w:color w:val="333333"/>
          <w:sz w:val="22"/>
          <w:szCs w:val="22"/>
        </w:rPr>
        <w:t xml:space="preserve"> </w:t>
      </w:r>
      <w:r w:rsidRPr="00083FAC">
        <w:rPr>
          <w:color w:val="333333"/>
          <w:sz w:val="22"/>
          <w:szCs w:val="22"/>
        </w:rPr>
        <w:t>(e.g. in Turkish river basins), which had to be removed from the assessment</w:t>
      </w:r>
      <w:r w:rsidR="00873717" w:rsidRPr="00083FAC">
        <w:rPr>
          <w:color w:val="333333"/>
          <w:sz w:val="22"/>
          <w:szCs w:val="22"/>
        </w:rPr>
        <w:t xml:space="preserve">. </w:t>
      </w:r>
    </w:p>
    <w:p w14:paraId="1AE7C25C" w14:textId="2687F8F6" w:rsidR="002E60A2" w:rsidRDefault="00873717" w:rsidP="00083FAC">
      <w:pPr>
        <w:pStyle w:val="NormalWeb"/>
        <w:numPr>
          <w:ilvl w:val="0"/>
          <w:numId w:val="29"/>
        </w:numPr>
        <w:spacing w:before="0" w:beforeAutospacing="0" w:after="0" w:afterAutospacing="0"/>
        <w:ind w:left="709"/>
        <w:jc w:val="both"/>
        <w:rPr>
          <w:color w:val="333333"/>
          <w:sz w:val="22"/>
          <w:szCs w:val="22"/>
        </w:rPr>
      </w:pPr>
      <w:r w:rsidRPr="00083FAC">
        <w:rPr>
          <w:color w:val="333333"/>
          <w:sz w:val="22"/>
          <w:szCs w:val="22"/>
        </w:rPr>
        <w:t>Because of</w:t>
      </w:r>
      <w:r w:rsidR="002E60A2" w:rsidRPr="00083FAC">
        <w:rPr>
          <w:color w:val="333333"/>
          <w:sz w:val="22"/>
          <w:szCs w:val="22"/>
        </w:rPr>
        <w:t xml:space="preserve"> technical issues in estimating the variable outflow to the sea, the </w:t>
      </w:r>
      <w:r w:rsidR="00680F1C">
        <w:rPr>
          <w:color w:val="333333"/>
          <w:sz w:val="22"/>
          <w:szCs w:val="22"/>
        </w:rPr>
        <w:t xml:space="preserve">seasonal </w:t>
      </w:r>
      <w:r w:rsidR="002E60A2" w:rsidRPr="00083FAC">
        <w:rPr>
          <w:color w:val="333333"/>
          <w:sz w:val="22"/>
          <w:szCs w:val="22"/>
        </w:rPr>
        <w:t xml:space="preserve">WEI+ </w:t>
      </w:r>
      <w:r w:rsidRPr="00083FAC">
        <w:rPr>
          <w:color w:val="333333"/>
          <w:sz w:val="22"/>
          <w:szCs w:val="22"/>
        </w:rPr>
        <w:t xml:space="preserve">calculation </w:t>
      </w:r>
      <w:r w:rsidR="00680F1C">
        <w:rPr>
          <w:color w:val="333333"/>
          <w:sz w:val="22"/>
          <w:szCs w:val="22"/>
        </w:rPr>
        <w:t xml:space="preserve">at NUTS2 level </w:t>
      </w:r>
      <w:r w:rsidR="002E60A2" w:rsidRPr="00083FAC">
        <w:rPr>
          <w:color w:val="333333"/>
          <w:sz w:val="22"/>
          <w:szCs w:val="22"/>
        </w:rPr>
        <w:t>could not be performed for</w:t>
      </w:r>
      <w:r w:rsidR="005C12C0">
        <w:rPr>
          <w:color w:val="333333"/>
          <w:sz w:val="22"/>
          <w:szCs w:val="22"/>
        </w:rPr>
        <w:t xml:space="preserve"> Netherlands</w:t>
      </w:r>
      <w:r w:rsidR="00B92B33">
        <w:rPr>
          <w:color w:val="333333"/>
          <w:sz w:val="22"/>
          <w:szCs w:val="22"/>
        </w:rPr>
        <w:t xml:space="preserve"> and </w:t>
      </w:r>
      <w:r w:rsidR="009F2693" w:rsidRPr="009F2693">
        <w:rPr>
          <w:color w:val="333333"/>
          <w:sz w:val="22"/>
          <w:szCs w:val="22"/>
        </w:rPr>
        <w:t>some of other NUTS regions from other countries. This has been made explicit without presenting the WEI results for such entities in the final WEI tab.</w:t>
      </w:r>
    </w:p>
    <w:p w14:paraId="51F2DA64" w14:textId="77777777" w:rsidR="00873717" w:rsidRPr="00083FAC" w:rsidRDefault="00873717" w:rsidP="002E60A2">
      <w:pPr>
        <w:pStyle w:val="Heading4"/>
        <w:rPr>
          <w:rFonts w:ascii="Times New Roman" w:hAnsi="Times New Roman" w:cs="Times New Roman"/>
          <w:color w:val="333333"/>
          <w:sz w:val="22"/>
          <w:szCs w:val="22"/>
        </w:rPr>
      </w:pPr>
    </w:p>
    <w:p w14:paraId="4817F267" w14:textId="1CB11EAF" w:rsidR="002E60A2" w:rsidRPr="00083FAC" w:rsidRDefault="002E60A2" w:rsidP="002E60A2">
      <w:pPr>
        <w:pStyle w:val="Heading4"/>
        <w:rPr>
          <w:rFonts w:ascii="Times New Roman" w:hAnsi="Times New Roman" w:cs="Times New Roman"/>
          <w:color w:val="333333"/>
          <w:sz w:val="22"/>
          <w:szCs w:val="22"/>
        </w:rPr>
      </w:pPr>
      <w:r w:rsidRPr="00083FAC">
        <w:rPr>
          <w:rFonts w:ascii="Times New Roman" w:hAnsi="Times New Roman" w:cs="Times New Roman"/>
          <w:color w:val="333333"/>
          <w:sz w:val="22"/>
          <w:szCs w:val="22"/>
        </w:rPr>
        <w:t>Rationale uncertainty</w:t>
      </w:r>
    </w:p>
    <w:p w14:paraId="59BB2EFC" w14:textId="72E9B6A3" w:rsidR="002E60A2" w:rsidRPr="00083FAC" w:rsidRDefault="002E60A2" w:rsidP="002E60A2">
      <w:pPr>
        <w:pStyle w:val="NormalWeb"/>
        <w:spacing w:before="0" w:beforeAutospacing="0" w:after="0" w:afterAutospacing="0"/>
        <w:rPr>
          <w:color w:val="333333"/>
          <w:sz w:val="22"/>
          <w:szCs w:val="22"/>
        </w:rPr>
      </w:pPr>
      <w:r w:rsidRPr="00083FAC">
        <w:rPr>
          <w:color w:val="333333"/>
          <w:sz w:val="22"/>
          <w:szCs w:val="22"/>
        </w:rPr>
        <w:t>Because of the aggregation procedure used, slight differences</w:t>
      </w:r>
      <w:r w:rsidR="00873717" w:rsidRPr="00083FAC">
        <w:rPr>
          <w:color w:val="333333"/>
          <w:sz w:val="22"/>
          <w:szCs w:val="22"/>
        </w:rPr>
        <w:t xml:space="preserve"> </w:t>
      </w:r>
      <w:r w:rsidRPr="00083FAC">
        <w:rPr>
          <w:color w:val="333333"/>
          <w:sz w:val="22"/>
          <w:szCs w:val="22"/>
        </w:rPr>
        <w:t>exist between sub-basin and river basin district scales for total renewable water resources and water use.</w:t>
      </w:r>
    </w:p>
    <w:p w14:paraId="65E8E44C" w14:textId="487E2209" w:rsidR="002E60A2" w:rsidRPr="00083FAC" w:rsidRDefault="002E60A2" w:rsidP="00A06B5A">
      <w:pPr>
        <w:jc w:val="both"/>
        <w:rPr>
          <w:color w:val="538135" w:themeColor="accent6" w:themeShade="BF"/>
          <w:sz w:val="22"/>
          <w:szCs w:val="22"/>
        </w:rPr>
      </w:pPr>
    </w:p>
    <w:p w14:paraId="20FD42D7" w14:textId="77777777" w:rsidR="002E60A2" w:rsidRPr="00083FAC" w:rsidRDefault="002E60A2" w:rsidP="00A06B5A">
      <w:pPr>
        <w:jc w:val="both"/>
        <w:rPr>
          <w:color w:val="538135" w:themeColor="accent6" w:themeShade="BF"/>
          <w:sz w:val="22"/>
          <w:szCs w:val="22"/>
        </w:rPr>
      </w:pPr>
    </w:p>
    <w:p w14:paraId="7ADBFA42" w14:textId="29C1BDEF" w:rsidR="00EE7A3F" w:rsidRPr="00083FAC" w:rsidRDefault="00463423" w:rsidP="00A06B5A">
      <w:pPr>
        <w:jc w:val="both"/>
        <w:rPr>
          <w:color w:val="538135" w:themeColor="accent6" w:themeShade="BF"/>
          <w:sz w:val="22"/>
          <w:szCs w:val="22"/>
        </w:rPr>
      </w:pPr>
      <w:r w:rsidRPr="00083FAC">
        <w:rPr>
          <w:color w:val="538135" w:themeColor="accent6" w:themeShade="BF"/>
          <w:sz w:val="22"/>
          <w:szCs w:val="22"/>
        </w:rPr>
        <w:t>References: AUTOMATIC via Zotero + manual addition</w:t>
      </w:r>
    </w:p>
    <w:p w14:paraId="7986D690" w14:textId="0B107817" w:rsidR="00284538" w:rsidRPr="00083FAC" w:rsidRDefault="009B7FA7" w:rsidP="00250C91">
      <w:pPr>
        <w:pStyle w:val="Bibliography"/>
        <w:jc w:val="both"/>
        <w:rPr>
          <w:sz w:val="22"/>
          <w:szCs w:val="22"/>
        </w:rPr>
      </w:pPr>
      <w:r w:rsidRPr="00083FAC">
        <w:rPr>
          <w:sz w:val="22"/>
          <w:szCs w:val="22"/>
        </w:rPr>
        <w:fldChar w:fldCharType="begin"/>
      </w:r>
      <w:r w:rsidR="00457598" w:rsidRPr="00083FAC">
        <w:rPr>
          <w:sz w:val="22"/>
          <w:szCs w:val="22"/>
        </w:rPr>
        <w:instrText xml:space="preserve"> ADDIN ZOTERO_BIBL {"uncited":[],"omitted":[],"custom":[]} CSL_BIBLIOGRAPHY </w:instrText>
      </w:r>
      <w:r w:rsidRPr="00083FAC">
        <w:rPr>
          <w:sz w:val="22"/>
          <w:szCs w:val="22"/>
        </w:rPr>
        <w:fldChar w:fldCharType="separate"/>
      </w:r>
      <w:r w:rsidR="00284538" w:rsidRPr="00083FAC">
        <w:rPr>
          <w:sz w:val="22"/>
          <w:szCs w:val="22"/>
        </w:rPr>
        <w:t xml:space="preserve">Alcamo, J., et al., 2000, </w:t>
      </w:r>
      <w:r w:rsidR="00284538" w:rsidRPr="00083FAC">
        <w:rPr>
          <w:i/>
          <w:iCs/>
          <w:sz w:val="22"/>
          <w:szCs w:val="22"/>
        </w:rPr>
        <w:t>World water in 2025 — Global modelling and scenario analysis for the World Commission on Water for the 21st century</w:t>
      </w:r>
      <w:r w:rsidR="00284538" w:rsidRPr="00083FAC">
        <w:rPr>
          <w:sz w:val="22"/>
          <w:szCs w:val="22"/>
        </w:rPr>
        <w:t>, Report No 2, Centre for Environmental Systems Research, University of Kassel, Germany (http://www.env-edu.gr/Documents/World%20Water%20in%202025.pdf) accessed 27 May 2021.</w:t>
      </w:r>
    </w:p>
    <w:p w14:paraId="44E246C0" w14:textId="77777777" w:rsidR="00284538" w:rsidRPr="00083FAC" w:rsidRDefault="00284538" w:rsidP="00250C91">
      <w:pPr>
        <w:pStyle w:val="Bibliography"/>
        <w:jc w:val="both"/>
        <w:rPr>
          <w:sz w:val="22"/>
          <w:szCs w:val="22"/>
        </w:rPr>
      </w:pPr>
      <w:r w:rsidRPr="00083FAC">
        <w:rPr>
          <w:sz w:val="22"/>
          <w:szCs w:val="22"/>
        </w:rPr>
        <w:t xml:space="preserve">Burek, P., et al., 2013, </w:t>
      </w:r>
      <w:r w:rsidRPr="00083FAC">
        <w:rPr>
          <w:i/>
          <w:iCs/>
          <w:sz w:val="22"/>
          <w:szCs w:val="22"/>
        </w:rPr>
        <w:t>Lisflood — Distributed water balance and flood simulation model: revised user manual 2013</w:t>
      </w:r>
      <w:r w:rsidRPr="00083FAC">
        <w:rPr>
          <w:sz w:val="22"/>
          <w:szCs w:val="22"/>
        </w:rPr>
        <w:t>, Publications Office of the European Union, Luxembourg (https://op.europa.eu/en/publication-detail/-/publication/e3b3c713-c832-4614-8527-f3ab720192f8/language-en) accessed 27 May 2021.</w:t>
      </w:r>
    </w:p>
    <w:p w14:paraId="05C5996D" w14:textId="77777777" w:rsidR="00284538" w:rsidRPr="00083FAC" w:rsidRDefault="00284538" w:rsidP="00250C91">
      <w:pPr>
        <w:pStyle w:val="Bibliography"/>
        <w:jc w:val="both"/>
        <w:rPr>
          <w:sz w:val="22"/>
          <w:szCs w:val="22"/>
        </w:rPr>
      </w:pPr>
      <w:r w:rsidRPr="00083FAC">
        <w:rPr>
          <w:sz w:val="22"/>
          <w:szCs w:val="22"/>
        </w:rPr>
        <w:t>EC, 2011, Communication from the Commission to the European Parliament, the Council, the European Economic and Social Committee and the Committee of the Regions — Roadmap to a resource efficient Europe (COM(2011) 571 final).</w:t>
      </w:r>
    </w:p>
    <w:p w14:paraId="089B9C21" w14:textId="77777777" w:rsidR="00284538" w:rsidRPr="00083FAC" w:rsidRDefault="00284538" w:rsidP="00250C91">
      <w:pPr>
        <w:pStyle w:val="Bibliography"/>
        <w:jc w:val="both"/>
        <w:rPr>
          <w:sz w:val="22"/>
          <w:szCs w:val="22"/>
        </w:rPr>
      </w:pPr>
      <w:r w:rsidRPr="00083FAC">
        <w:rPr>
          <w:sz w:val="22"/>
          <w:szCs w:val="22"/>
        </w:rPr>
        <w:t>EEA, 2014, ‘Urban morphological zones 2006’, European Environment Agency (https://www.eea.europa.eu/data-and-maps/data/urban-morphological-zones-2006-1) accessed 28 May 2021.</w:t>
      </w:r>
    </w:p>
    <w:p w14:paraId="54C153F0" w14:textId="77777777" w:rsidR="00284538" w:rsidRPr="00083FAC" w:rsidRDefault="00284538" w:rsidP="00250C91">
      <w:pPr>
        <w:pStyle w:val="Bibliography"/>
        <w:jc w:val="both"/>
        <w:rPr>
          <w:sz w:val="22"/>
          <w:szCs w:val="22"/>
        </w:rPr>
      </w:pPr>
      <w:r w:rsidRPr="00083FAC">
        <w:rPr>
          <w:sz w:val="22"/>
          <w:szCs w:val="22"/>
        </w:rPr>
        <w:t>EEA, 2016, ‘Biogeographical regions’, European Environment Agency (https://www.eea.europa.eu/data-and-maps/data/biogeographical-regions-europe-3) accessed 28 May 2021.</w:t>
      </w:r>
    </w:p>
    <w:p w14:paraId="17BDEFA3" w14:textId="77777777" w:rsidR="00284538" w:rsidRPr="00083FAC" w:rsidRDefault="00284538" w:rsidP="00250C91">
      <w:pPr>
        <w:pStyle w:val="Bibliography"/>
        <w:jc w:val="both"/>
        <w:rPr>
          <w:sz w:val="22"/>
          <w:szCs w:val="22"/>
        </w:rPr>
      </w:pPr>
      <w:r w:rsidRPr="00083FAC">
        <w:rPr>
          <w:sz w:val="22"/>
          <w:szCs w:val="22"/>
        </w:rPr>
        <w:t>EEA, 2018, ‘European Catchments and Rivers Network System (Ecrins)’, European Environment Agency (https://www.eea.europa.eu/data-and-maps/data/european-catchments-and-rivers-network) accessed 28 May 2021.</w:t>
      </w:r>
    </w:p>
    <w:p w14:paraId="6C9F04B2" w14:textId="77777777" w:rsidR="00284538" w:rsidRPr="00083FAC" w:rsidRDefault="00284538" w:rsidP="00250C91">
      <w:pPr>
        <w:pStyle w:val="Bibliography"/>
        <w:jc w:val="both"/>
        <w:rPr>
          <w:sz w:val="22"/>
          <w:szCs w:val="22"/>
        </w:rPr>
      </w:pPr>
      <w:r w:rsidRPr="00083FAC">
        <w:rPr>
          <w:sz w:val="22"/>
          <w:szCs w:val="22"/>
        </w:rPr>
        <w:t>EEA, 2019, ‘The European Pollutant Release and Transfer Register (E-PRTR), Member States reporting under Article 7 of Regulation (EC) No 166/2006’, European Environment Agency (https://www.eea.europa.eu/data-and-maps/data/member-states-reporting-art-7-under-the-european-pollutant-release-and-transfer-register-e-prtr-regulation-18) accessed 5 October 2020.</w:t>
      </w:r>
    </w:p>
    <w:p w14:paraId="2B84219E" w14:textId="77777777" w:rsidR="00284538" w:rsidRPr="00083FAC" w:rsidRDefault="00284538" w:rsidP="00250C91">
      <w:pPr>
        <w:pStyle w:val="Bibliography"/>
        <w:jc w:val="both"/>
        <w:rPr>
          <w:sz w:val="22"/>
          <w:szCs w:val="22"/>
        </w:rPr>
      </w:pPr>
      <w:r w:rsidRPr="00083FAC">
        <w:rPr>
          <w:sz w:val="22"/>
          <w:szCs w:val="22"/>
        </w:rPr>
        <w:t>EEA, 2020, ‘Waterbase — UWWTD: Urban Waste Water Treatment Directive — reported data’, European Environment Agency (https://www.eea.europa.eu/data-and-maps/data/waterbase-uwwtd-urban-waste-water-treatment-directive-7) accessed 28 May 2021.</w:t>
      </w:r>
    </w:p>
    <w:p w14:paraId="070A751B" w14:textId="77777777" w:rsidR="00284538" w:rsidRPr="00083FAC" w:rsidRDefault="00284538" w:rsidP="00250C91">
      <w:pPr>
        <w:pStyle w:val="Bibliography"/>
        <w:jc w:val="both"/>
        <w:rPr>
          <w:sz w:val="22"/>
          <w:szCs w:val="22"/>
        </w:rPr>
      </w:pPr>
      <w:r w:rsidRPr="00083FAC">
        <w:rPr>
          <w:sz w:val="22"/>
          <w:szCs w:val="22"/>
        </w:rPr>
        <w:t>EEA, 2021, ‘Waterbase — water quantity’, European Environment Agency (https://www.eea.europa.eu/data-and-maps/data/waterbase-water-quantity-13) accessed 27 May 2021.</w:t>
      </w:r>
    </w:p>
    <w:p w14:paraId="373B43F5" w14:textId="77777777" w:rsidR="00284538" w:rsidRPr="00083FAC" w:rsidRDefault="00284538" w:rsidP="00250C91">
      <w:pPr>
        <w:pStyle w:val="Bibliography"/>
        <w:jc w:val="both"/>
        <w:rPr>
          <w:sz w:val="22"/>
          <w:szCs w:val="22"/>
        </w:rPr>
      </w:pPr>
      <w:r w:rsidRPr="00083FAC">
        <w:rPr>
          <w:sz w:val="22"/>
          <w:szCs w:val="22"/>
        </w:rPr>
        <w:t>EEA, undated, ‘Conceptual model of the WEI+ computation’, European Environment Agency (https://www.eea.europa.eu/data-and-maps/indicators/use-of-freshwater-resources-3/resolveuid/b820b42dc3e8406a9bc9372ae3eee08b) accessed 27 May 2021.</w:t>
      </w:r>
    </w:p>
    <w:p w14:paraId="77AADBDA" w14:textId="77777777" w:rsidR="00284538" w:rsidRPr="00083FAC" w:rsidRDefault="00284538" w:rsidP="00250C91">
      <w:pPr>
        <w:pStyle w:val="Bibliography"/>
        <w:jc w:val="both"/>
        <w:rPr>
          <w:sz w:val="22"/>
          <w:szCs w:val="22"/>
        </w:rPr>
      </w:pPr>
      <w:r w:rsidRPr="00083FAC">
        <w:rPr>
          <w:sz w:val="22"/>
          <w:szCs w:val="22"/>
        </w:rPr>
        <w:t>EU, 2000a, Directive 2000/60/EC of the European Parliament and of the Council of 23 October 2000 establishing a framework for Community action in the field of water policy (OJ L 327, 22.12.2000, p. 1-73).</w:t>
      </w:r>
    </w:p>
    <w:p w14:paraId="70C12FD5" w14:textId="77777777" w:rsidR="00284538" w:rsidRPr="00083FAC" w:rsidRDefault="00284538" w:rsidP="00250C91">
      <w:pPr>
        <w:pStyle w:val="Bibliography"/>
        <w:jc w:val="both"/>
        <w:rPr>
          <w:sz w:val="22"/>
          <w:szCs w:val="22"/>
        </w:rPr>
      </w:pPr>
      <w:r w:rsidRPr="00083FAC">
        <w:rPr>
          <w:sz w:val="22"/>
          <w:szCs w:val="22"/>
        </w:rPr>
        <w:t>EU, 2000b, Directive 2000/60/EC of the European Parliament and of the Council of 23 October 2000 establishing a framework for community action in the field of water policy (OJ L 327, 22.12.2000, p. 1-73).</w:t>
      </w:r>
    </w:p>
    <w:p w14:paraId="3E54DF1D" w14:textId="77777777" w:rsidR="00284538" w:rsidRPr="00083FAC" w:rsidRDefault="00284538" w:rsidP="00250C91">
      <w:pPr>
        <w:pStyle w:val="Bibliography"/>
        <w:jc w:val="both"/>
        <w:rPr>
          <w:sz w:val="22"/>
          <w:szCs w:val="22"/>
        </w:rPr>
      </w:pPr>
      <w:r w:rsidRPr="00083FAC">
        <w:rPr>
          <w:sz w:val="22"/>
          <w:szCs w:val="22"/>
        </w:rPr>
        <w:lastRenderedPageBreak/>
        <w:t>EU, 2013, Decision No 1386/2013/EU of the European Parliament and of the Council of 20 November 2013 on a general Union environment action programme to 2020 ‘Living well, within the limits of our planet’ (OJ L 354, 28.12.2013, p. 171-200).</w:t>
      </w:r>
    </w:p>
    <w:p w14:paraId="59002231" w14:textId="77777777" w:rsidR="00284538" w:rsidRPr="00083FAC" w:rsidRDefault="00284538" w:rsidP="00250C91">
      <w:pPr>
        <w:pStyle w:val="Bibliography"/>
        <w:jc w:val="both"/>
        <w:rPr>
          <w:sz w:val="22"/>
          <w:szCs w:val="22"/>
        </w:rPr>
      </w:pPr>
      <w:r w:rsidRPr="00083FAC">
        <w:rPr>
          <w:sz w:val="22"/>
          <w:szCs w:val="22"/>
        </w:rPr>
        <w:t>Eurostat, 2011, ‘Geostat grid dataset-2011’, Population distribution (https://ec.europa.eu/eurostat/web/gisco/geodata/reference-data/population-distribution-demography/geostat) accessed 6 January 2021.</w:t>
      </w:r>
    </w:p>
    <w:p w14:paraId="752C96A7" w14:textId="77777777" w:rsidR="00284538" w:rsidRPr="00083FAC" w:rsidRDefault="00284538" w:rsidP="00250C91">
      <w:pPr>
        <w:pStyle w:val="Bibliography"/>
        <w:jc w:val="both"/>
        <w:rPr>
          <w:sz w:val="22"/>
          <w:szCs w:val="22"/>
        </w:rPr>
      </w:pPr>
      <w:r w:rsidRPr="00083FAC">
        <w:rPr>
          <w:sz w:val="22"/>
          <w:szCs w:val="22"/>
        </w:rPr>
        <w:t>Eurostat, 2019, ‘Production in industry - monthly data’, Production in industry (https://ec.europa.eu/eurostat/databrowser/view/sts_inpr_m/default/table?lang=en) accessed 6 January 2021.</w:t>
      </w:r>
    </w:p>
    <w:p w14:paraId="4A9C713D" w14:textId="77777777" w:rsidR="00284538" w:rsidRPr="00083FAC" w:rsidRDefault="00284538" w:rsidP="00250C91">
      <w:pPr>
        <w:pStyle w:val="Bibliography"/>
        <w:jc w:val="both"/>
        <w:rPr>
          <w:sz w:val="22"/>
          <w:szCs w:val="22"/>
        </w:rPr>
      </w:pPr>
      <w:r w:rsidRPr="00083FAC">
        <w:rPr>
          <w:sz w:val="22"/>
          <w:szCs w:val="22"/>
        </w:rPr>
        <w:t>Eurostat, 2020a, ‘Nights spent at tourist accommodation establishments by NUTS 2 regions (tgs00111)’ (https://ec.europa.eu/eurostat/data/database?node_code=tin00175).</w:t>
      </w:r>
    </w:p>
    <w:p w14:paraId="6EB112A4" w14:textId="77777777" w:rsidR="00284538" w:rsidRPr="00083FAC" w:rsidRDefault="00284538" w:rsidP="00250C91">
      <w:pPr>
        <w:pStyle w:val="Bibliography"/>
        <w:jc w:val="both"/>
        <w:rPr>
          <w:sz w:val="22"/>
          <w:szCs w:val="22"/>
        </w:rPr>
      </w:pPr>
      <w:r w:rsidRPr="00083FAC">
        <w:rPr>
          <w:sz w:val="22"/>
          <w:szCs w:val="22"/>
        </w:rPr>
        <w:t>Eurostat, 2020b, ‘Population on 1 January by age and sex’, Eurostat (http://appsso.eurostat.ec.europa.eu/nui/show.do?dataset=demo_pjan&amp;lang=en) accessed 28 May 2021.</w:t>
      </w:r>
    </w:p>
    <w:p w14:paraId="1A25037C" w14:textId="77777777" w:rsidR="00284538" w:rsidRPr="00083FAC" w:rsidRDefault="00284538" w:rsidP="00250C91">
      <w:pPr>
        <w:pStyle w:val="Bibliography"/>
        <w:jc w:val="both"/>
        <w:rPr>
          <w:sz w:val="22"/>
          <w:szCs w:val="22"/>
        </w:rPr>
      </w:pPr>
      <w:r w:rsidRPr="00083FAC">
        <w:rPr>
          <w:sz w:val="22"/>
          <w:szCs w:val="22"/>
        </w:rPr>
        <w:t>Eurostat, 2020c, ‘Water abstraction by source and sector’, Data Explorer (http://appsso.eurostat.ec.europa.eu/nui/show.do?dataset=env_wat_abs) accessed 17 December 2020.</w:t>
      </w:r>
    </w:p>
    <w:p w14:paraId="190360B9" w14:textId="77777777" w:rsidR="00284538" w:rsidRPr="00083FAC" w:rsidRDefault="00284538" w:rsidP="00250C91">
      <w:pPr>
        <w:pStyle w:val="Bibliography"/>
        <w:jc w:val="both"/>
        <w:rPr>
          <w:sz w:val="22"/>
          <w:szCs w:val="22"/>
        </w:rPr>
      </w:pPr>
      <w:r w:rsidRPr="00083FAC">
        <w:rPr>
          <w:sz w:val="22"/>
          <w:szCs w:val="22"/>
        </w:rPr>
        <w:t>Eurostat, 2021a, ‘National statistical institutes’, Eurostat (https://ec.europa.eu/eurostat/web/links) accessed 27 May 2021.</w:t>
      </w:r>
    </w:p>
    <w:p w14:paraId="31A26749" w14:textId="77777777" w:rsidR="00284538" w:rsidRPr="00083FAC" w:rsidRDefault="00284538" w:rsidP="00250C91">
      <w:pPr>
        <w:pStyle w:val="Bibliography"/>
        <w:jc w:val="both"/>
        <w:rPr>
          <w:sz w:val="22"/>
          <w:szCs w:val="22"/>
        </w:rPr>
      </w:pPr>
      <w:r w:rsidRPr="00083FAC">
        <w:rPr>
          <w:sz w:val="22"/>
          <w:szCs w:val="22"/>
        </w:rPr>
        <w:t>Eurostat, 2021b, ‘Water’, Eurostat (https://ec.europa.eu/eurostat/web/environment/water) accessed 28 May 2021.</w:t>
      </w:r>
    </w:p>
    <w:p w14:paraId="3E611956" w14:textId="77777777" w:rsidR="00284538" w:rsidRPr="00083FAC" w:rsidRDefault="00284538" w:rsidP="00250C91">
      <w:pPr>
        <w:pStyle w:val="Bibliography"/>
        <w:jc w:val="both"/>
        <w:rPr>
          <w:sz w:val="22"/>
          <w:szCs w:val="22"/>
        </w:rPr>
      </w:pPr>
      <w:r w:rsidRPr="00083FAC">
        <w:rPr>
          <w:sz w:val="22"/>
          <w:szCs w:val="22"/>
        </w:rPr>
        <w:t>FAO, 2017, ‘Step-by-step monitoring methodology for indicator 6.4.2 level of water stress: freshwater withdrawal in percentage of available freshwater resources’, Food and Agriculture Organization of the United Nations (http://www.fao.org/elearning/course/SDG642/en/story_content/external_files/Step-by-step%20Methodology%20for%20indicator%206%204%202%20V20170719.pdf) accessed 27 May 2021.</w:t>
      </w:r>
    </w:p>
    <w:p w14:paraId="2E15CC77" w14:textId="77777777" w:rsidR="00284538" w:rsidRPr="00083FAC" w:rsidRDefault="00284538" w:rsidP="00250C91">
      <w:pPr>
        <w:pStyle w:val="Bibliography"/>
        <w:jc w:val="both"/>
        <w:rPr>
          <w:sz w:val="22"/>
          <w:szCs w:val="22"/>
        </w:rPr>
      </w:pPr>
      <w:r w:rsidRPr="00083FAC">
        <w:rPr>
          <w:sz w:val="22"/>
          <w:szCs w:val="22"/>
        </w:rPr>
        <w:t>FAO, 2021, ‘Aquastat water database’, Food and Agriculture Organization of the United Nations (http://www.fao.org/aquastat/statistics/query/index.html) accessed 6 January 2021.</w:t>
      </w:r>
    </w:p>
    <w:p w14:paraId="1551AB01" w14:textId="77777777" w:rsidR="00284538" w:rsidRPr="00083FAC" w:rsidRDefault="00284538" w:rsidP="00250C91">
      <w:pPr>
        <w:pStyle w:val="Bibliography"/>
        <w:jc w:val="both"/>
        <w:rPr>
          <w:sz w:val="22"/>
          <w:szCs w:val="22"/>
        </w:rPr>
      </w:pPr>
      <w:r w:rsidRPr="00083FAC">
        <w:rPr>
          <w:sz w:val="22"/>
          <w:szCs w:val="22"/>
        </w:rPr>
        <w:t>Feargemann, H., 2012, ‘Update on water scarcity and droughts indicator development’, European Commission (https://circabc.europa.eu/ui/group/9ab5926d-bed4-4322-9aa7-9964bbe8312d/library/c676bfc6-e1c3-41df-8d31-38ad6341cbf9/details) accessed 15 December 2020.</w:t>
      </w:r>
    </w:p>
    <w:p w14:paraId="7919FA8F" w14:textId="77777777" w:rsidR="00284538" w:rsidRPr="00083FAC" w:rsidRDefault="00284538" w:rsidP="00250C91">
      <w:pPr>
        <w:pStyle w:val="Bibliography"/>
        <w:jc w:val="both"/>
        <w:rPr>
          <w:sz w:val="22"/>
          <w:szCs w:val="22"/>
        </w:rPr>
      </w:pPr>
      <w:r w:rsidRPr="00083FAC">
        <w:rPr>
          <w:sz w:val="22"/>
          <w:szCs w:val="22"/>
        </w:rPr>
        <w:t xml:space="preserve">Ivits, E., et al., 2013, ‘Ecosystem functional units characterized by satellite observed phenology and productivity gradients: A case study for Europe’, </w:t>
      </w:r>
      <w:r w:rsidRPr="00083FAC">
        <w:rPr>
          <w:i/>
          <w:iCs/>
          <w:sz w:val="22"/>
          <w:szCs w:val="22"/>
        </w:rPr>
        <w:t>Ecological Indicators</w:t>
      </w:r>
      <w:r w:rsidRPr="00083FAC">
        <w:rPr>
          <w:sz w:val="22"/>
          <w:szCs w:val="22"/>
        </w:rPr>
        <w:t xml:space="preserve"> 27, pp. 17-28 (DOI: 10.1016/j.ecolind.2012.11.010).</w:t>
      </w:r>
    </w:p>
    <w:p w14:paraId="5BAC2C3E" w14:textId="77777777" w:rsidR="00284538" w:rsidRPr="00083FAC" w:rsidRDefault="00284538" w:rsidP="00250C91">
      <w:pPr>
        <w:pStyle w:val="Bibliography"/>
        <w:jc w:val="both"/>
        <w:rPr>
          <w:sz w:val="22"/>
          <w:szCs w:val="22"/>
        </w:rPr>
      </w:pPr>
      <w:r w:rsidRPr="00083FAC">
        <w:rPr>
          <w:sz w:val="22"/>
          <w:szCs w:val="22"/>
        </w:rPr>
        <w:t>OECD, 2021, ‘OECD water database’, Water database (https://www.eea.europa.eu/data-and-maps/data/external/oecd-water-database) accessed 6 January 2021.</w:t>
      </w:r>
    </w:p>
    <w:p w14:paraId="772A2468" w14:textId="77777777" w:rsidR="00284538" w:rsidRPr="00083FAC" w:rsidRDefault="00284538" w:rsidP="00250C91">
      <w:pPr>
        <w:pStyle w:val="Bibliography"/>
        <w:jc w:val="both"/>
        <w:rPr>
          <w:sz w:val="22"/>
          <w:szCs w:val="22"/>
        </w:rPr>
      </w:pPr>
      <w:r w:rsidRPr="00083FAC">
        <w:rPr>
          <w:sz w:val="22"/>
          <w:szCs w:val="22"/>
        </w:rPr>
        <w:t xml:space="preserve">Raskin, P., et al., 1997, </w:t>
      </w:r>
      <w:r w:rsidRPr="00083FAC">
        <w:rPr>
          <w:i/>
          <w:iCs/>
          <w:sz w:val="22"/>
          <w:szCs w:val="22"/>
        </w:rPr>
        <w:t>Comprehensive assessment of the freshwater resources of the world — Water futures: assessment of long-range patterns and problems</w:t>
      </w:r>
      <w:r w:rsidRPr="00083FAC">
        <w:rPr>
          <w:sz w:val="22"/>
          <w:szCs w:val="22"/>
        </w:rPr>
        <w:t>, Document prepared for the fifth session of the United Nations Commission on Sustainable Development, 1997, Stockholm Environmental Institute, Stockholm (https://www.sei.org/mediamanager/documents/Publications/SEI-Report-WaterFutures-AssessmentOfLongRangePatternsAndProblems-1997.pdf) accessed 27 May 2021.</w:t>
      </w:r>
    </w:p>
    <w:p w14:paraId="26C39A7A" w14:textId="77777777" w:rsidR="00284538" w:rsidRPr="00083FAC" w:rsidRDefault="00284538" w:rsidP="00250C91">
      <w:pPr>
        <w:pStyle w:val="Bibliography"/>
        <w:jc w:val="both"/>
        <w:rPr>
          <w:sz w:val="22"/>
          <w:szCs w:val="22"/>
        </w:rPr>
      </w:pPr>
      <w:r w:rsidRPr="00083FAC">
        <w:rPr>
          <w:sz w:val="22"/>
          <w:szCs w:val="22"/>
        </w:rPr>
        <w:t xml:space="preserve">Smakhtin, V., et al., 2004, </w:t>
      </w:r>
      <w:r w:rsidRPr="00083FAC">
        <w:rPr>
          <w:i/>
          <w:iCs/>
          <w:sz w:val="22"/>
          <w:szCs w:val="22"/>
        </w:rPr>
        <w:t>Taking into account environmental water requirement in global scale water resources assessment</w:t>
      </w:r>
      <w:r w:rsidRPr="00083FAC">
        <w:rPr>
          <w:sz w:val="22"/>
          <w:szCs w:val="22"/>
        </w:rPr>
        <w:t>, Research Report No 2, Comprehensive Assessment of Water Management in Agriculture, Colombo (https://core.ac.uk/download/pdf/6405183.pdf) accessed 27 May 2021.</w:t>
      </w:r>
    </w:p>
    <w:p w14:paraId="3909F4FD" w14:textId="77777777" w:rsidR="00284538" w:rsidRPr="00083FAC" w:rsidRDefault="00284538" w:rsidP="00250C91">
      <w:pPr>
        <w:pStyle w:val="Bibliography"/>
        <w:jc w:val="both"/>
        <w:rPr>
          <w:sz w:val="22"/>
          <w:szCs w:val="22"/>
        </w:rPr>
      </w:pPr>
      <w:r w:rsidRPr="00083FAC">
        <w:rPr>
          <w:sz w:val="22"/>
          <w:szCs w:val="22"/>
        </w:rPr>
        <w:t xml:space="preserve">UN, ed., 2012, </w:t>
      </w:r>
      <w:r w:rsidRPr="00083FAC">
        <w:rPr>
          <w:i/>
          <w:iCs/>
          <w:sz w:val="22"/>
          <w:szCs w:val="22"/>
        </w:rPr>
        <w:t>System of environmental-economic accounting for water: SEEA-Water</w:t>
      </w:r>
      <w:r w:rsidRPr="00083FAC">
        <w:rPr>
          <w:sz w:val="22"/>
          <w:szCs w:val="22"/>
        </w:rPr>
        <w:t>, United Nations, New York.</w:t>
      </w:r>
    </w:p>
    <w:p w14:paraId="4E08705E" w14:textId="77777777" w:rsidR="00284538" w:rsidRPr="00083FAC" w:rsidRDefault="00284538" w:rsidP="00250C91">
      <w:pPr>
        <w:pStyle w:val="Bibliography"/>
        <w:jc w:val="both"/>
        <w:rPr>
          <w:sz w:val="22"/>
          <w:szCs w:val="22"/>
        </w:rPr>
      </w:pPr>
      <w:r w:rsidRPr="00083FAC">
        <w:rPr>
          <w:sz w:val="22"/>
          <w:szCs w:val="22"/>
        </w:rPr>
        <w:t>UN, 2021, ‘Indicator 6.4.2 “Level of water stress: freshwater withdrawal as a proportion of available freshwater resources”’ (https://www.sdg6monitoring.org/indicator-642/) accessed 27 May 2021.</w:t>
      </w:r>
    </w:p>
    <w:p w14:paraId="110DB4F6" w14:textId="241A1613" w:rsidR="00C535F3" w:rsidRPr="00083FAC" w:rsidRDefault="009B7FA7" w:rsidP="00A06B5A">
      <w:pPr>
        <w:jc w:val="both"/>
        <w:rPr>
          <w:color w:val="538135" w:themeColor="accent6" w:themeShade="BF"/>
          <w:sz w:val="22"/>
          <w:szCs w:val="22"/>
        </w:rPr>
      </w:pPr>
      <w:r w:rsidRPr="00083FAC">
        <w:rPr>
          <w:color w:val="538135" w:themeColor="accent6" w:themeShade="BF"/>
          <w:sz w:val="22"/>
          <w:szCs w:val="22"/>
        </w:rPr>
        <w:fldChar w:fldCharType="end"/>
      </w:r>
    </w:p>
    <w:p w14:paraId="53C2CC75" w14:textId="77777777" w:rsidR="00C535F3" w:rsidRPr="00083FAC" w:rsidRDefault="00C535F3" w:rsidP="00A06B5A">
      <w:pPr>
        <w:jc w:val="both"/>
        <w:rPr>
          <w:color w:val="538135" w:themeColor="accent6" w:themeShade="BF"/>
          <w:sz w:val="22"/>
          <w:szCs w:val="22"/>
        </w:rPr>
      </w:pPr>
    </w:p>
    <w:p w14:paraId="376FDC75" w14:textId="34BFDD63" w:rsidR="00463423" w:rsidRPr="00083FAC" w:rsidRDefault="00463423" w:rsidP="00A06B5A">
      <w:pPr>
        <w:jc w:val="both"/>
        <w:rPr>
          <w:color w:val="538135" w:themeColor="accent6" w:themeShade="BF"/>
          <w:sz w:val="20"/>
          <w:szCs w:val="20"/>
        </w:rPr>
      </w:pPr>
      <w:r w:rsidRPr="00083FAC">
        <w:rPr>
          <w:color w:val="538135" w:themeColor="accent6" w:themeShade="BF"/>
          <w:sz w:val="20"/>
          <w:szCs w:val="20"/>
        </w:rPr>
        <w:t>Links to older versions: AUTOMATIC</w:t>
      </w:r>
    </w:p>
    <w:p w14:paraId="1B845C99" w14:textId="7AA735E7" w:rsidR="0060412E" w:rsidRPr="00083FAC" w:rsidRDefault="0060412E" w:rsidP="00A06B5A">
      <w:pPr>
        <w:jc w:val="both"/>
        <w:rPr>
          <w:color w:val="538135" w:themeColor="accent6" w:themeShade="BF"/>
          <w:sz w:val="20"/>
          <w:szCs w:val="20"/>
        </w:rPr>
      </w:pPr>
    </w:p>
    <w:p w14:paraId="6A1698DA" w14:textId="186DF5EE" w:rsidR="00F93031" w:rsidRPr="00083FAC" w:rsidRDefault="00E96D36" w:rsidP="00A06B5A">
      <w:pPr>
        <w:jc w:val="both"/>
        <w:rPr>
          <w:rFonts w:ascii="Calibri" w:hAnsi="Calibri" w:cs="Calibri"/>
          <w:color w:val="000000"/>
          <w:shd w:val="clear" w:color="auto" w:fill="FFFFFF"/>
        </w:rPr>
      </w:pPr>
      <w:r w:rsidRPr="00083FAC">
        <w:rPr>
          <w:color w:val="538135" w:themeColor="accent6" w:themeShade="BF"/>
          <w:sz w:val="20"/>
          <w:szCs w:val="20"/>
        </w:rPr>
        <w:t>Related products (</w:t>
      </w:r>
      <w:r w:rsidR="00161470" w:rsidRPr="00083FAC" w:rsidDel="00C3359B">
        <w:rPr>
          <w:color w:val="538135" w:themeColor="accent6" w:themeShade="BF"/>
          <w:sz w:val="20"/>
          <w:szCs w:val="20"/>
        </w:rPr>
        <w:t>Gallery of EEA products related to the indicator</w:t>
      </w:r>
      <w:r w:rsidR="00B43BD9" w:rsidRPr="00083FAC">
        <w:rPr>
          <w:color w:val="538135" w:themeColor="accent6" w:themeShade="BF"/>
          <w:sz w:val="20"/>
          <w:szCs w:val="20"/>
        </w:rPr>
        <w:t xml:space="preserve"> (</w:t>
      </w:r>
      <w:r w:rsidR="00161470" w:rsidRPr="00083FAC" w:rsidDel="00C3359B">
        <w:rPr>
          <w:color w:val="538135" w:themeColor="accent6" w:themeShade="BF"/>
          <w:sz w:val="20"/>
          <w:szCs w:val="20"/>
        </w:rPr>
        <w:t>data sets, figures, maps, tables etc. used in the indicator; other indicators of similar policy relevanc</w:t>
      </w:r>
      <w:r w:rsidR="009F704E" w:rsidRPr="00083FAC">
        <w:rPr>
          <w:color w:val="538135" w:themeColor="accent6" w:themeShade="BF"/>
          <w:sz w:val="20"/>
          <w:szCs w:val="20"/>
        </w:rPr>
        <w:t>e</w:t>
      </w:r>
      <w:r w:rsidRPr="00083FAC">
        <w:rPr>
          <w:color w:val="538135" w:themeColor="accent6" w:themeShade="BF"/>
          <w:sz w:val="20"/>
          <w:szCs w:val="20"/>
        </w:rPr>
        <w:t>)</w:t>
      </w:r>
    </w:p>
    <w:p w14:paraId="33774993" w14:textId="024E66D8" w:rsidR="00B579C0" w:rsidRPr="00083FAC" w:rsidRDefault="00B579C0" w:rsidP="00A06B5A">
      <w:pPr>
        <w:jc w:val="both"/>
        <w:rPr>
          <w:rFonts w:ascii="Calibri" w:hAnsi="Calibri" w:cs="Calibri"/>
          <w:color w:val="000000"/>
          <w:shd w:val="clear" w:color="auto" w:fill="FFFFFF"/>
        </w:rPr>
      </w:pPr>
    </w:p>
    <w:p w14:paraId="054EA586" w14:textId="721C802C" w:rsidR="00B579C0" w:rsidRPr="00083FAC" w:rsidRDefault="00E96D36" w:rsidP="00A06B5A">
      <w:pPr>
        <w:jc w:val="both"/>
        <w:rPr>
          <w:color w:val="538135" w:themeColor="accent6" w:themeShade="BF"/>
          <w:sz w:val="20"/>
          <w:szCs w:val="20"/>
        </w:rPr>
      </w:pPr>
      <w:r w:rsidRPr="00083FAC">
        <w:rPr>
          <w:color w:val="538135" w:themeColor="accent6" w:themeShade="BF"/>
          <w:sz w:val="20"/>
          <w:szCs w:val="20"/>
        </w:rPr>
        <w:t>Contact</w:t>
      </w:r>
      <w:r w:rsidR="00B579C0" w:rsidRPr="00083FAC">
        <w:rPr>
          <w:color w:val="538135" w:themeColor="accent6" w:themeShade="BF"/>
          <w:sz w:val="20"/>
          <w:szCs w:val="20"/>
        </w:rPr>
        <w:t xml:space="preserve">: </w:t>
      </w:r>
      <w:hyperlink r:id="rId46" w:history="1">
        <w:r w:rsidR="00B579C0" w:rsidRPr="00083FAC">
          <w:rPr>
            <w:rStyle w:val="Hyperlink"/>
            <w:sz w:val="20"/>
            <w:szCs w:val="20"/>
          </w:rPr>
          <w:t>info@eea.europa.eu</w:t>
        </w:r>
      </w:hyperlink>
      <w:r w:rsidR="00B579C0" w:rsidRPr="00083FAC">
        <w:rPr>
          <w:color w:val="538135" w:themeColor="accent6" w:themeShade="BF"/>
          <w:sz w:val="20"/>
          <w:szCs w:val="20"/>
        </w:rPr>
        <w:t xml:space="preserve">  </w:t>
      </w:r>
      <w:r w:rsidRPr="00083FAC">
        <w:rPr>
          <w:color w:val="538135" w:themeColor="accent6" w:themeShade="BF"/>
          <w:sz w:val="20"/>
          <w:szCs w:val="20"/>
        </w:rPr>
        <w:t>(Antonio will provide contacts in COM, so that Roberta can inform them about the indicator authors)</w:t>
      </w:r>
    </w:p>
    <w:p w14:paraId="3530B569" w14:textId="77777777" w:rsidR="00B579C0" w:rsidRPr="00083FAC" w:rsidRDefault="00B579C0" w:rsidP="00A06B5A">
      <w:pPr>
        <w:jc w:val="both"/>
        <w:rPr>
          <w:color w:val="538135" w:themeColor="accent6" w:themeShade="BF"/>
          <w:sz w:val="20"/>
          <w:szCs w:val="20"/>
        </w:rPr>
      </w:pPr>
    </w:p>
    <w:p w14:paraId="7D69122F" w14:textId="77777777" w:rsidR="00E96D36" w:rsidRPr="00083FAC" w:rsidRDefault="00E96D36" w:rsidP="00A06B5A">
      <w:pPr>
        <w:jc w:val="both"/>
        <w:rPr>
          <w:color w:val="538135" w:themeColor="accent6" w:themeShade="BF"/>
          <w:sz w:val="20"/>
          <w:szCs w:val="20"/>
        </w:rPr>
      </w:pPr>
    </w:p>
    <w:p w14:paraId="14CC292A" w14:textId="6DE74AAE" w:rsidR="00B579C0" w:rsidRPr="002E60A2" w:rsidRDefault="00B579C0" w:rsidP="00A06B5A">
      <w:pPr>
        <w:jc w:val="both"/>
        <w:rPr>
          <w:color w:val="538135" w:themeColor="accent6" w:themeShade="BF"/>
          <w:sz w:val="20"/>
          <w:szCs w:val="20"/>
        </w:rPr>
      </w:pPr>
    </w:p>
    <w:sectPr w:rsidR="00B579C0" w:rsidRPr="002E60A2" w:rsidSect="00EB2F1F">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ihat Zal" w:date="2022-07-11T13:30:00Z" w:initials="NZ">
    <w:p w14:paraId="26419A0A" w14:textId="3A6EE70F" w:rsidR="00CE6178" w:rsidRDefault="00CE6178" w:rsidP="009A20EA">
      <w:pPr>
        <w:pStyle w:val="CommentText"/>
      </w:pPr>
      <w:r>
        <w:rPr>
          <w:rStyle w:val="CommentReference"/>
        </w:rPr>
        <w:annotationRef/>
      </w:r>
      <w:r>
        <w:t>Needs to be updated</w:t>
      </w:r>
    </w:p>
  </w:comment>
  <w:comment w:id="4" w:author="Alexander Psomas" w:date="2022-06-30T20:18:00Z" w:initials="AP">
    <w:p w14:paraId="5488B61E" w14:textId="3DBF3718" w:rsidR="00630930" w:rsidRDefault="00630930" w:rsidP="0004330B">
      <w:pPr>
        <w:pStyle w:val="CommentText"/>
      </w:pPr>
      <w:r>
        <w:rPr>
          <w:rStyle w:val="CommentReference"/>
        </w:rPr>
        <w:annotationRef/>
      </w:r>
      <w:r>
        <w:t>EEA to decide on the inclusion of Cyprus before publication</w:t>
      </w:r>
    </w:p>
  </w:comment>
  <w:comment w:id="5" w:author="Nihat Zal" w:date="2022-07-11T13:30:00Z" w:initials="NZ">
    <w:p w14:paraId="2879E178" w14:textId="77777777" w:rsidR="00CE6178" w:rsidRDefault="00CE6178" w:rsidP="008E672D">
      <w:pPr>
        <w:pStyle w:val="CommentText"/>
      </w:pPr>
      <w:r>
        <w:rPr>
          <w:rStyle w:val="CommentReference"/>
        </w:rPr>
        <w:annotationRef/>
      </w:r>
      <w:r>
        <w:t>Agreed with George</w:t>
      </w:r>
    </w:p>
  </w:comment>
  <w:comment w:id="6" w:author="Alexander Psomas" w:date="2022-07-12T16:47:00Z" w:initials="AP">
    <w:p w14:paraId="0B218702" w14:textId="77777777" w:rsidR="00B213BD" w:rsidRDefault="00B213BD" w:rsidP="00AC74CE">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419A0A" w15:done="1"/>
  <w15:commentEx w15:paraId="5488B61E" w15:done="1"/>
  <w15:commentEx w15:paraId="2879E178" w15:paraIdParent="5488B61E" w15:done="1"/>
  <w15:commentEx w15:paraId="0B218702" w15:paraIdParent="5488B61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A47F" w16cex:dateUtc="2022-07-11T11:30:00Z"/>
  <w16cex:commentExtensible w16cex:durableId="2668839B" w16cex:dateUtc="2022-06-30T17:18:00Z"/>
  <w16cex:commentExtensible w16cex:durableId="2676A490" w16cex:dateUtc="2022-07-11T11:30:00Z"/>
  <w16cex:commentExtensible w16cex:durableId="2678241F" w16cex:dateUtc="2022-07-12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419A0A" w16cid:durableId="2676A47F"/>
  <w16cid:commentId w16cid:paraId="5488B61E" w16cid:durableId="2668839B"/>
  <w16cid:commentId w16cid:paraId="2879E178" w16cid:durableId="2676A490"/>
  <w16cid:commentId w16cid:paraId="0B218702" w16cid:durableId="267824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8288" w14:textId="77777777" w:rsidR="002E3CFA" w:rsidRDefault="002E3CFA" w:rsidP="00AE43EF">
      <w:r>
        <w:separator/>
      </w:r>
    </w:p>
  </w:endnote>
  <w:endnote w:type="continuationSeparator" w:id="0">
    <w:p w14:paraId="533F72B0" w14:textId="77777777" w:rsidR="002E3CFA" w:rsidRDefault="002E3CFA" w:rsidP="00AE43EF">
      <w:r>
        <w:continuationSeparator/>
      </w:r>
    </w:p>
  </w:endnote>
  <w:endnote w:type="continuationNotice" w:id="1">
    <w:p w14:paraId="100E161C" w14:textId="77777777" w:rsidR="002E3CFA" w:rsidRDefault="002E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7918" w14:textId="77777777" w:rsidR="002E3CFA" w:rsidRDefault="002E3CFA" w:rsidP="00AE43EF">
      <w:r>
        <w:separator/>
      </w:r>
    </w:p>
  </w:footnote>
  <w:footnote w:type="continuationSeparator" w:id="0">
    <w:p w14:paraId="0F0AC18E" w14:textId="77777777" w:rsidR="002E3CFA" w:rsidRDefault="002E3CFA" w:rsidP="00AE43EF">
      <w:r>
        <w:continuationSeparator/>
      </w:r>
    </w:p>
  </w:footnote>
  <w:footnote w:type="continuationNotice" w:id="1">
    <w:p w14:paraId="4249FBF5" w14:textId="77777777" w:rsidR="002E3CFA" w:rsidRDefault="002E3CFA"/>
  </w:footnote>
  <w:footnote w:id="2">
    <w:p w14:paraId="612DE406" w14:textId="04190F98" w:rsidR="005C7C2E" w:rsidRDefault="005C7C2E">
      <w:pPr>
        <w:pStyle w:val="FootnoteText"/>
      </w:pPr>
      <w:r>
        <w:rPr>
          <w:rStyle w:val="FootnoteReference"/>
        </w:rPr>
        <w:footnoteRef/>
      </w:r>
      <w:r>
        <w:t xml:space="preserve"> </w:t>
      </w:r>
      <w:r>
        <w:rPr>
          <w:sz w:val="22"/>
          <w:szCs w:val="22"/>
        </w:rPr>
        <w:t>At</w:t>
      </w:r>
      <w:r w:rsidRPr="00142B28">
        <w:rPr>
          <w:sz w:val="22"/>
          <w:szCs w:val="22"/>
        </w:rPr>
        <w:t xml:space="preserve"> EEA-38</w:t>
      </w:r>
      <w:r>
        <w:rPr>
          <w:sz w:val="22"/>
          <w:szCs w:val="22"/>
        </w:rPr>
        <w:t xml:space="preserve"> level</w:t>
      </w:r>
      <w:r w:rsidRPr="00142B28">
        <w:rPr>
          <w:sz w:val="22"/>
          <w:szCs w:val="22"/>
        </w:rPr>
        <w:t xml:space="preserve">, 17% of the territory and 38% of the population were affected by water scarcity conditions </w:t>
      </w:r>
      <w:r>
        <w:rPr>
          <w:sz w:val="22"/>
          <w:szCs w:val="22"/>
        </w:rPr>
        <w:t xml:space="preserve">at least </w:t>
      </w:r>
      <w:r w:rsidRPr="00142B28">
        <w:rPr>
          <w:sz w:val="22"/>
          <w:szCs w:val="22"/>
        </w:rPr>
        <w:t xml:space="preserve">in </w:t>
      </w:r>
      <w:r>
        <w:rPr>
          <w:sz w:val="22"/>
          <w:szCs w:val="22"/>
        </w:rPr>
        <w:t xml:space="preserve">one quarter of </w:t>
      </w:r>
      <w:r w:rsidRPr="00142B28">
        <w:rPr>
          <w:sz w:val="22"/>
          <w:szCs w:val="22"/>
        </w:rPr>
        <w:t>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B58"/>
    <w:multiLevelType w:val="hybridMultilevel"/>
    <w:tmpl w:val="1190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732"/>
    <w:multiLevelType w:val="hybridMultilevel"/>
    <w:tmpl w:val="A29CD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A2ADB"/>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25657"/>
    <w:multiLevelType w:val="hybridMultilevel"/>
    <w:tmpl w:val="3D9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D00DA"/>
    <w:multiLevelType w:val="multilevel"/>
    <w:tmpl w:val="D5584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752FC"/>
    <w:multiLevelType w:val="hybridMultilevel"/>
    <w:tmpl w:val="97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E02A0"/>
    <w:multiLevelType w:val="hybridMultilevel"/>
    <w:tmpl w:val="CC2E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90D9A"/>
    <w:multiLevelType w:val="hybridMultilevel"/>
    <w:tmpl w:val="D96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8540E"/>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B4C45"/>
    <w:multiLevelType w:val="multilevel"/>
    <w:tmpl w:val="74320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C1D74"/>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96A74"/>
    <w:multiLevelType w:val="hybridMultilevel"/>
    <w:tmpl w:val="407C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6533"/>
    <w:multiLevelType w:val="multilevel"/>
    <w:tmpl w:val="5D4E1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D3F3E"/>
    <w:multiLevelType w:val="hybridMultilevel"/>
    <w:tmpl w:val="BFFCB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6E3649"/>
    <w:multiLevelType w:val="hybridMultilevel"/>
    <w:tmpl w:val="DED88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622AA"/>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5C7B96"/>
    <w:multiLevelType w:val="hybridMultilevel"/>
    <w:tmpl w:val="C282AE64"/>
    <w:lvl w:ilvl="0" w:tplc="4260DC80">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D17A6D"/>
    <w:multiLevelType w:val="hybridMultilevel"/>
    <w:tmpl w:val="DE06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41778"/>
    <w:multiLevelType w:val="hybridMultilevel"/>
    <w:tmpl w:val="53380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277F4F"/>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C6E07"/>
    <w:multiLevelType w:val="hybridMultilevel"/>
    <w:tmpl w:val="40CA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6A6B3A"/>
    <w:multiLevelType w:val="hybridMultilevel"/>
    <w:tmpl w:val="332E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775FE"/>
    <w:multiLevelType w:val="multilevel"/>
    <w:tmpl w:val="A61603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30323"/>
    <w:multiLevelType w:val="hybridMultilevel"/>
    <w:tmpl w:val="343E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C0B91"/>
    <w:multiLevelType w:val="multilevel"/>
    <w:tmpl w:val="C2B2A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134E7"/>
    <w:multiLevelType w:val="hybridMultilevel"/>
    <w:tmpl w:val="9E9A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A7F5D"/>
    <w:multiLevelType w:val="multilevel"/>
    <w:tmpl w:val="CB7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E772CE"/>
    <w:multiLevelType w:val="hybridMultilevel"/>
    <w:tmpl w:val="C952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EC758C"/>
    <w:multiLevelType w:val="hybridMultilevel"/>
    <w:tmpl w:val="959AB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E47BA"/>
    <w:multiLevelType w:val="hybridMultilevel"/>
    <w:tmpl w:val="6D40D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E3B2C"/>
    <w:multiLevelType w:val="multilevel"/>
    <w:tmpl w:val="8FA8A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33AA5"/>
    <w:multiLevelType w:val="hybridMultilevel"/>
    <w:tmpl w:val="849A6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A6EB2"/>
    <w:multiLevelType w:val="hybridMultilevel"/>
    <w:tmpl w:val="625E2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655FA"/>
    <w:multiLevelType w:val="hybridMultilevel"/>
    <w:tmpl w:val="585C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79549692">
    <w:abstractNumId w:val="25"/>
  </w:num>
  <w:num w:numId="2" w16cid:durableId="717321249">
    <w:abstractNumId w:val="32"/>
  </w:num>
  <w:num w:numId="3" w16cid:durableId="1544059132">
    <w:abstractNumId w:val="15"/>
  </w:num>
  <w:num w:numId="4" w16cid:durableId="1808932479">
    <w:abstractNumId w:val="8"/>
  </w:num>
  <w:num w:numId="5" w16cid:durableId="1699239059">
    <w:abstractNumId w:val="2"/>
  </w:num>
  <w:num w:numId="6" w16cid:durableId="1071579684">
    <w:abstractNumId w:val="19"/>
  </w:num>
  <w:num w:numId="7" w16cid:durableId="1390420941">
    <w:abstractNumId w:val="10"/>
  </w:num>
  <w:num w:numId="8" w16cid:durableId="673918302">
    <w:abstractNumId w:val="7"/>
  </w:num>
  <w:num w:numId="9" w16cid:durableId="80219701">
    <w:abstractNumId w:val="16"/>
  </w:num>
  <w:num w:numId="10" w16cid:durableId="964968460">
    <w:abstractNumId w:val="13"/>
  </w:num>
  <w:num w:numId="11" w16cid:durableId="407313606">
    <w:abstractNumId w:val="21"/>
  </w:num>
  <w:num w:numId="12" w16cid:durableId="1551963055">
    <w:abstractNumId w:val="28"/>
  </w:num>
  <w:num w:numId="13" w16cid:durableId="258802392">
    <w:abstractNumId w:val="31"/>
  </w:num>
  <w:num w:numId="14" w16cid:durableId="861355832">
    <w:abstractNumId w:val="29"/>
  </w:num>
  <w:num w:numId="15" w16cid:durableId="679354238">
    <w:abstractNumId w:val="14"/>
  </w:num>
  <w:num w:numId="16" w16cid:durableId="1187255631">
    <w:abstractNumId w:val="1"/>
  </w:num>
  <w:num w:numId="17" w16cid:durableId="513568470">
    <w:abstractNumId w:val="3"/>
  </w:num>
  <w:num w:numId="18" w16cid:durableId="1212036227">
    <w:abstractNumId w:val="17"/>
  </w:num>
  <w:num w:numId="19" w16cid:durableId="13269193">
    <w:abstractNumId w:val="20"/>
  </w:num>
  <w:num w:numId="20" w16cid:durableId="834996824">
    <w:abstractNumId w:val="5"/>
  </w:num>
  <w:num w:numId="21" w16cid:durableId="351884953">
    <w:abstractNumId w:val="27"/>
  </w:num>
  <w:num w:numId="22" w16cid:durableId="1163010598">
    <w:abstractNumId w:val="18"/>
  </w:num>
  <w:num w:numId="23" w16cid:durableId="1078164100">
    <w:abstractNumId w:val="33"/>
  </w:num>
  <w:num w:numId="24" w16cid:durableId="577981506">
    <w:abstractNumId w:val="11"/>
  </w:num>
  <w:num w:numId="25" w16cid:durableId="1908495054">
    <w:abstractNumId w:val="23"/>
  </w:num>
  <w:num w:numId="26" w16cid:durableId="1681081130">
    <w:abstractNumId w:val="22"/>
  </w:num>
  <w:num w:numId="27" w16cid:durableId="1171530506">
    <w:abstractNumId w:val="4"/>
  </w:num>
  <w:num w:numId="28" w16cid:durableId="485247438">
    <w:abstractNumId w:val="30"/>
  </w:num>
  <w:num w:numId="29" w16cid:durableId="849100851">
    <w:abstractNumId w:val="26"/>
  </w:num>
  <w:num w:numId="30" w16cid:durableId="605696819">
    <w:abstractNumId w:val="12"/>
  </w:num>
  <w:num w:numId="31" w16cid:durableId="741684867">
    <w:abstractNumId w:val="24"/>
  </w:num>
  <w:num w:numId="32" w16cid:durableId="1740012570">
    <w:abstractNumId w:val="6"/>
  </w:num>
  <w:num w:numId="33" w16cid:durableId="1613323320">
    <w:abstractNumId w:val="9"/>
  </w:num>
  <w:num w:numId="34" w16cid:durableId="14607595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hat Zal">
    <w15:presenceInfo w15:providerId="AD" w15:userId="S::Nihat.Zal@eea.europa.eu::b7776751-de5c-4238-8ee8-f89e04998774"/>
  </w15:person>
  <w15:person w15:author="Alexander Psomas">
    <w15:presenceInfo w15:providerId="Windows Live" w15:userId="4cb37526109be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2F3"/>
    <w:rsid w:val="00001981"/>
    <w:rsid w:val="0000260B"/>
    <w:rsid w:val="00005814"/>
    <w:rsid w:val="00010FC6"/>
    <w:rsid w:val="000122B2"/>
    <w:rsid w:val="00012B69"/>
    <w:rsid w:val="00012F01"/>
    <w:rsid w:val="0002082E"/>
    <w:rsid w:val="00020FE0"/>
    <w:rsid w:val="00022848"/>
    <w:rsid w:val="0002325B"/>
    <w:rsid w:val="00023D6B"/>
    <w:rsid w:val="00032098"/>
    <w:rsid w:val="00035F2B"/>
    <w:rsid w:val="00036629"/>
    <w:rsid w:val="00042F90"/>
    <w:rsid w:val="00044242"/>
    <w:rsid w:val="000464A1"/>
    <w:rsid w:val="000477EA"/>
    <w:rsid w:val="0005016A"/>
    <w:rsid w:val="00052EB9"/>
    <w:rsid w:val="00054EB9"/>
    <w:rsid w:val="00054F06"/>
    <w:rsid w:val="000550AB"/>
    <w:rsid w:val="0005670B"/>
    <w:rsid w:val="00057F4E"/>
    <w:rsid w:val="00060002"/>
    <w:rsid w:val="00060816"/>
    <w:rsid w:val="000628C0"/>
    <w:rsid w:val="000628FF"/>
    <w:rsid w:val="000671E8"/>
    <w:rsid w:val="00067D4A"/>
    <w:rsid w:val="0007317C"/>
    <w:rsid w:val="00074897"/>
    <w:rsid w:val="00076513"/>
    <w:rsid w:val="00076DB6"/>
    <w:rsid w:val="00081208"/>
    <w:rsid w:val="00081D28"/>
    <w:rsid w:val="00083FAC"/>
    <w:rsid w:val="00085576"/>
    <w:rsid w:val="00086A6B"/>
    <w:rsid w:val="000874C3"/>
    <w:rsid w:val="000916E5"/>
    <w:rsid w:val="00092D7B"/>
    <w:rsid w:val="0009505A"/>
    <w:rsid w:val="00097809"/>
    <w:rsid w:val="000A064B"/>
    <w:rsid w:val="000A09B9"/>
    <w:rsid w:val="000A5507"/>
    <w:rsid w:val="000A5582"/>
    <w:rsid w:val="000A5780"/>
    <w:rsid w:val="000A5FAA"/>
    <w:rsid w:val="000B1882"/>
    <w:rsid w:val="000B24BC"/>
    <w:rsid w:val="000B718F"/>
    <w:rsid w:val="000C20D8"/>
    <w:rsid w:val="000C3001"/>
    <w:rsid w:val="000C3D23"/>
    <w:rsid w:val="000C4EC8"/>
    <w:rsid w:val="000C7359"/>
    <w:rsid w:val="000C7702"/>
    <w:rsid w:val="000D1ACA"/>
    <w:rsid w:val="000D3454"/>
    <w:rsid w:val="000D57F3"/>
    <w:rsid w:val="000D5F5F"/>
    <w:rsid w:val="000D62B3"/>
    <w:rsid w:val="000E3A63"/>
    <w:rsid w:val="000E3B76"/>
    <w:rsid w:val="000E5CBF"/>
    <w:rsid w:val="000F286A"/>
    <w:rsid w:val="000F46CD"/>
    <w:rsid w:val="000F46DA"/>
    <w:rsid w:val="000F6351"/>
    <w:rsid w:val="001006F4"/>
    <w:rsid w:val="00100B43"/>
    <w:rsid w:val="00110827"/>
    <w:rsid w:val="0011695F"/>
    <w:rsid w:val="00121760"/>
    <w:rsid w:val="00121D59"/>
    <w:rsid w:val="001267CD"/>
    <w:rsid w:val="0013195C"/>
    <w:rsid w:val="0013234D"/>
    <w:rsid w:val="00133630"/>
    <w:rsid w:val="0013610A"/>
    <w:rsid w:val="00136E9F"/>
    <w:rsid w:val="00136F57"/>
    <w:rsid w:val="001409EA"/>
    <w:rsid w:val="00142B28"/>
    <w:rsid w:val="001434B1"/>
    <w:rsid w:val="00145983"/>
    <w:rsid w:val="00146B7E"/>
    <w:rsid w:val="001474E9"/>
    <w:rsid w:val="001477C7"/>
    <w:rsid w:val="00152C67"/>
    <w:rsid w:val="0015427E"/>
    <w:rsid w:val="0015437F"/>
    <w:rsid w:val="00154383"/>
    <w:rsid w:val="00155934"/>
    <w:rsid w:val="00155E8C"/>
    <w:rsid w:val="00156C3E"/>
    <w:rsid w:val="00160169"/>
    <w:rsid w:val="00160408"/>
    <w:rsid w:val="00160BF8"/>
    <w:rsid w:val="00161470"/>
    <w:rsid w:val="001635A9"/>
    <w:rsid w:val="00165067"/>
    <w:rsid w:val="00172552"/>
    <w:rsid w:val="00172B40"/>
    <w:rsid w:val="00176724"/>
    <w:rsid w:val="00180280"/>
    <w:rsid w:val="00181264"/>
    <w:rsid w:val="00182642"/>
    <w:rsid w:val="00182943"/>
    <w:rsid w:val="001836A4"/>
    <w:rsid w:val="0018573C"/>
    <w:rsid w:val="0018624D"/>
    <w:rsid w:val="00186F03"/>
    <w:rsid w:val="00190764"/>
    <w:rsid w:val="00190F5E"/>
    <w:rsid w:val="0019178A"/>
    <w:rsid w:val="001A2975"/>
    <w:rsid w:val="001A304C"/>
    <w:rsid w:val="001A628F"/>
    <w:rsid w:val="001B1643"/>
    <w:rsid w:val="001B2C17"/>
    <w:rsid w:val="001B2CF5"/>
    <w:rsid w:val="001B6FD7"/>
    <w:rsid w:val="001B7272"/>
    <w:rsid w:val="001B7C10"/>
    <w:rsid w:val="001C0605"/>
    <w:rsid w:val="001C29A1"/>
    <w:rsid w:val="001C4FF4"/>
    <w:rsid w:val="001C63F6"/>
    <w:rsid w:val="001C64B3"/>
    <w:rsid w:val="001C7164"/>
    <w:rsid w:val="001C767C"/>
    <w:rsid w:val="001D30DE"/>
    <w:rsid w:val="001E636C"/>
    <w:rsid w:val="001E78B0"/>
    <w:rsid w:val="001F35E4"/>
    <w:rsid w:val="00200175"/>
    <w:rsid w:val="002020F9"/>
    <w:rsid w:val="00205CFF"/>
    <w:rsid w:val="0020702E"/>
    <w:rsid w:val="00207361"/>
    <w:rsid w:val="00207E90"/>
    <w:rsid w:val="00213A2F"/>
    <w:rsid w:val="00215E0E"/>
    <w:rsid w:val="002228FF"/>
    <w:rsid w:val="00224C85"/>
    <w:rsid w:val="00232A26"/>
    <w:rsid w:val="002346D1"/>
    <w:rsid w:val="00236159"/>
    <w:rsid w:val="0024027D"/>
    <w:rsid w:val="00241D9E"/>
    <w:rsid w:val="0024548A"/>
    <w:rsid w:val="00250C91"/>
    <w:rsid w:val="00250DD2"/>
    <w:rsid w:val="00251C7C"/>
    <w:rsid w:val="002524F5"/>
    <w:rsid w:val="00254BCF"/>
    <w:rsid w:val="00254CA3"/>
    <w:rsid w:val="00256921"/>
    <w:rsid w:val="00256AEB"/>
    <w:rsid w:val="002613D3"/>
    <w:rsid w:val="00261823"/>
    <w:rsid w:val="00262CE1"/>
    <w:rsid w:val="00263398"/>
    <w:rsid w:val="00265E74"/>
    <w:rsid w:val="002668F4"/>
    <w:rsid w:val="002724CB"/>
    <w:rsid w:val="002734F1"/>
    <w:rsid w:val="00275932"/>
    <w:rsid w:val="00276360"/>
    <w:rsid w:val="002767FA"/>
    <w:rsid w:val="00281546"/>
    <w:rsid w:val="00282F6A"/>
    <w:rsid w:val="00284538"/>
    <w:rsid w:val="002907A0"/>
    <w:rsid w:val="002922B7"/>
    <w:rsid w:val="00293D94"/>
    <w:rsid w:val="00294F9E"/>
    <w:rsid w:val="00295BB5"/>
    <w:rsid w:val="00296410"/>
    <w:rsid w:val="002967F4"/>
    <w:rsid w:val="002B04C9"/>
    <w:rsid w:val="002B13CA"/>
    <w:rsid w:val="002B15C0"/>
    <w:rsid w:val="002B3C33"/>
    <w:rsid w:val="002B4899"/>
    <w:rsid w:val="002B5116"/>
    <w:rsid w:val="002B6AFF"/>
    <w:rsid w:val="002B6B5F"/>
    <w:rsid w:val="002C0484"/>
    <w:rsid w:val="002C0926"/>
    <w:rsid w:val="002C426A"/>
    <w:rsid w:val="002C4A69"/>
    <w:rsid w:val="002C5713"/>
    <w:rsid w:val="002C714D"/>
    <w:rsid w:val="002D1732"/>
    <w:rsid w:val="002D428B"/>
    <w:rsid w:val="002E1E6C"/>
    <w:rsid w:val="002E3CFA"/>
    <w:rsid w:val="002E4BA9"/>
    <w:rsid w:val="002E5615"/>
    <w:rsid w:val="002E60A2"/>
    <w:rsid w:val="002E7AE0"/>
    <w:rsid w:val="002E7BC5"/>
    <w:rsid w:val="002F10C7"/>
    <w:rsid w:val="002F156C"/>
    <w:rsid w:val="002F632B"/>
    <w:rsid w:val="002F699C"/>
    <w:rsid w:val="00300862"/>
    <w:rsid w:val="00302C75"/>
    <w:rsid w:val="00305035"/>
    <w:rsid w:val="003051A0"/>
    <w:rsid w:val="00306BCC"/>
    <w:rsid w:val="00310F86"/>
    <w:rsid w:val="0031175A"/>
    <w:rsid w:val="00317E57"/>
    <w:rsid w:val="00321839"/>
    <w:rsid w:val="00331A3B"/>
    <w:rsid w:val="0033466E"/>
    <w:rsid w:val="0033529A"/>
    <w:rsid w:val="003359B5"/>
    <w:rsid w:val="00336300"/>
    <w:rsid w:val="00337C7C"/>
    <w:rsid w:val="00342746"/>
    <w:rsid w:val="00342927"/>
    <w:rsid w:val="003453CF"/>
    <w:rsid w:val="00345A40"/>
    <w:rsid w:val="003462BD"/>
    <w:rsid w:val="00350C11"/>
    <w:rsid w:val="00355F8C"/>
    <w:rsid w:val="00356CA5"/>
    <w:rsid w:val="00360CFC"/>
    <w:rsid w:val="00361FAA"/>
    <w:rsid w:val="00362200"/>
    <w:rsid w:val="00364F4C"/>
    <w:rsid w:val="0037003B"/>
    <w:rsid w:val="00373273"/>
    <w:rsid w:val="00377DD2"/>
    <w:rsid w:val="003807C9"/>
    <w:rsid w:val="00382347"/>
    <w:rsid w:val="00383ADC"/>
    <w:rsid w:val="00383E82"/>
    <w:rsid w:val="00392A65"/>
    <w:rsid w:val="00396373"/>
    <w:rsid w:val="00396BD6"/>
    <w:rsid w:val="00397B33"/>
    <w:rsid w:val="003A2A91"/>
    <w:rsid w:val="003A5DEB"/>
    <w:rsid w:val="003C148F"/>
    <w:rsid w:val="003C2EEC"/>
    <w:rsid w:val="003C3A37"/>
    <w:rsid w:val="003C590F"/>
    <w:rsid w:val="003D00B0"/>
    <w:rsid w:val="003D0C75"/>
    <w:rsid w:val="003D1347"/>
    <w:rsid w:val="003D284D"/>
    <w:rsid w:val="003D343C"/>
    <w:rsid w:val="003D3643"/>
    <w:rsid w:val="003D7A99"/>
    <w:rsid w:val="003E3500"/>
    <w:rsid w:val="003F1E54"/>
    <w:rsid w:val="003F3217"/>
    <w:rsid w:val="003F5D24"/>
    <w:rsid w:val="003F6A56"/>
    <w:rsid w:val="00400407"/>
    <w:rsid w:val="004017AE"/>
    <w:rsid w:val="00406830"/>
    <w:rsid w:val="004113BB"/>
    <w:rsid w:val="00413657"/>
    <w:rsid w:val="004172D5"/>
    <w:rsid w:val="00420FC9"/>
    <w:rsid w:val="00421CF1"/>
    <w:rsid w:val="00423291"/>
    <w:rsid w:val="0042684E"/>
    <w:rsid w:val="0043016C"/>
    <w:rsid w:val="00436068"/>
    <w:rsid w:val="004366A5"/>
    <w:rsid w:val="00440962"/>
    <w:rsid w:val="00440E88"/>
    <w:rsid w:val="00440EEF"/>
    <w:rsid w:val="00442506"/>
    <w:rsid w:val="00443BB1"/>
    <w:rsid w:val="0044443B"/>
    <w:rsid w:val="00444744"/>
    <w:rsid w:val="004450BD"/>
    <w:rsid w:val="00445C3F"/>
    <w:rsid w:val="00445EC6"/>
    <w:rsid w:val="00451B20"/>
    <w:rsid w:val="0045685A"/>
    <w:rsid w:val="00457598"/>
    <w:rsid w:val="00462509"/>
    <w:rsid w:val="00463423"/>
    <w:rsid w:val="00465096"/>
    <w:rsid w:val="00466596"/>
    <w:rsid w:val="00466D57"/>
    <w:rsid w:val="00467533"/>
    <w:rsid w:val="00471A48"/>
    <w:rsid w:val="00472177"/>
    <w:rsid w:val="0047365A"/>
    <w:rsid w:val="004801A1"/>
    <w:rsid w:val="004824BF"/>
    <w:rsid w:val="00483AB2"/>
    <w:rsid w:val="00486C68"/>
    <w:rsid w:val="00487E94"/>
    <w:rsid w:val="0049160A"/>
    <w:rsid w:val="00493298"/>
    <w:rsid w:val="004954FB"/>
    <w:rsid w:val="004962AE"/>
    <w:rsid w:val="00496DF3"/>
    <w:rsid w:val="004970E0"/>
    <w:rsid w:val="004A1103"/>
    <w:rsid w:val="004A135F"/>
    <w:rsid w:val="004A1517"/>
    <w:rsid w:val="004A3BD8"/>
    <w:rsid w:val="004A6562"/>
    <w:rsid w:val="004A6F8A"/>
    <w:rsid w:val="004A76A7"/>
    <w:rsid w:val="004A7AC5"/>
    <w:rsid w:val="004B0CFA"/>
    <w:rsid w:val="004B10DE"/>
    <w:rsid w:val="004B4B66"/>
    <w:rsid w:val="004B58D8"/>
    <w:rsid w:val="004C0D69"/>
    <w:rsid w:val="004C31CA"/>
    <w:rsid w:val="004C51D4"/>
    <w:rsid w:val="004D14A2"/>
    <w:rsid w:val="004D2586"/>
    <w:rsid w:val="004D337C"/>
    <w:rsid w:val="004D7A52"/>
    <w:rsid w:val="004E09DE"/>
    <w:rsid w:val="004E1947"/>
    <w:rsid w:val="004E32CE"/>
    <w:rsid w:val="004E5233"/>
    <w:rsid w:val="004E590F"/>
    <w:rsid w:val="004E6D83"/>
    <w:rsid w:val="004E6F57"/>
    <w:rsid w:val="004F3CD0"/>
    <w:rsid w:val="004F6012"/>
    <w:rsid w:val="004F6C3F"/>
    <w:rsid w:val="004F70A1"/>
    <w:rsid w:val="00503AEE"/>
    <w:rsid w:val="00505663"/>
    <w:rsid w:val="00505B5A"/>
    <w:rsid w:val="00505ECB"/>
    <w:rsid w:val="00510092"/>
    <w:rsid w:val="00511C91"/>
    <w:rsid w:val="0051485E"/>
    <w:rsid w:val="00515BFE"/>
    <w:rsid w:val="00520C5B"/>
    <w:rsid w:val="005228C3"/>
    <w:rsid w:val="00525404"/>
    <w:rsid w:val="00525F9E"/>
    <w:rsid w:val="005260AB"/>
    <w:rsid w:val="0053306A"/>
    <w:rsid w:val="00533CB1"/>
    <w:rsid w:val="00535BB3"/>
    <w:rsid w:val="005406AC"/>
    <w:rsid w:val="005428AB"/>
    <w:rsid w:val="00543595"/>
    <w:rsid w:val="0054659C"/>
    <w:rsid w:val="005475B9"/>
    <w:rsid w:val="00547621"/>
    <w:rsid w:val="00552A12"/>
    <w:rsid w:val="005610CD"/>
    <w:rsid w:val="0056335F"/>
    <w:rsid w:val="0056347F"/>
    <w:rsid w:val="00564591"/>
    <w:rsid w:val="00566DD0"/>
    <w:rsid w:val="00567553"/>
    <w:rsid w:val="0057525B"/>
    <w:rsid w:val="00575EDF"/>
    <w:rsid w:val="00576346"/>
    <w:rsid w:val="00576DF5"/>
    <w:rsid w:val="00582BF6"/>
    <w:rsid w:val="005838EF"/>
    <w:rsid w:val="00585003"/>
    <w:rsid w:val="00587092"/>
    <w:rsid w:val="00590C05"/>
    <w:rsid w:val="005922DD"/>
    <w:rsid w:val="00593E5E"/>
    <w:rsid w:val="00594BC3"/>
    <w:rsid w:val="0059741D"/>
    <w:rsid w:val="00597C1A"/>
    <w:rsid w:val="005A0B43"/>
    <w:rsid w:val="005A0DFF"/>
    <w:rsid w:val="005A21CB"/>
    <w:rsid w:val="005A3454"/>
    <w:rsid w:val="005A3B9C"/>
    <w:rsid w:val="005A4200"/>
    <w:rsid w:val="005A6AAA"/>
    <w:rsid w:val="005A7DC0"/>
    <w:rsid w:val="005B0828"/>
    <w:rsid w:val="005B5F67"/>
    <w:rsid w:val="005C00FC"/>
    <w:rsid w:val="005C12C0"/>
    <w:rsid w:val="005C47F6"/>
    <w:rsid w:val="005C5A5B"/>
    <w:rsid w:val="005C7C2E"/>
    <w:rsid w:val="005D0143"/>
    <w:rsid w:val="005D1BBC"/>
    <w:rsid w:val="005D4515"/>
    <w:rsid w:val="005D7356"/>
    <w:rsid w:val="005D7863"/>
    <w:rsid w:val="005D7900"/>
    <w:rsid w:val="005E06E7"/>
    <w:rsid w:val="005E0D8B"/>
    <w:rsid w:val="005E424C"/>
    <w:rsid w:val="005E4386"/>
    <w:rsid w:val="005E4D5D"/>
    <w:rsid w:val="005E5782"/>
    <w:rsid w:val="005E64A4"/>
    <w:rsid w:val="005F0692"/>
    <w:rsid w:val="005F078C"/>
    <w:rsid w:val="005F7A7A"/>
    <w:rsid w:val="00601C44"/>
    <w:rsid w:val="0060412E"/>
    <w:rsid w:val="00605FAD"/>
    <w:rsid w:val="006104F9"/>
    <w:rsid w:val="00613620"/>
    <w:rsid w:val="00613826"/>
    <w:rsid w:val="0061731B"/>
    <w:rsid w:val="0062618E"/>
    <w:rsid w:val="00630327"/>
    <w:rsid w:val="00630930"/>
    <w:rsid w:val="00632189"/>
    <w:rsid w:val="006324EC"/>
    <w:rsid w:val="00637439"/>
    <w:rsid w:val="006374F5"/>
    <w:rsid w:val="00640C55"/>
    <w:rsid w:val="0064194E"/>
    <w:rsid w:val="00642EAC"/>
    <w:rsid w:val="00651D30"/>
    <w:rsid w:val="00654829"/>
    <w:rsid w:val="00655B9E"/>
    <w:rsid w:val="00656A59"/>
    <w:rsid w:val="00657300"/>
    <w:rsid w:val="00657CE9"/>
    <w:rsid w:val="00662370"/>
    <w:rsid w:val="00664791"/>
    <w:rsid w:val="00665516"/>
    <w:rsid w:val="006656B0"/>
    <w:rsid w:val="00672C4A"/>
    <w:rsid w:val="00673E72"/>
    <w:rsid w:val="00674570"/>
    <w:rsid w:val="00676FEF"/>
    <w:rsid w:val="00677166"/>
    <w:rsid w:val="00680F1C"/>
    <w:rsid w:val="00682739"/>
    <w:rsid w:val="00684395"/>
    <w:rsid w:val="0068551F"/>
    <w:rsid w:val="006907B0"/>
    <w:rsid w:val="00692329"/>
    <w:rsid w:val="0069431B"/>
    <w:rsid w:val="00697022"/>
    <w:rsid w:val="006971E7"/>
    <w:rsid w:val="00697E58"/>
    <w:rsid w:val="006A0BFE"/>
    <w:rsid w:val="006A4751"/>
    <w:rsid w:val="006B03A9"/>
    <w:rsid w:val="006B0E0D"/>
    <w:rsid w:val="006B3B66"/>
    <w:rsid w:val="006B44B0"/>
    <w:rsid w:val="006B4B0D"/>
    <w:rsid w:val="006B7C01"/>
    <w:rsid w:val="006C064E"/>
    <w:rsid w:val="006C1010"/>
    <w:rsid w:val="006C67E2"/>
    <w:rsid w:val="006C7CA0"/>
    <w:rsid w:val="006C7E70"/>
    <w:rsid w:val="006D1438"/>
    <w:rsid w:val="006D2EDC"/>
    <w:rsid w:val="006D4463"/>
    <w:rsid w:val="006D631A"/>
    <w:rsid w:val="006E2163"/>
    <w:rsid w:val="006E2EBF"/>
    <w:rsid w:val="006E6302"/>
    <w:rsid w:val="006E7646"/>
    <w:rsid w:val="006E7E59"/>
    <w:rsid w:val="006F3CF0"/>
    <w:rsid w:val="006F5320"/>
    <w:rsid w:val="006F5CE5"/>
    <w:rsid w:val="007058E7"/>
    <w:rsid w:val="00706A96"/>
    <w:rsid w:val="00706CAA"/>
    <w:rsid w:val="007071FF"/>
    <w:rsid w:val="0071517E"/>
    <w:rsid w:val="007224B8"/>
    <w:rsid w:val="00723004"/>
    <w:rsid w:val="0072707E"/>
    <w:rsid w:val="007302A6"/>
    <w:rsid w:val="00730A80"/>
    <w:rsid w:val="00732B90"/>
    <w:rsid w:val="00732CDA"/>
    <w:rsid w:val="00733DD0"/>
    <w:rsid w:val="00736FC5"/>
    <w:rsid w:val="007404CB"/>
    <w:rsid w:val="00740D4D"/>
    <w:rsid w:val="00745370"/>
    <w:rsid w:val="00745578"/>
    <w:rsid w:val="00746412"/>
    <w:rsid w:val="00746BDA"/>
    <w:rsid w:val="00752C3D"/>
    <w:rsid w:val="00754EE3"/>
    <w:rsid w:val="0075787C"/>
    <w:rsid w:val="00762122"/>
    <w:rsid w:val="00763FEE"/>
    <w:rsid w:val="00765031"/>
    <w:rsid w:val="007662F3"/>
    <w:rsid w:val="00770ED6"/>
    <w:rsid w:val="00772318"/>
    <w:rsid w:val="007754F3"/>
    <w:rsid w:val="00775622"/>
    <w:rsid w:val="00775983"/>
    <w:rsid w:val="00775BCC"/>
    <w:rsid w:val="007770E0"/>
    <w:rsid w:val="00777E06"/>
    <w:rsid w:val="007802DB"/>
    <w:rsid w:val="00785D1B"/>
    <w:rsid w:val="00787B2A"/>
    <w:rsid w:val="007916D1"/>
    <w:rsid w:val="00796D0F"/>
    <w:rsid w:val="007972D4"/>
    <w:rsid w:val="00797A83"/>
    <w:rsid w:val="007A1AD2"/>
    <w:rsid w:val="007A223D"/>
    <w:rsid w:val="007A2EEB"/>
    <w:rsid w:val="007A5F86"/>
    <w:rsid w:val="007B310F"/>
    <w:rsid w:val="007B3A14"/>
    <w:rsid w:val="007B4A4F"/>
    <w:rsid w:val="007B4ABF"/>
    <w:rsid w:val="007B4E4C"/>
    <w:rsid w:val="007C035F"/>
    <w:rsid w:val="007C3C86"/>
    <w:rsid w:val="007C48C3"/>
    <w:rsid w:val="007C5A1D"/>
    <w:rsid w:val="007C7648"/>
    <w:rsid w:val="007D13F7"/>
    <w:rsid w:val="007D30D5"/>
    <w:rsid w:val="007D495C"/>
    <w:rsid w:val="007D4F40"/>
    <w:rsid w:val="007D5B96"/>
    <w:rsid w:val="007D7EB5"/>
    <w:rsid w:val="007E40D0"/>
    <w:rsid w:val="007E70E2"/>
    <w:rsid w:val="007F1656"/>
    <w:rsid w:val="007F1949"/>
    <w:rsid w:val="007F5354"/>
    <w:rsid w:val="007F5454"/>
    <w:rsid w:val="00800CCB"/>
    <w:rsid w:val="00802263"/>
    <w:rsid w:val="00802DFA"/>
    <w:rsid w:val="00804DA0"/>
    <w:rsid w:val="00806422"/>
    <w:rsid w:val="00807B0A"/>
    <w:rsid w:val="00807CB8"/>
    <w:rsid w:val="00811034"/>
    <w:rsid w:val="008153F5"/>
    <w:rsid w:val="00815995"/>
    <w:rsid w:val="008170FE"/>
    <w:rsid w:val="00817F58"/>
    <w:rsid w:val="008215E1"/>
    <w:rsid w:val="00822B8C"/>
    <w:rsid w:val="0083255A"/>
    <w:rsid w:val="00834188"/>
    <w:rsid w:val="00835769"/>
    <w:rsid w:val="008362C3"/>
    <w:rsid w:val="008368FA"/>
    <w:rsid w:val="00837986"/>
    <w:rsid w:val="008401C2"/>
    <w:rsid w:val="0084080B"/>
    <w:rsid w:val="00840AB0"/>
    <w:rsid w:val="00843B98"/>
    <w:rsid w:val="00845B81"/>
    <w:rsid w:val="0085070B"/>
    <w:rsid w:val="00851D05"/>
    <w:rsid w:val="00851EC9"/>
    <w:rsid w:val="008522A1"/>
    <w:rsid w:val="008524EF"/>
    <w:rsid w:val="00853F39"/>
    <w:rsid w:val="00853F6E"/>
    <w:rsid w:val="008546A7"/>
    <w:rsid w:val="008548D0"/>
    <w:rsid w:val="00863661"/>
    <w:rsid w:val="0086519C"/>
    <w:rsid w:val="00865B90"/>
    <w:rsid w:val="0087156B"/>
    <w:rsid w:val="00873717"/>
    <w:rsid w:val="00874D43"/>
    <w:rsid w:val="00880CF4"/>
    <w:rsid w:val="0088212D"/>
    <w:rsid w:val="00883131"/>
    <w:rsid w:val="008834B1"/>
    <w:rsid w:val="008836A7"/>
    <w:rsid w:val="0088762A"/>
    <w:rsid w:val="0089157D"/>
    <w:rsid w:val="00893463"/>
    <w:rsid w:val="0089672E"/>
    <w:rsid w:val="008A1611"/>
    <w:rsid w:val="008A219B"/>
    <w:rsid w:val="008A3758"/>
    <w:rsid w:val="008A61BD"/>
    <w:rsid w:val="008A642E"/>
    <w:rsid w:val="008A7833"/>
    <w:rsid w:val="008B09D2"/>
    <w:rsid w:val="008B10E1"/>
    <w:rsid w:val="008B7277"/>
    <w:rsid w:val="008B7DAE"/>
    <w:rsid w:val="008C1252"/>
    <w:rsid w:val="008D1A73"/>
    <w:rsid w:val="008D2649"/>
    <w:rsid w:val="008D6D3C"/>
    <w:rsid w:val="008D7006"/>
    <w:rsid w:val="008E1912"/>
    <w:rsid w:val="008E1D56"/>
    <w:rsid w:val="008E2049"/>
    <w:rsid w:val="008E217E"/>
    <w:rsid w:val="008E34F9"/>
    <w:rsid w:val="008E427B"/>
    <w:rsid w:val="008E4E1D"/>
    <w:rsid w:val="008E5911"/>
    <w:rsid w:val="008E7C6F"/>
    <w:rsid w:val="008F02AE"/>
    <w:rsid w:val="008F23D7"/>
    <w:rsid w:val="008F2E30"/>
    <w:rsid w:val="008F3273"/>
    <w:rsid w:val="008F4B49"/>
    <w:rsid w:val="008F66B5"/>
    <w:rsid w:val="008F7837"/>
    <w:rsid w:val="00902A0E"/>
    <w:rsid w:val="00906D3E"/>
    <w:rsid w:val="00906EC1"/>
    <w:rsid w:val="009074F8"/>
    <w:rsid w:val="00913687"/>
    <w:rsid w:val="00914009"/>
    <w:rsid w:val="00914238"/>
    <w:rsid w:val="00917177"/>
    <w:rsid w:val="00923343"/>
    <w:rsid w:val="00925937"/>
    <w:rsid w:val="00930E47"/>
    <w:rsid w:val="009325B2"/>
    <w:rsid w:val="009336EE"/>
    <w:rsid w:val="00934550"/>
    <w:rsid w:val="00934C4C"/>
    <w:rsid w:val="0094178A"/>
    <w:rsid w:val="00941D0F"/>
    <w:rsid w:val="00946B34"/>
    <w:rsid w:val="00951E4B"/>
    <w:rsid w:val="00960B96"/>
    <w:rsid w:val="00961365"/>
    <w:rsid w:val="00961FA0"/>
    <w:rsid w:val="00966E1F"/>
    <w:rsid w:val="00970937"/>
    <w:rsid w:val="00971C16"/>
    <w:rsid w:val="009728A0"/>
    <w:rsid w:val="00973277"/>
    <w:rsid w:val="00973668"/>
    <w:rsid w:val="009768D1"/>
    <w:rsid w:val="00977380"/>
    <w:rsid w:val="00982A11"/>
    <w:rsid w:val="00983EF1"/>
    <w:rsid w:val="00984E5F"/>
    <w:rsid w:val="00984EBB"/>
    <w:rsid w:val="009939BF"/>
    <w:rsid w:val="00994B57"/>
    <w:rsid w:val="00994E72"/>
    <w:rsid w:val="009978B2"/>
    <w:rsid w:val="00997C32"/>
    <w:rsid w:val="009A0A0D"/>
    <w:rsid w:val="009A4E8F"/>
    <w:rsid w:val="009A6EFD"/>
    <w:rsid w:val="009B2C37"/>
    <w:rsid w:val="009B2C5C"/>
    <w:rsid w:val="009B3A1B"/>
    <w:rsid w:val="009B3DA9"/>
    <w:rsid w:val="009B441B"/>
    <w:rsid w:val="009B47B6"/>
    <w:rsid w:val="009B7FA7"/>
    <w:rsid w:val="009C04A1"/>
    <w:rsid w:val="009C0E33"/>
    <w:rsid w:val="009C599A"/>
    <w:rsid w:val="009D2E14"/>
    <w:rsid w:val="009D34E2"/>
    <w:rsid w:val="009D456C"/>
    <w:rsid w:val="009D49ED"/>
    <w:rsid w:val="009D4B0C"/>
    <w:rsid w:val="009E6E93"/>
    <w:rsid w:val="009E78DD"/>
    <w:rsid w:val="009F2693"/>
    <w:rsid w:val="009F5DA6"/>
    <w:rsid w:val="009F631C"/>
    <w:rsid w:val="009F704E"/>
    <w:rsid w:val="00A0016C"/>
    <w:rsid w:val="00A00DD6"/>
    <w:rsid w:val="00A069E5"/>
    <w:rsid w:val="00A06B5A"/>
    <w:rsid w:val="00A07990"/>
    <w:rsid w:val="00A16D85"/>
    <w:rsid w:val="00A17B7B"/>
    <w:rsid w:val="00A17E3E"/>
    <w:rsid w:val="00A20011"/>
    <w:rsid w:val="00A26EFC"/>
    <w:rsid w:val="00A31B4D"/>
    <w:rsid w:val="00A40169"/>
    <w:rsid w:val="00A42C41"/>
    <w:rsid w:val="00A43B78"/>
    <w:rsid w:val="00A45653"/>
    <w:rsid w:val="00A50633"/>
    <w:rsid w:val="00A53125"/>
    <w:rsid w:val="00A5366C"/>
    <w:rsid w:val="00A53F87"/>
    <w:rsid w:val="00A57756"/>
    <w:rsid w:val="00A61586"/>
    <w:rsid w:val="00A62FF9"/>
    <w:rsid w:val="00A65B8E"/>
    <w:rsid w:val="00A6779B"/>
    <w:rsid w:val="00A71C96"/>
    <w:rsid w:val="00A72F2B"/>
    <w:rsid w:val="00A750B6"/>
    <w:rsid w:val="00A75AB3"/>
    <w:rsid w:val="00A81633"/>
    <w:rsid w:val="00A81B33"/>
    <w:rsid w:val="00A832BA"/>
    <w:rsid w:val="00A857BD"/>
    <w:rsid w:val="00A87AB9"/>
    <w:rsid w:val="00A90D09"/>
    <w:rsid w:val="00A92C5D"/>
    <w:rsid w:val="00A92E41"/>
    <w:rsid w:val="00A92F6E"/>
    <w:rsid w:val="00A94DAB"/>
    <w:rsid w:val="00A96A53"/>
    <w:rsid w:val="00A97101"/>
    <w:rsid w:val="00A97C0D"/>
    <w:rsid w:val="00AA3AE2"/>
    <w:rsid w:val="00AA3B6A"/>
    <w:rsid w:val="00AA616F"/>
    <w:rsid w:val="00AA71D5"/>
    <w:rsid w:val="00AB07F4"/>
    <w:rsid w:val="00AB342B"/>
    <w:rsid w:val="00AB5433"/>
    <w:rsid w:val="00AB6869"/>
    <w:rsid w:val="00AC33EA"/>
    <w:rsid w:val="00AC3D63"/>
    <w:rsid w:val="00AC58EE"/>
    <w:rsid w:val="00AC5916"/>
    <w:rsid w:val="00AC5C1F"/>
    <w:rsid w:val="00AC6A7D"/>
    <w:rsid w:val="00AD0F12"/>
    <w:rsid w:val="00AD4A12"/>
    <w:rsid w:val="00AD6B79"/>
    <w:rsid w:val="00AD795A"/>
    <w:rsid w:val="00AE002B"/>
    <w:rsid w:val="00AE28BA"/>
    <w:rsid w:val="00AE43EF"/>
    <w:rsid w:val="00AE5610"/>
    <w:rsid w:val="00AE6457"/>
    <w:rsid w:val="00AE75C2"/>
    <w:rsid w:val="00AE7AA3"/>
    <w:rsid w:val="00AF1C4C"/>
    <w:rsid w:val="00AF336B"/>
    <w:rsid w:val="00AF3E38"/>
    <w:rsid w:val="00AF47FA"/>
    <w:rsid w:val="00AF64B5"/>
    <w:rsid w:val="00AF7E66"/>
    <w:rsid w:val="00B002B2"/>
    <w:rsid w:val="00B0074B"/>
    <w:rsid w:val="00B00B65"/>
    <w:rsid w:val="00B050C3"/>
    <w:rsid w:val="00B05791"/>
    <w:rsid w:val="00B05BE0"/>
    <w:rsid w:val="00B064D9"/>
    <w:rsid w:val="00B0731A"/>
    <w:rsid w:val="00B10D22"/>
    <w:rsid w:val="00B10E9B"/>
    <w:rsid w:val="00B213BD"/>
    <w:rsid w:val="00B24190"/>
    <w:rsid w:val="00B252B5"/>
    <w:rsid w:val="00B27663"/>
    <w:rsid w:val="00B306B3"/>
    <w:rsid w:val="00B312EA"/>
    <w:rsid w:val="00B374D2"/>
    <w:rsid w:val="00B43205"/>
    <w:rsid w:val="00B43BD9"/>
    <w:rsid w:val="00B4481E"/>
    <w:rsid w:val="00B46BD1"/>
    <w:rsid w:val="00B52091"/>
    <w:rsid w:val="00B52F63"/>
    <w:rsid w:val="00B5468B"/>
    <w:rsid w:val="00B5524D"/>
    <w:rsid w:val="00B55A02"/>
    <w:rsid w:val="00B57067"/>
    <w:rsid w:val="00B579C0"/>
    <w:rsid w:val="00B607C4"/>
    <w:rsid w:val="00B60FF8"/>
    <w:rsid w:val="00B62F85"/>
    <w:rsid w:val="00B641E5"/>
    <w:rsid w:val="00B64C03"/>
    <w:rsid w:val="00B6707B"/>
    <w:rsid w:val="00B706F8"/>
    <w:rsid w:val="00B7375B"/>
    <w:rsid w:val="00B7487B"/>
    <w:rsid w:val="00B8139C"/>
    <w:rsid w:val="00B824D6"/>
    <w:rsid w:val="00B85118"/>
    <w:rsid w:val="00B8712A"/>
    <w:rsid w:val="00B874BA"/>
    <w:rsid w:val="00B87654"/>
    <w:rsid w:val="00B876DF"/>
    <w:rsid w:val="00B902E8"/>
    <w:rsid w:val="00B913CA"/>
    <w:rsid w:val="00B92940"/>
    <w:rsid w:val="00B92B33"/>
    <w:rsid w:val="00B93886"/>
    <w:rsid w:val="00B938C9"/>
    <w:rsid w:val="00B94B74"/>
    <w:rsid w:val="00B95B8F"/>
    <w:rsid w:val="00B9678E"/>
    <w:rsid w:val="00BA0045"/>
    <w:rsid w:val="00BA37EC"/>
    <w:rsid w:val="00BA7A82"/>
    <w:rsid w:val="00BB2898"/>
    <w:rsid w:val="00BB323F"/>
    <w:rsid w:val="00BB481E"/>
    <w:rsid w:val="00BB596C"/>
    <w:rsid w:val="00BB7791"/>
    <w:rsid w:val="00BC09DA"/>
    <w:rsid w:val="00BC3965"/>
    <w:rsid w:val="00BC529A"/>
    <w:rsid w:val="00BC5C7E"/>
    <w:rsid w:val="00BC6287"/>
    <w:rsid w:val="00BC6F3E"/>
    <w:rsid w:val="00BD05D4"/>
    <w:rsid w:val="00BD6B91"/>
    <w:rsid w:val="00BD71EF"/>
    <w:rsid w:val="00BD75E3"/>
    <w:rsid w:val="00BE03D5"/>
    <w:rsid w:val="00BE09B5"/>
    <w:rsid w:val="00BE2578"/>
    <w:rsid w:val="00BE3E64"/>
    <w:rsid w:val="00BE3ECA"/>
    <w:rsid w:val="00BE44A9"/>
    <w:rsid w:val="00BF3C00"/>
    <w:rsid w:val="00BF40CD"/>
    <w:rsid w:val="00BF552D"/>
    <w:rsid w:val="00BF5E2D"/>
    <w:rsid w:val="00C002AF"/>
    <w:rsid w:val="00C0302B"/>
    <w:rsid w:val="00C0377F"/>
    <w:rsid w:val="00C05D6D"/>
    <w:rsid w:val="00C12B3E"/>
    <w:rsid w:val="00C13155"/>
    <w:rsid w:val="00C13CC6"/>
    <w:rsid w:val="00C15E93"/>
    <w:rsid w:val="00C2013F"/>
    <w:rsid w:val="00C2291B"/>
    <w:rsid w:val="00C24629"/>
    <w:rsid w:val="00C3359B"/>
    <w:rsid w:val="00C36AD5"/>
    <w:rsid w:val="00C40F6C"/>
    <w:rsid w:val="00C41F72"/>
    <w:rsid w:val="00C442D2"/>
    <w:rsid w:val="00C46246"/>
    <w:rsid w:val="00C47067"/>
    <w:rsid w:val="00C4782C"/>
    <w:rsid w:val="00C47B16"/>
    <w:rsid w:val="00C50BCE"/>
    <w:rsid w:val="00C535F3"/>
    <w:rsid w:val="00C55A27"/>
    <w:rsid w:val="00C61ACF"/>
    <w:rsid w:val="00C65761"/>
    <w:rsid w:val="00C74846"/>
    <w:rsid w:val="00C7594B"/>
    <w:rsid w:val="00C77884"/>
    <w:rsid w:val="00C80F5A"/>
    <w:rsid w:val="00C84C78"/>
    <w:rsid w:val="00C87546"/>
    <w:rsid w:val="00C91786"/>
    <w:rsid w:val="00C948BA"/>
    <w:rsid w:val="00C97773"/>
    <w:rsid w:val="00CA0C32"/>
    <w:rsid w:val="00CA15CF"/>
    <w:rsid w:val="00CA534C"/>
    <w:rsid w:val="00CA75AF"/>
    <w:rsid w:val="00CA776C"/>
    <w:rsid w:val="00CB11F2"/>
    <w:rsid w:val="00CB6406"/>
    <w:rsid w:val="00CB669E"/>
    <w:rsid w:val="00CB7CA9"/>
    <w:rsid w:val="00CC0744"/>
    <w:rsid w:val="00CC3E4B"/>
    <w:rsid w:val="00CC4DB5"/>
    <w:rsid w:val="00CC757F"/>
    <w:rsid w:val="00CD0507"/>
    <w:rsid w:val="00CD20C6"/>
    <w:rsid w:val="00CD323B"/>
    <w:rsid w:val="00CD55BE"/>
    <w:rsid w:val="00CD5C68"/>
    <w:rsid w:val="00CD624A"/>
    <w:rsid w:val="00CD6C0B"/>
    <w:rsid w:val="00CD7513"/>
    <w:rsid w:val="00CE139A"/>
    <w:rsid w:val="00CE57C6"/>
    <w:rsid w:val="00CE6178"/>
    <w:rsid w:val="00CE7488"/>
    <w:rsid w:val="00CE7DD0"/>
    <w:rsid w:val="00CE7E08"/>
    <w:rsid w:val="00CF0B87"/>
    <w:rsid w:val="00CF273D"/>
    <w:rsid w:val="00D01AD4"/>
    <w:rsid w:val="00D01BE8"/>
    <w:rsid w:val="00D063AA"/>
    <w:rsid w:val="00D07264"/>
    <w:rsid w:val="00D14792"/>
    <w:rsid w:val="00D16241"/>
    <w:rsid w:val="00D2059B"/>
    <w:rsid w:val="00D219D1"/>
    <w:rsid w:val="00D21CDD"/>
    <w:rsid w:val="00D222F8"/>
    <w:rsid w:val="00D24B53"/>
    <w:rsid w:val="00D25030"/>
    <w:rsid w:val="00D2563B"/>
    <w:rsid w:val="00D30042"/>
    <w:rsid w:val="00D32248"/>
    <w:rsid w:val="00D32C9C"/>
    <w:rsid w:val="00D41EE7"/>
    <w:rsid w:val="00D429A8"/>
    <w:rsid w:val="00D4491F"/>
    <w:rsid w:val="00D45B24"/>
    <w:rsid w:val="00D4710D"/>
    <w:rsid w:val="00D50101"/>
    <w:rsid w:val="00D5167C"/>
    <w:rsid w:val="00D520B5"/>
    <w:rsid w:val="00D5281A"/>
    <w:rsid w:val="00D53D60"/>
    <w:rsid w:val="00D54168"/>
    <w:rsid w:val="00D54DFE"/>
    <w:rsid w:val="00D56E21"/>
    <w:rsid w:val="00D6036A"/>
    <w:rsid w:val="00D63150"/>
    <w:rsid w:val="00D632C4"/>
    <w:rsid w:val="00D63457"/>
    <w:rsid w:val="00D66767"/>
    <w:rsid w:val="00D66EE2"/>
    <w:rsid w:val="00D70554"/>
    <w:rsid w:val="00D774FC"/>
    <w:rsid w:val="00D77729"/>
    <w:rsid w:val="00D82582"/>
    <w:rsid w:val="00D84FDF"/>
    <w:rsid w:val="00D90A1A"/>
    <w:rsid w:val="00D92D0A"/>
    <w:rsid w:val="00D94393"/>
    <w:rsid w:val="00D96D7B"/>
    <w:rsid w:val="00DA35B7"/>
    <w:rsid w:val="00DB2E0A"/>
    <w:rsid w:val="00DB3F8D"/>
    <w:rsid w:val="00DB45A3"/>
    <w:rsid w:val="00DB64DA"/>
    <w:rsid w:val="00DC076A"/>
    <w:rsid w:val="00DC38E3"/>
    <w:rsid w:val="00DC7363"/>
    <w:rsid w:val="00DD2542"/>
    <w:rsid w:val="00DD3768"/>
    <w:rsid w:val="00DD690B"/>
    <w:rsid w:val="00DE16CD"/>
    <w:rsid w:val="00DE170F"/>
    <w:rsid w:val="00DE3471"/>
    <w:rsid w:val="00DE46A0"/>
    <w:rsid w:val="00DE7FA4"/>
    <w:rsid w:val="00DF295D"/>
    <w:rsid w:val="00DF502F"/>
    <w:rsid w:val="00E03459"/>
    <w:rsid w:val="00E041C7"/>
    <w:rsid w:val="00E05365"/>
    <w:rsid w:val="00E13FB3"/>
    <w:rsid w:val="00E14B9C"/>
    <w:rsid w:val="00E16CE9"/>
    <w:rsid w:val="00E17261"/>
    <w:rsid w:val="00E20ADF"/>
    <w:rsid w:val="00E20F66"/>
    <w:rsid w:val="00E21340"/>
    <w:rsid w:val="00E23A7D"/>
    <w:rsid w:val="00E33CBC"/>
    <w:rsid w:val="00E372D8"/>
    <w:rsid w:val="00E37CD0"/>
    <w:rsid w:val="00E40ABA"/>
    <w:rsid w:val="00E43A37"/>
    <w:rsid w:val="00E44486"/>
    <w:rsid w:val="00E45090"/>
    <w:rsid w:val="00E460CB"/>
    <w:rsid w:val="00E502AA"/>
    <w:rsid w:val="00E53C7C"/>
    <w:rsid w:val="00E54C67"/>
    <w:rsid w:val="00E55F0B"/>
    <w:rsid w:val="00E62BFE"/>
    <w:rsid w:val="00E634CE"/>
    <w:rsid w:val="00E63756"/>
    <w:rsid w:val="00E64ACD"/>
    <w:rsid w:val="00E67F48"/>
    <w:rsid w:val="00E72D2F"/>
    <w:rsid w:val="00E732EB"/>
    <w:rsid w:val="00E75615"/>
    <w:rsid w:val="00E75BE5"/>
    <w:rsid w:val="00E818EE"/>
    <w:rsid w:val="00E82F67"/>
    <w:rsid w:val="00E8385B"/>
    <w:rsid w:val="00E83D4B"/>
    <w:rsid w:val="00E850F9"/>
    <w:rsid w:val="00E869D9"/>
    <w:rsid w:val="00E92D6D"/>
    <w:rsid w:val="00E933C5"/>
    <w:rsid w:val="00E9420A"/>
    <w:rsid w:val="00E94C85"/>
    <w:rsid w:val="00E96D36"/>
    <w:rsid w:val="00EA164E"/>
    <w:rsid w:val="00EA49D9"/>
    <w:rsid w:val="00EB0628"/>
    <w:rsid w:val="00EB1134"/>
    <w:rsid w:val="00EB19BC"/>
    <w:rsid w:val="00EB2700"/>
    <w:rsid w:val="00EB2F1F"/>
    <w:rsid w:val="00EB3B01"/>
    <w:rsid w:val="00EB55CE"/>
    <w:rsid w:val="00EB6993"/>
    <w:rsid w:val="00EB760C"/>
    <w:rsid w:val="00EC0FBB"/>
    <w:rsid w:val="00EC1C41"/>
    <w:rsid w:val="00EC37B7"/>
    <w:rsid w:val="00EC3822"/>
    <w:rsid w:val="00EC5A73"/>
    <w:rsid w:val="00ED001B"/>
    <w:rsid w:val="00ED5132"/>
    <w:rsid w:val="00ED63CD"/>
    <w:rsid w:val="00ED7CFC"/>
    <w:rsid w:val="00EE2D26"/>
    <w:rsid w:val="00EE330B"/>
    <w:rsid w:val="00EE34EC"/>
    <w:rsid w:val="00EE3B25"/>
    <w:rsid w:val="00EE530C"/>
    <w:rsid w:val="00EE76E9"/>
    <w:rsid w:val="00EE7A3F"/>
    <w:rsid w:val="00EF1057"/>
    <w:rsid w:val="00EF3887"/>
    <w:rsid w:val="00EF45BD"/>
    <w:rsid w:val="00EF55E0"/>
    <w:rsid w:val="00F00549"/>
    <w:rsid w:val="00F0218A"/>
    <w:rsid w:val="00F02F65"/>
    <w:rsid w:val="00F042F4"/>
    <w:rsid w:val="00F10EBF"/>
    <w:rsid w:val="00F11B46"/>
    <w:rsid w:val="00F20B62"/>
    <w:rsid w:val="00F20CA8"/>
    <w:rsid w:val="00F2103A"/>
    <w:rsid w:val="00F222C8"/>
    <w:rsid w:val="00F233D6"/>
    <w:rsid w:val="00F25301"/>
    <w:rsid w:val="00F27CB2"/>
    <w:rsid w:val="00F311C1"/>
    <w:rsid w:val="00F320E3"/>
    <w:rsid w:val="00F3474C"/>
    <w:rsid w:val="00F372D1"/>
    <w:rsid w:val="00F44579"/>
    <w:rsid w:val="00F46194"/>
    <w:rsid w:val="00F462E7"/>
    <w:rsid w:val="00F472BE"/>
    <w:rsid w:val="00F47B5C"/>
    <w:rsid w:val="00F5328A"/>
    <w:rsid w:val="00F55824"/>
    <w:rsid w:val="00F55FFB"/>
    <w:rsid w:val="00F6191F"/>
    <w:rsid w:val="00F62225"/>
    <w:rsid w:val="00F62CA7"/>
    <w:rsid w:val="00F6439D"/>
    <w:rsid w:val="00F70C89"/>
    <w:rsid w:val="00F713C5"/>
    <w:rsid w:val="00F71AA0"/>
    <w:rsid w:val="00F73883"/>
    <w:rsid w:val="00F802DA"/>
    <w:rsid w:val="00F80EBA"/>
    <w:rsid w:val="00F82379"/>
    <w:rsid w:val="00F83712"/>
    <w:rsid w:val="00F84760"/>
    <w:rsid w:val="00F85FEA"/>
    <w:rsid w:val="00F93031"/>
    <w:rsid w:val="00F93980"/>
    <w:rsid w:val="00F94C82"/>
    <w:rsid w:val="00F94D0D"/>
    <w:rsid w:val="00F95085"/>
    <w:rsid w:val="00F976A5"/>
    <w:rsid w:val="00FA13F5"/>
    <w:rsid w:val="00FA1F5D"/>
    <w:rsid w:val="00FA328F"/>
    <w:rsid w:val="00FA4910"/>
    <w:rsid w:val="00FA4F73"/>
    <w:rsid w:val="00FA572D"/>
    <w:rsid w:val="00FA6BAF"/>
    <w:rsid w:val="00FB0B5F"/>
    <w:rsid w:val="00FB1680"/>
    <w:rsid w:val="00FB1A84"/>
    <w:rsid w:val="00FB26A0"/>
    <w:rsid w:val="00FB29EB"/>
    <w:rsid w:val="00FB4919"/>
    <w:rsid w:val="00FB4D3F"/>
    <w:rsid w:val="00FB573B"/>
    <w:rsid w:val="00FB59C8"/>
    <w:rsid w:val="00FB71C0"/>
    <w:rsid w:val="00FB7C0F"/>
    <w:rsid w:val="00FC0CB3"/>
    <w:rsid w:val="00FC15BA"/>
    <w:rsid w:val="00FC3BA0"/>
    <w:rsid w:val="00FC4728"/>
    <w:rsid w:val="00FD245B"/>
    <w:rsid w:val="00FD27B0"/>
    <w:rsid w:val="00FD3A1C"/>
    <w:rsid w:val="00FD3C24"/>
    <w:rsid w:val="00FD64A1"/>
    <w:rsid w:val="00FE168E"/>
    <w:rsid w:val="00FE2493"/>
    <w:rsid w:val="00FE4175"/>
    <w:rsid w:val="00FE5224"/>
    <w:rsid w:val="00FE6D2B"/>
    <w:rsid w:val="00FE6EE8"/>
    <w:rsid w:val="00FE75CC"/>
    <w:rsid w:val="00FE7649"/>
    <w:rsid w:val="00FF2621"/>
    <w:rsid w:val="00FF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1813"/>
  <w15:chartTrackingRefBased/>
  <w15:docId w15:val="{433CF197-790B-4F52-90E3-EE7541EA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93031"/>
    <w:pPr>
      <w:keepNext/>
      <w:outlineLvl w:val="0"/>
    </w:pPr>
    <w:rPr>
      <w:b/>
      <w:bCs/>
      <w:sz w:val="28"/>
      <w:lang w:val="it-IT" w:eastAsia="it-IT"/>
    </w:rPr>
  </w:style>
  <w:style w:type="paragraph" w:styleId="Heading2">
    <w:name w:val="heading 2"/>
    <w:basedOn w:val="Normal"/>
    <w:next w:val="Normal"/>
    <w:link w:val="Heading2Char"/>
    <w:qFormat/>
    <w:rsid w:val="00F93031"/>
    <w:pPr>
      <w:keepNext/>
      <w:outlineLvl w:val="1"/>
    </w:pPr>
    <w:rPr>
      <w:b/>
      <w:bCs/>
      <w:i/>
      <w:iCs/>
      <w:lang w:val="en-US" w:eastAsia="it-IT"/>
    </w:rPr>
  </w:style>
  <w:style w:type="paragraph" w:styleId="Heading3">
    <w:name w:val="heading 3"/>
    <w:basedOn w:val="Normal"/>
    <w:next w:val="Normal"/>
    <w:link w:val="Heading3Char"/>
    <w:qFormat/>
    <w:rsid w:val="00F93031"/>
    <w:pPr>
      <w:keepNext/>
      <w:jc w:val="center"/>
      <w:outlineLvl w:val="2"/>
    </w:pPr>
    <w:rPr>
      <w:b/>
      <w:bCs/>
      <w:lang w:val="it-IT" w:eastAsia="it-IT"/>
    </w:rPr>
  </w:style>
  <w:style w:type="paragraph" w:styleId="Heading4">
    <w:name w:val="heading 4"/>
    <w:basedOn w:val="Normal"/>
    <w:next w:val="Normal"/>
    <w:link w:val="Heading4Char"/>
    <w:uiPriority w:val="9"/>
    <w:unhideWhenUsed/>
    <w:qFormat/>
    <w:rsid w:val="002E60A2"/>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662F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EB2F1F"/>
    <w:pPr>
      <w:spacing w:before="100" w:beforeAutospacing="1" w:after="100" w:afterAutospacing="1"/>
    </w:pPr>
  </w:style>
  <w:style w:type="character" w:styleId="Hyperlink">
    <w:name w:val="Hyperlink"/>
    <w:basedOn w:val="DefaultParagraphFont"/>
    <w:uiPriority w:val="99"/>
    <w:unhideWhenUsed/>
    <w:rsid w:val="00C4782C"/>
    <w:rPr>
      <w:color w:val="0563C1"/>
      <w:u w:val="single"/>
    </w:rPr>
  </w:style>
  <w:style w:type="character" w:styleId="FollowedHyperlink">
    <w:name w:val="FollowedHyperlink"/>
    <w:basedOn w:val="DefaultParagraphFont"/>
    <w:uiPriority w:val="99"/>
    <w:unhideWhenUsed/>
    <w:rsid w:val="00C4782C"/>
    <w:rPr>
      <w:color w:val="954F72"/>
      <w:u w:val="single"/>
    </w:rPr>
  </w:style>
  <w:style w:type="paragraph" w:customStyle="1" w:styleId="xl65">
    <w:name w:val="xl65"/>
    <w:basedOn w:val="Normal"/>
    <w:rsid w:val="00C478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C478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C4782C"/>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GridTable5Dark-Accent1">
    <w:name w:val="Grid Table 5 Dark Accent 1"/>
    <w:basedOn w:val="TableNormal"/>
    <w:uiPriority w:val="50"/>
    <w:rsid w:val="00C478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5D790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854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rsid w:val="0002082E"/>
    <w:rPr>
      <w:rFonts w:ascii="Segoe UI" w:hAnsi="Segoe UI" w:cs="Segoe UI"/>
      <w:sz w:val="18"/>
      <w:szCs w:val="18"/>
    </w:rPr>
  </w:style>
  <w:style w:type="character" w:customStyle="1" w:styleId="BalloonTextChar">
    <w:name w:val="Balloon Text Char"/>
    <w:basedOn w:val="DefaultParagraphFont"/>
    <w:link w:val="BalloonText"/>
    <w:rsid w:val="0002082E"/>
    <w:rPr>
      <w:rFonts w:ascii="Segoe UI" w:hAnsi="Segoe UI" w:cs="Segoe UI"/>
      <w:sz w:val="18"/>
      <w:szCs w:val="18"/>
    </w:rPr>
  </w:style>
  <w:style w:type="paragraph" w:styleId="ListParagraph">
    <w:name w:val="List Paragraph"/>
    <w:basedOn w:val="Normal"/>
    <w:uiPriority w:val="34"/>
    <w:qFormat/>
    <w:rsid w:val="00E13FB3"/>
    <w:pPr>
      <w:ind w:left="720"/>
      <w:contextualSpacing/>
    </w:pPr>
  </w:style>
  <w:style w:type="character" w:styleId="CommentReference">
    <w:name w:val="annotation reference"/>
    <w:basedOn w:val="DefaultParagraphFont"/>
    <w:rsid w:val="00D774FC"/>
    <w:rPr>
      <w:sz w:val="16"/>
      <w:szCs w:val="16"/>
    </w:rPr>
  </w:style>
  <w:style w:type="paragraph" w:styleId="CommentText">
    <w:name w:val="annotation text"/>
    <w:basedOn w:val="Normal"/>
    <w:link w:val="CommentTextChar"/>
    <w:rsid w:val="00D774FC"/>
    <w:rPr>
      <w:sz w:val="20"/>
      <w:szCs w:val="20"/>
    </w:rPr>
  </w:style>
  <w:style w:type="character" w:customStyle="1" w:styleId="CommentTextChar">
    <w:name w:val="Comment Text Char"/>
    <w:basedOn w:val="DefaultParagraphFont"/>
    <w:link w:val="CommentText"/>
    <w:rsid w:val="00D774FC"/>
  </w:style>
  <w:style w:type="paragraph" w:styleId="CommentSubject">
    <w:name w:val="annotation subject"/>
    <w:basedOn w:val="CommentText"/>
    <w:next w:val="CommentText"/>
    <w:link w:val="CommentSubjectChar"/>
    <w:rsid w:val="00D774FC"/>
    <w:rPr>
      <w:b/>
      <w:bCs/>
    </w:rPr>
  </w:style>
  <w:style w:type="character" w:customStyle="1" w:styleId="CommentSubjectChar">
    <w:name w:val="Comment Subject Char"/>
    <w:basedOn w:val="CommentTextChar"/>
    <w:link w:val="CommentSubject"/>
    <w:rsid w:val="00D774FC"/>
    <w:rPr>
      <w:b/>
      <w:bCs/>
    </w:rPr>
  </w:style>
  <w:style w:type="paragraph" w:styleId="Revision">
    <w:name w:val="Revision"/>
    <w:hidden/>
    <w:uiPriority w:val="99"/>
    <w:semiHidden/>
    <w:rsid w:val="00D774FC"/>
    <w:rPr>
      <w:sz w:val="24"/>
      <w:szCs w:val="24"/>
    </w:rPr>
  </w:style>
  <w:style w:type="paragraph" w:styleId="FootnoteText">
    <w:name w:val="footnote text"/>
    <w:basedOn w:val="Normal"/>
    <w:link w:val="FootnoteTextChar"/>
    <w:rsid w:val="00AE43EF"/>
    <w:rPr>
      <w:sz w:val="20"/>
      <w:szCs w:val="20"/>
    </w:rPr>
  </w:style>
  <w:style w:type="character" w:customStyle="1" w:styleId="FootnoteTextChar">
    <w:name w:val="Footnote Text Char"/>
    <w:basedOn w:val="DefaultParagraphFont"/>
    <w:link w:val="FootnoteText"/>
    <w:rsid w:val="00AE43EF"/>
  </w:style>
  <w:style w:type="character" w:styleId="FootnoteReference">
    <w:name w:val="footnote reference"/>
    <w:basedOn w:val="DefaultParagraphFont"/>
    <w:rsid w:val="00AE43EF"/>
    <w:rPr>
      <w:vertAlign w:val="superscript"/>
    </w:rPr>
  </w:style>
  <w:style w:type="paragraph" w:styleId="Header">
    <w:name w:val="header"/>
    <w:basedOn w:val="Normal"/>
    <w:link w:val="HeaderChar"/>
    <w:uiPriority w:val="99"/>
    <w:unhideWhenUsed/>
    <w:rsid w:val="00665516"/>
    <w:pPr>
      <w:tabs>
        <w:tab w:val="center" w:pos="4680"/>
        <w:tab w:val="right" w:pos="9360"/>
      </w:tabs>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665516"/>
    <w:rPr>
      <w:rFonts w:asciiTheme="minorHAnsi" w:eastAsiaTheme="minorEastAsia" w:hAnsiTheme="minorHAnsi"/>
      <w:sz w:val="22"/>
      <w:szCs w:val="22"/>
      <w:lang w:val="en-US" w:eastAsia="en-US"/>
    </w:rPr>
  </w:style>
  <w:style w:type="character" w:styleId="PlaceholderText">
    <w:name w:val="Placeholder Text"/>
    <w:basedOn w:val="DefaultParagraphFont"/>
    <w:uiPriority w:val="99"/>
    <w:semiHidden/>
    <w:rsid w:val="00665516"/>
    <w:rPr>
      <w:color w:val="808080"/>
    </w:rPr>
  </w:style>
  <w:style w:type="character" w:customStyle="1" w:styleId="Heading1Char">
    <w:name w:val="Heading 1 Char"/>
    <w:basedOn w:val="DefaultParagraphFont"/>
    <w:link w:val="Heading1"/>
    <w:rsid w:val="00F93031"/>
    <w:rPr>
      <w:b/>
      <w:bCs/>
      <w:sz w:val="28"/>
      <w:szCs w:val="24"/>
      <w:lang w:val="it-IT" w:eastAsia="it-IT"/>
    </w:rPr>
  </w:style>
  <w:style w:type="character" w:customStyle="1" w:styleId="Heading2Char">
    <w:name w:val="Heading 2 Char"/>
    <w:basedOn w:val="DefaultParagraphFont"/>
    <w:link w:val="Heading2"/>
    <w:rsid w:val="00F93031"/>
    <w:rPr>
      <w:b/>
      <w:bCs/>
      <w:i/>
      <w:iCs/>
      <w:sz w:val="24"/>
      <w:szCs w:val="24"/>
      <w:lang w:val="en-US" w:eastAsia="it-IT"/>
    </w:rPr>
  </w:style>
  <w:style w:type="character" w:customStyle="1" w:styleId="Heading3Char">
    <w:name w:val="Heading 3 Char"/>
    <w:basedOn w:val="DefaultParagraphFont"/>
    <w:link w:val="Heading3"/>
    <w:rsid w:val="00F93031"/>
    <w:rPr>
      <w:b/>
      <w:bCs/>
      <w:sz w:val="24"/>
      <w:szCs w:val="24"/>
      <w:lang w:val="it-IT" w:eastAsia="it-IT"/>
    </w:rPr>
  </w:style>
  <w:style w:type="paragraph" w:styleId="BodyText">
    <w:name w:val="Body Text"/>
    <w:basedOn w:val="Normal"/>
    <w:link w:val="BodyTextChar"/>
    <w:rsid w:val="00F93031"/>
    <w:pPr>
      <w:spacing w:line="360" w:lineRule="auto"/>
      <w:jc w:val="both"/>
    </w:pPr>
    <w:rPr>
      <w:lang w:val="it-IT" w:eastAsia="it-IT"/>
    </w:rPr>
  </w:style>
  <w:style w:type="character" w:customStyle="1" w:styleId="BodyTextChar">
    <w:name w:val="Body Text Char"/>
    <w:basedOn w:val="DefaultParagraphFont"/>
    <w:link w:val="BodyText"/>
    <w:rsid w:val="00F93031"/>
    <w:rPr>
      <w:sz w:val="24"/>
      <w:szCs w:val="24"/>
      <w:lang w:val="it-IT" w:eastAsia="it-IT"/>
    </w:rPr>
  </w:style>
  <w:style w:type="character" w:styleId="Emphasis">
    <w:name w:val="Emphasis"/>
    <w:basedOn w:val="DefaultParagraphFont"/>
    <w:uiPriority w:val="20"/>
    <w:qFormat/>
    <w:rsid w:val="00413657"/>
    <w:rPr>
      <w:i/>
      <w:iCs/>
    </w:rPr>
  </w:style>
  <w:style w:type="character" w:customStyle="1" w:styleId="apple-converted-space">
    <w:name w:val="apple-converted-space"/>
    <w:basedOn w:val="DefaultParagraphFont"/>
    <w:rsid w:val="002E60A2"/>
  </w:style>
  <w:style w:type="character" w:customStyle="1" w:styleId="c139">
    <w:name w:val="c139"/>
    <w:basedOn w:val="DefaultParagraphFont"/>
    <w:rsid w:val="002E60A2"/>
  </w:style>
  <w:style w:type="character" w:customStyle="1" w:styleId="Heading4Char">
    <w:name w:val="Heading 4 Char"/>
    <w:basedOn w:val="DefaultParagraphFont"/>
    <w:link w:val="Heading4"/>
    <w:uiPriority w:val="9"/>
    <w:rsid w:val="002E60A2"/>
    <w:rPr>
      <w:rFonts w:asciiTheme="majorHAnsi" w:eastAsiaTheme="majorEastAsia" w:hAnsiTheme="majorHAnsi" w:cstheme="majorBidi"/>
      <w:i/>
      <w:iCs/>
      <w:color w:val="2E74B5" w:themeColor="accent1" w:themeShade="BF"/>
      <w:sz w:val="24"/>
      <w:szCs w:val="24"/>
      <w:lang w:eastAsia="en-US"/>
    </w:rPr>
  </w:style>
  <w:style w:type="character" w:styleId="Strong">
    <w:name w:val="Strong"/>
    <w:basedOn w:val="DefaultParagraphFont"/>
    <w:uiPriority w:val="22"/>
    <w:qFormat/>
    <w:rsid w:val="002E60A2"/>
    <w:rPr>
      <w:b/>
      <w:bCs/>
    </w:rPr>
  </w:style>
  <w:style w:type="paragraph" w:styleId="Bibliography">
    <w:name w:val="Bibliography"/>
    <w:basedOn w:val="Normal"/>
    <w:next w:val="Normal"/>
    <w:uiPriority w:val="37"/>
    <w:unhideWhenUsed/>
    <w:rsid w:val="009B7FA7"/>
    <w:pPr>
      <w:spacing w:after="240"/>
    </w:pPr>
  </w:style>
  <w:style w:type="paragraph" w:customStyle="1" w:styleId="pf0">
    <w:name w:val="pf0"/>
    <w:basedOn w:val="Normal"/>
    <w:rsid w:val="00AD0F12"/>
    <w:pPr>
      <w:spacing w:before="100" w:beforeAutospacing="1" w:after="100" w:afterAutospacing="1"/>
    </w:pPr>
  </w:style>
  <w:style w:type="character" w:customStyle="1" w:styleId="cf01">
    <w:name w:val="cf01"/>
    <w:basedOn w:val="DefaultParagraphFont"/>
    <w:rsid w:val="00AD0F12"/>
    <w:rPr>
      <w:rFonts w:ascii="Segoe UI" w:hAnsi="Segoe UI" w:cs="Segoe UI" w:hint="default"/>
      <w:sz w:val="18"/>
      <w:szCs w:val="18"/>
    </w:rPr>
  </w:style>
  <w:style w:type="paragraph" w:styleId="Footer">
    <w:name w:val="footer"/>
    <w:basedOn w:val="Normal"/>
    <w:link w:val="FooterChar"/>
    <w:rsid w:val="00906D3E"/>
    <w:pPr>
      <w:tabs>
        <w:tab w:val="center" w:pos="4513"/>
        <w:tab w:val="right" w:pos="9026"/>
      </w:tabs>
    </w:pPr>
  </w:style>
  <w:style w:type="character" w:customStyle="1" w:styleId="FooterChar">
    <w:name w:val="Footer Char"/>
    <w:basedOn w:val="DefaultParagraphFont"/>
    <w:link w:val="Footer"/>
    <w:rsid w:val="00906D3E"/>
    <w:rPr>
      <w:sz w:val="24"/>
      <w:szCs w:val="24"/>
    </w:rPr>
  </w:style>
  <w:style w:type="character" w:styleId="UnresolvedMention">
    <w:name w:val="Unresolved Mention"/>
    <w:basedOn w:val="DefaultParagraphFont"/>
    <w:uiPriority w:val="99"/>
    <w:semiHidden/>
    <w:unhideWhenUsed/>
    <w:rsid w:val="00012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407">
      <w:bodyDiv w:val="1"/>
      <w:marLeft w:val="0"/>
      <w:marRight w:val="0"/>
      <w:marTop w:val="0"/>
      <w:marBottom w:val="0"/>
      <w:divBdr>
        <w:top w:val="none" w:sz="0" w:space="0" w:color="auto"/>
        <w:left w:val="none" w:sz="0" w:space="0" w:color="auto"/>
        <w:bottom w:val="none" w:sz="0" w:space="0" w:color="auto"/>
        <w:right w:val="none" w:sz="0" w:space="0" w:color="auto"/>
      </w:divBdr>
    </w:div>
    <w:div w:id="115830537">
      <w:bodyDiv w:val="1"/>
      <w:marLeft w:val="0"/>
      <w:marRight w:val="0"/>
      <w:marTop w:val="0"/>
      <w:marBottom w:val="0"/>
      <w:divBdr>
        <w:top w:val="none" w:sz="0" w:space="0" w:color="auto"/>
        <w:left w:val="none" w:sz="0" w:space="0" w:color="auto"/>
        <w:bottom w:val="none" w:sz="0" w:space="0" w:color="auto"/>
        <w:right w:val="none" w:sz="0" w:space="0" w:color="auto"/>
      </w:divBdr>
    </w:div>
    <w:div w:id="164907392">
      <w:bodyDiv w:val="1"/>
      <w:marLeft w:val="0"/>
      <w:marRight w:val="0"/>
      <w:marTop w:val="0"/>
      <w:marBottom w:val="0"/>
      <w:divBdr>
        <w:top w:val="none" w:sz="0" w:space="0" w:color="auto"/>
        <w:left w:val="none" w:sz="0" w:space="0" w:color="auto"/>
        <w:bottom w:val="none" w:sz="0" w:space="0" w:color="auto"/>
        <w:right w:val="none" w:sz="0" w:space="0" w:color="auto"/>
      </w:divBdr>
    </w:div>
    <w:div w:id="228419522">
      <w:bodyDiv w:val="1"/>
      <w:marLeft w:val="0"/>
      <w:marRight w:val="0"/>
      <w:marTop w:val="0"/>
      <w:marBottom w:val="0"/>
      <w:divBdr>
        <w:top w:val="none" w:sz="0" w:space="0" w:color="auto"/>
        <w:left w:val="none" w:sz="0" w:space="0" w:color="auto"/>
        <w:bottom w:val="none" w:sz="0" w:space="0" w:color="auto"/>
        <w:right w:val="none" w:sz="0" w:space="0" w:color="auto"/>
      </w:divBdr>
    </w:div>
    <w:div w:id="238951463">
      <w:bodyDiv w:val="1"/>
      <w:marLeft w:val="0"/>
      <w:marRight w:val="0"/>
      <w:marTop w:val="0"/>
      <w:marBottom w:val="0"/>
      <w:divBdr>
        <w:top w:val="none" w:sz="0" w:space="0" w:color="auto"/>
        <w:left w:val="none" w:sz="0" w:space="0" w:color="auto"/>
        <w:bottom w:val="none" w:sz="0" w:space="0" w:color="auto"/>
        <w:right w:val="none" w:sz="0" w:space="0" w:color="auto"/>
      </w:divBdr>
    </w:div>
    <w:div w:id="462968973">
      <w:bodyDiv w:val="1"/>
      <w:marLeft w:val="0"/>
      <w:marRight w:val="0"/>
      <w:marTop w:val="0"/>
      <w:marBottom w:val="0"/>
      <w:divBdr>
        <w:top w:val="none" w:sz="0" w:space="0" w:color="auto"/>
        <w:left w:val="none" w:sz="0" w:space="0" w:color="auto"/>
        <w:bottom w:val="none" w:sz="0" w:space="0" w:color="auto"/>
        <w:right w:val="none" w:sz="0" w:space="0" w:color="auto"/>
      </w:divBdr>
    </w:div>
    <w:div w:id="510146787">
      <w:bodyDiv w:val="1"/>
      <w:marLeft w:val="0"/>
      <w:marRight w:val="0"/>
      <w:marTop w:val="0"/>
      <w:marBottom w:val="0"/>
      <w:divBdr>
        <w:top w:val="none" w:sz="0" w:space="0" w:color="auto"/>
        <w:left w:val="none" w:sz="0" w:space="0" w:color="auto"/>
        <w:bottom w:val="none" w:sz="0" w:space="0" w:color="auto"/>
        <w:right w:val="none" w:sz="0" w:space="0" w:color="auto"/>
      </w:divBdr>
    </w:div>
    <w:div w:id="516624358">
      <w:bodyDiv w:val="1"/>
      <w:marLeft w:val="0"/>
      <w:marRight w:val="0"/>
      <w:marTop w:val="0"/>
      <w:marBottom w:val="0"/>
      <w:divBdr>
        <w:top w:val="none" w:sz="0" w:space="0" w:color="auto"/>
        <w:left w:val="none" w:sz="0" w:space="0" w:color="auto"/>
        <w:bottom w:val="none" w:sz="0" w:space="0" w:color="auto"/>
        <w:right w:val="none" w:sz="0" w:space="0" w:color="auto"/>
      </w:divBdr>
    </w:div>
    <w:div w:id="594630095">
      <w:bodyDiv w:val="1"/>
      <w:marLeft w:val="0"/>
      <w:marRight w:val="0"/>
      <w:marTop w:val="0"/>
      <w:marBottom w:val="0"/>
      <w:divBdr>
        <w:top w:val="none" w:sz="0" w:space="0" w:color="auto"/>
        <w:left w:val="none" w:sz="0" w:space="0" w:color="auto"/>
        <w:bottom w:val="none" w:sz="0" w:space="0" w:color="auto"/>
        <w:right w:val="none" w:sz="0" w:space="0" w:color="auto"/>
      </w:divBdr>
    </w:div>
    <w:div w:id="601840124">
      <w:bodyDiv w:val="1"/>
      <w:marLeft w:val="0"/>
      <w:marRight w:val="0"/>
      <w:marTop w:val="0"/>
      <w:marBottom w:val="0"/>
      <w:divBdr>
        <w:top w:val="none" w:sz="0" w:space="0" w:color="auto"/>
        <w:left w:val="none" w:sz="0" w:space="0" w:color="auto"/>
        <w:bottom w:val="none" w:sz="0" w:space="0" w:color="auto"/>
        <w:right w:val="none" w:sz="0" w:space="0" w:color="auto"/>
      </w:divBdr>
    </w:div>
    <w:div w:id="717894009">
      <w:bodyDiv w:val="1"/>
      <w:marLeft w:val="0"/>
      <w:marRight w:val="0"/>
      <w:marTop w:val="0"/>
      <w:marBottom w:val="0"/>
      <w:divBdr>
        <w:top w:val="none" w:sz="0" w:space="0" w:color="auto"/>
        <w:left w:val="none" w:sz="0" w:space="0" w:color="auto"/>
        <w:bottom w:val="none" w:sz="0" w:space="0" w:color="auto"/>
        <w:right w:val="none" w:sz="0" w:space="0" w:color="auto"/>
      </w:divBdr>
    </w:div>
    <w:div w:id="724795273">
      <w:bodyDiv w:val="1"/>
      <w:marLeft w:val="0"/>
      <w:marRight w:val="0"/>
      <w:marTop w:val="0"/>
      <w:marBottom w:val="0"/>
      <w:divBdr>
        <w:top w:val="none" w:sz="0" w:space="0" w:color="auto"/>
        <w:left w:val="none" w:sz="0" w:space="0" w:color="auto"/>
        <w:bottom w:val="none" w:sz="0" w:space="0" w:color="auto"/>
        <w:right w:val="none" w:sz="0" w:space="0" w:color="auto"/>
      </w:divBdr>
    </w:div>
    <w:div w:id="724986619">
      <w:bodyDiv w:val="1"/>
      <w:marLeft w:val="0"/>
      <w:marRight w:val="0"/>
      <w:marTop w:val="0"/>
      <w:marBottom w:val="0"/>
      <w:divBdr>
        <w:top w:val="none" w:sz="0" w:space="0" w:color="auto"/>
        <w:left w:val="none" w:sz="0" w:space="0" w:color="auto"/>
        <w:bottom w:val="none" w:sz="0" w:space="0" w:color="auto"/>
        <w:right w:val="none" w:sz="0" w:space="0" w:color="auto"/>
      </w:divBdr>
    </w:div>
    <w:div w:id="746146032">
      <w:bodyDiv w:val="1"/>
      <w:marLeft w:val="0"/>
      <w:marRight w:val="0"/>
      <w:marTop w:val="0"/>
      <w:marBottom w:val="0"/>
      <w:divBdr>
        <w:top w:val="none" w:sz="0" w:space="0" w:color="auto"/>
        <w:left w:val="none" w:sz="0" w:space="0" w:color="auto"/>
        <w:bottom w:val="none" w:sz="0" w:space="0" w:color="auto"/>
        <w:right w:val="none" w:sz="0" w:space="0" w:color="auto"/>
      </w:divBdr>
    </w:div>
    <w:div w:id="770323764">
      <w:bodyDiv w:val="1"/>
      <w:marLeft w:val="0"/>
      <w:marRight w:val="0"/>
      <w:marTop w:val="0"/>
      <w:marBottom w:val="0"/>
      <w:divBdr>
        <w:top w:val="none" w:sz="0" w:space="0" w:color="auto"/>
        <w:left w:val="none" w:sz="0" w:space="0" w:color="auto"/>
        <w:bottom w:val="none" w:sz="0" w:space="0" w:color="auto"/>
        <w:right w:val="none" w:sz="0" w:space="0" w:color="auto"/>
      </w:divBdr>
    </w:div>
    <w:div w:id="786050108">
      <w:bodyDiv w:val="1"/>
      <w:marLeft w:val="0"/>
      <w:marRight w:val="0"/>
      <w:marTop w:val="0"/>
      <w:marBottom w:val="0"/>
      <w:divBdr>
        <w:top w:val="none" w:sz="0" w:space="0" w:color="auto"/>
        <w:left w:val="none" w:sz="0" w:space="0" w:color="auto"/>
        <w:bottom w:val="none" w:sz="0" w:space="0" w:color="auto"/>
        <w:right w:val="none" w:sz="0" w:space="0" w:color="auto"/>
      </w:divBdr>
    </w:div>
    <w:div w:id="805969138">
      <w:bodyDiv w:val="1"/>
      <w:marLeft w:val="0"/>
      <w:marRight w:val="0"/>
      <w:marTop w:val="0"/>
      <w:marBottom w:val="0"/>
      <w:divBdr>
        <w:top w:val="none" w:sz="0" w:space="0" w:color="auto"/>
        <w:left w:val="none" w:sz="0" w:space="0" w:color="auto"/>
        <w:bottom w:val="none" w:sz="0" w:space="0" w:color="auto"/>
        <w:right w:val="none" w:sz="0" w:space="0" w:color="auto"/>
      </w:divBdr>
    </w:div>
    <w:div w:id="873270277">
      <w:bodyDiv w:val="1"/>
      <w:marLeft w:val="0"/>
      <w:marRight w:val="0"/>
      <w:marTop w:val="0"/>
      <w:marBottom w:val="0"/>
      <w:divBdr>
        <w:top w:val="none" w:sz="0" w:space="0" w:color="auto"/>
        <w:left w:val="none" w:sz="0" w:space="0" w:color="auto"/>
        <w:bottom w:val="none" w:sz="0" w:space="0" w:color="auto"/>
        <w:right w:val="none" w:sz="0" w:space="0" w:color="auto"/>
      </w:divBdr>
    </w:div>
    <w:div w:id="987856855">
      <w:bodyDiv w:val="1"/>
      <w:marLeft w:val="0"/>
      <w:marRight w:val="0"/>
      <w:marTop w:val="0"/>
      <w:marBottom w:val="0"/>
      <w:divBdr>
        <w:top w:val="none" w:sz="0" w:space="0" w:color="auto"/>
        <w:left w:val="none" w:sz="0" w:space="0" w:color="auto"/>
        <w:bottom w:val="none" w:sz="0" w:space="0" w:color="auto"/>
        <w:right w:val="none" w:sz="0" w:space="0" w:color="auto"/>
      </w:divBdr>
    </w:div>
    <w:div w:id="1134449055">
      <w:bodyDiv w:val="1"/>
      <w:marLeft w:val="0"/>
      <w:marRight w:val="0"/>
      <w:marTop w:val="0"/>
      <w:marBottom w:val="0"/>
      <w:divBdr>
        <w:top w:val="none" w:sz="0" w:space="0" w:color="auto"/>
        <w:left w:val="none" w:sz="0" w:space="0" w:color="auto"/>
        <w:bottom w:val="none" w:sz="0" w:space="0" w:color="auto"/>
        <w:right w:val="none" w:sz="0" w:space="0" w:color="auto"/>
      </w:divBdr>
      <w:divsChild>
        <w:div w:id="607859324">
          <w:blockQuote w:val="1"/>
          <w:marLeft w:val="0"/>
          <w:marRight w:val="0"/>
          <w:marTop w:val="0"/>
          <w:marBottom w:val="240"/>
          <w:divBdr>
            <w:top w:val="none" w:sz="0" w:space="0" w:color="auto"/>
            <w:left w:val="single" w:sz="24" w:space="12" w:color="auto"/>
            <w:bottom w:val="none" w:sz="0" w:space="0" w:color="auto"/>
            <w:right w:val="none" w:sz="0" w:space="0" w:color="auto"/>
          </w:divBdr>
        </w:div>
      </w:divsChild>
    </w:div>
    <w:div w:id="1263949333">
      <w:bodyDiv w:val="1"/>
      <w:marLeft w:val="0"/>
      <w:marRight w:val="0"/>
      <w:marTop w:val="0"/>
      <w:marBottom w:val="0"/>
      <w:divBdr>
        <w:top w:val="none" w:sz="0" w:space="0" w:color="auto"/>
        <w:left w:val="none" w:sz="0" w:space="0" w:color="auto"/>
        <w:bottom w:val="none" w:sz="0" w:space="0" w:color="auto"/>
        <w:right w:val="none" w:sz="0" w:space="0" w:color="auto"/>
      </w:divBdr>
    </w:div>
    <w:div w:id="1380202047">
      <w:bodyDiv w:val="1"/>
      <w:marLeft w:val="0"/>
      <w:marRight w:val="0"/>
      <w:marTop w:val="0"/>
      <w:marBottom w:val="0"/>
      <w:divBdr>
        <w:top w:val="none" w:sz="0" w:space="0" w:color="auto"/>
        <w:left w:val="none" w:sz="0" w:space="0" w:color="auto"/>
        <w:bottom w:val="none" w:sz="0" w:space="0" w:color="auto"/>
        <w:right w:val="none" w:sz="0" w:space="0" w:color="auto"/>
      </w:divBdr>
    </w:div>
    <w:div w:id="1460996155">
      <w:bodyDiv w:val="1"/>
      <w:marLeft w:val="0"/>
      <w:marRight w:val="0"/>
      <w:marTop w:val="0"/>
      <w:marBottom w:val="0"/>
      <w:divBdr>
        <w:top w:val="none" w:sz="0" w:space="0" w:color="auto"/>
        <w:left w:val="none" w:sz="0" w:space="0" w:color="auto"/>
        <w:bottom w:val="none" w:sz="0" w:space="0" w:color="auto"/>
        <w:right w:val="none" w:sz="0" w:space="0" w:color="auto"/>
      </w:divBdr>
    </w:div>
    <w:div w:id="1518696409">
      <w:bodyDiv w:val="1"/>
      <w:marLeft w:val="0"/>
      <w:marRight w:val="0"/>
      <w:marTop w:val="0"/>
      <w:marBottom w:val="0"/>
      <w:divBdr>
        <w:top w:val="none" w:sz="0" w:space="0" w:color="auto"/>
        <w:left w:val="none" w:sz="0" w:space="0" w:color="auto"/>
        <w:bottom w:val="none" w:sz="0" w:space="0" w:color="auto"/>
        <w:right w:val="none" w:sz="0" w:space="0" w:color="auto"/>
      </w:divBdr>
    </w:div>
    <w:div w:id="1581211715">
      <w:bodyDiv w:val="1"/>
      <w:marLeft w:val="0"/>
      <w:marRight w:val="0"/>
      <w:marTop w:val="0"/>
      <w:marBottom w:val="0"/>
      <w:divBdr>
        <w:top w:val="none" w:sz="0" w:space="0" w:color="auto"/>
        <w:left w:val="none" w:sz="0" w:space="0" w:color="auto"/>
        <w:bottom w:val="none" w:sz="0" w:space="0" w:color="auto"/>
        <w:right w:val="none" w:sz="0" w:space="0" w:color="auto"/>
      </w:divBdr>
    </w:div>
    <w:div w:id="1624262956">
      <w:bodyDiv w:val="1"/>
      <w:marLeft w:val="0"/>
      <w:marRight w:val="0"/>
      <w:marTop w:val="0"/>
      <w:marBottom w:val="0"/>
      <w:divBdr>
        <w:top w:val="none" w:sz="0" w:space="0" w:color="auto"/>
        <w:left w:val="none" w:sz="0" w:space="0" w:color="auto"/>
        <w:bottom w:val="none" w:sz="0" w:space="0" w:color="auto"/>
        <w:right w:val="none" w:sz="0" w:space="0" w:color="auto"/>
      </w:divBdr>
    </w:div>
    <w:div w:id="1656883861">
      <w:bodyDiv w:val="1"/>
      <w:marLeft w:val="0"/>
      <w:marRight w:val="0"/>
      <w:marTop w:val="0"/>
      <w:marBottom w:val="0"/>
      <w:divBdr>
        <w:top w:val="none" w:sz="0" w:space="0" w:color="auto"/>
        <w:left w:val="none" w:sz="0" w:space="0" w:color="auto"/>
        <w:bottom w:val="none" w:sz="0" w:space="0" w:color="auto"/>
        <w:right w:val="none" w:sz="0" w:space="0" w:color="auto"/>
      </w:divBdr>
    </w:div>
    <w:div w:id="1831092772">
      <w:bodyDiv w:val="1"/>
      <w:marLeft w:val="0"/>
      <w:marRight w:val="0"/>
      <w:marTop w:val="0"/>
      <w:marBottom w:val="0"/>
      <w:divBdr>
        <w:top w:val="none" w:sz="0" w:space="0" w:color="auto"/>
        <w:left w:val="none" w:sz="0" w:space="0" w:color="auto"/>
        <w:bottom w:val="none" w:sz="0" w:space="0" w:color="auto"/>
        <w:right w:val="none" w:sz="0" w:space="0" w:color="auto"/>
      </w:divBdr>
    </w:div>
    <w:div w:id="1893926290">
      <w:bodyDiv w:val="1"/>
      <w:marLeft w:val="0"/>
      <w:marRight w:val="0"/>
      <w:marTop w:val="0"/>
      <w:marBottom w:val="0"/>
      <w:divBdr>
        <w:top w:val="none" w:sz="0" w:space="0" w:color="auto"/>
        <w:left w:val="none" w:sz="0" w:space="0" w:color="auto"/>
        <w:bottom w:val="none" w:sz="0" w:space="0" w:color="auto"/>
        <w:right w:val="none" w:sz="0" w:space="0" w:color="auto"/>
      </w:divBdr>
    </w:div>
    <w:div w:id="2009671858">
      <w:bodyDiv w:val="1"/>
      <w:marLeft w:val="0"/>
      <w:marRight w:val="0"/>
      <w:marTop w:val="0"/>
      <w:marBottom w:val="0"/>
      <w:divBdr>
        <w:top w:val="none" w:sz="0" w:space="0" w:color="auto"/>
        <w:left w:val="none" w:sz="0" w:space="0" w:color="auto"/>
        <w:bottom w:val="none" w:sz="0" w:space="0" w:color="auto"/>
        <w:right w:val="none" w:sz="0" w:space="0" w:color="auto"/>
      </w:divBdr>
    </w:div>
    <w:div w:id="2079743706">
      <w:bodyDiv w:val="1"/>
      <w:marLeft w:val="0"/>
      <w:marRight w:val="0"/>
      <w:marTop w:val="0"/>
      <w:marBottom w:val="0"/>
      <w:divBdr>
        <w:top w:val="none" w:sz="0" w:space="0" w:color="auto"/>
        <w:left w:val="none" w:sz="0" w:space="0" w:color="auto"/>
        <w:bottom w:val="none" w:sz="0" w:space="0" w:color="auto"/>
        <w:right w:val="none" w:sz="0" w:space="0" w:color="auto"/>
      </w:divBdr>
    </w:div>
    <w:div w:id="2102289928">
      <w:bodyDiv w:val="1"/>
      <w:marLeft w:val="0"/>
      <w:marRight w:val="0"/>
      <w:marTop w:val="0"/>
      <w:marBottom w:val="0"/>
      <w:divBdr>
        <w:top w:val="none" w:sz="0" w:space="0" w:color="auto"/>
        <w:left w:val="none" w:sz="0" w:space="0" w:color="auto"/>
        <w:bottom w:val="none" w:sz="0" w:space="0" w:color="auto"/>
        <w:right w:val="none" w:sz="0" w:space="0" w:color="auto"/>
      </w:divBdr>
    </w:div>
    <w:div w:id="2131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a.europa.eu/data-and-maps/data/waterbase-water-quantity-8/" TargetMode="External"/><Relationship Id="rId18" Type="http://schemas.openxmlformats.org/officeDocument/2006/relationships/hyperlink" Target="https://www.eea.europa.eu/data-and-maps/data/external/lisflood-distributed-water-balance-and/" TargetMode="External"/><Relationship Id="rId26" Type="http://schemas.openxmlformats.org/officeDocument/2006/relationships/hyperlink" Target="https://www.eea.europa.eu/data-and-maps/data/external/water-use-fao-aquastat" TargetMode="External"/><Relationship Id="rId39" Type="http://schemas.openxmlformats.org/officeDocument/2006/relationships/hyperlink" Target="https://www.eea.europa.eu/data-and-maps/indicators/use-of-freshwater-resources-3/resolveuid/b820b42dc3e8406a9bc9372ae3eee08b" TargetMode="External"/><Relationship Id="rId21" Type="http://schemas.microsoft.com/office/2016/09/relationships/commentsIds" Target="commentsIds.xml"/><Relationship Id="rId34" Type="http://schemas.openxmlformats.org/officeDocument/2006/relationships/hyperlink" Target="https://www.eea.europa.eu/ds_resolveuid/DAT-58-en" TargetMode="External"/><Relationship Id="rId42" Type="http://schemas.openxmlformats.org/officeDocument/2006/relationships/hyperlink" Target="https://www.eea.europa.eu/data-and-maps/indicators/use-of-freshwater-resources-2/data-and-methodology-specifications-wei"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ea.europa.eu/data-and-maps/data/member-states-reporting-art-7-under-the-european-pollutant-release-and-transfer-register-e-prtr-regulation-10/" TargetMode="External"/><Relationship Id="rId29" Type="http://schemas.openxmlformats.org/officeDocument/2006/relationships/hyperlink" Target="https://www.eea.europa.eu/ds_resolveuid/DAT-85-en" TargetMode="External"/><Relationship Id="rId11" Type="http://schemas.openxmlformats.org/officeDocument/2006/relationships/endnotes" Target="endnotes.xml"/><Relationship Id="rId24" Type="http://schemas.openxmlformats.org/officeDocument/2006/relationships/hyperlink" Target="https://www.eea.europa.eu/data-and-maps/data/waterbase-water-quantity-11" TargetMode="External"/><Relationship Id="rId32" Type="http://schemas.openxmlformats.org/officeDocument/2006/relationships/hyperlink" Target="https://www.eea.europa.eu/ds_resolveuid/DAT-120-en" TargetMode="External"/><Relationship Id="rId37" Type="http://schemas.openxmlformats.org/officeDocument/2006/relationships/hyperlink" Target="https://www.eea.europa.eu/data-and-maps/data/external/lisflood-distributed-water-balance-and" TargetMode="External"/><Relationship Id="rId40" Type="http://schemas.openxmlformats.org/officeDocument/2006/relationships/hyperlink" Target="https://circabc.europa.eu/sd/d/4d22ad88-707e-4856-af63-253353c7eed8/1_Update%252520on%252520Water%252520Scarcity%252520and%252520Droughts%252520indicator%252520development%252520May%2525202012.doc" TargetMode="External"/><Relationship Id="rId45" Type="http://schemas.openxmlformats.org/officeDocument/2006/relationships/hyperlink" Target="https://www.eea.europa.eu/data-and-maps/indicators/use-of-freshwater-resources-2/data-and-methodology-specifications-wei" TargetMode="External"/><Relationship Id="rId5" Type="http://schemas.openxmlformats.org/officeDocument/2006/relationships/customXml" Target="../customXml/item5.xml"/><Relationship Id="rId15" Type="http://schemas.openxmlformats.org/officeDocument/2006/relationships/hyperlink" Target="https://www.eea.europa.eu/data-and-maps/data/waterbase-uwwtd-urban-waste-water-treatment-directive-4/" TargetMode="External"/><Relationship Id="rId23" Type="http://schemas.openxmlformats.org/officeDocument/2006/relationships/image" Target="media/image2.png"/><Relationship Id="rId28" Type="http://schemas.openxmlformats.org/officeDocument/2006/relationships/hyperlink" Target="https://w3.unece.org/SDG/Home" TargetMode="External"/><Relationship Id="rId36" Type="http://schemas.openxmlformats.org/officeDocument/2006/relationships/hyperlink" Target="https://www.eea.europa.eu/data-and-maps/data/external/demography-national-data-population"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s://www.eea.europa.eu/ds_resolveuid/DAT-106-en" TargetMode="External"/><Relationship Id="rId44" Type="http://schemas.openxmlformats.org/officeDocument/2006/relationships/hyperlink" Target="https://www.eea.europa.eu/data-and-maps/indicators/use-of-freshwater-resources-2/data-and-methodology-specifications-we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a.europa.eu/data-and-maps/data/european-catchments-and-rivers-network/" TargetMode="External"/><Relationship Id="rId22" Type="http://schemas.microsoft.com/office/2018/08/relationships/commentsExtensible" Target="commentsExtensible.xml"/><Relationship Id="rId27" Type="http://schemas.openxmlformats.org/officeDocument/2006/relationships/hyperlink" Target="https://www.eea.europa.eu/data-and-maps/data/external/oecd-water-database" TargetMode="External"/><Relationship Id="rId30" Type="http://schemas.openxmlformats.org/officeDocument/2006/relationships/hyperlink" Target="https://data.europa.eu/data/datasets/dat-26-en?locale=en" TargetMode="External"/><Relationship Id="rId35" Type="http://schemas.openxmlformats.org/officeDocument/2006/relationships/hyperlink" Target="https://www.eea.europa.eu/data-and-maps/data/external/population-connected-to-wastewater-collection" TargetMode="External"/><Relationship Id="rId43" Type="http://schemas.openxmlformats.org/officeDocument/2006/relationships/hyperlink" Target="https://www.eea.europa.eu/data-and-maps/indicators/use-of-freshwater-resources-2/data-and-methodology-specifications-wei" TargetMode="Externa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eea.europa.eu/data-and-maps/data/external/population-connected-to-wastewater-collection/" TargetMode="External"/><Relationship Id="rId25" Type="http://schemas.openxmlformats.org/officeDocument/2006/relationships/hyperlink" Target="https://www.eea.europa.eu/data-and-maps/data/external/population-connected-to-wastewater-collection" TargetMode="External"/><Relationship Id="rId33" Type="http://schemas.openxmlformats.org/officeDocument/2006/relationships/hyperlink" Target="https://www.eea.europa.eu/ds_resolveuid/DAT-114-en" TargetMode="External"/><Relationship Id="rId38" Type="http://schemas.openxmlformats.org/officeDocument/2006/relationships/hyperlink" Target="https://ec.europa.eu/eurostat/web/links" TargetMode="External"/><Relationship Id="rId46" Type="http://schemas.openxmlformats.org/officeDocument/2006/relationships/hyperlink" Target="mailto:info@eea.europa.eu" TargetMode="External"/><Relationship Id="rId20" Type="http://schemas.microsoft.com/office/2011/relationships/commentsExtended" Target="commentsExtended.xml"/><Relationship Id="rId41" Type="http://schemas.openxmlformats.org/officeDocument/2006/relationships/hyperlink" Target="http://ec.europa.eu/eurostat/web/links" TargetMode="Externa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E66D49DFC413C9017A3E377BCC7F5"/>
        <w:category>
          <w:name w:val="General"/>
          <w:gallery w:val="placeholder"/>
        </w:category>
        <w:types>
          <w:type w:val="bbPlcHdr"/>
        </w:types>
        <w:behaviors>
          <w:behavior w:val="content"/>
        </w:behaviors>
        <w:guid w:val="{81DFA70D-52B0-42F1-8B11-9E7104CDD910}"/>
      </w:docPartPr>
      <w:docPartBody>
        <w:p w:rsidR="00D42763" w:rsidRDefault="00933703">
          <w:r w:rsidRPr="00FA51FC">
            <w:rPr>
              <w:rStyle w:val="PlaceholderText"/>
            </w:rPr>
            <w:t>[Title]</w:t>
          </w:r>
        </w:p>
      </w:docPartBody>
    </w:docPart>
    <w:docPart>
      <w:docPartPr>
        <w:name w:val="179079AB7B2F49CCBE41E229DA061BFD"/>
        <w:category>
          <w:name w:val="General"/>
          <w:gallery w:val="placeholder"/>
        </w:category>
        <w:types>
          <w:type w:val="bbPlcHdr"/>
        </w:types>
        <w:behaviors>
          <w:behavior w:val="content"/>
        </w:behaviors>
        <w:guid w:val="{5F824D46-17BB-4974-AAA6-64F83AF1CA24}"/>
      </w:docPartPr>
      <w:docPartBody>
        <w:p w:rsidR="00D42763" w:rsidRDefault="00933703">
          <w:r w:rsidRPr="00FA51FC">
            <w:rPr>
              <w:rStyle w:val="PlaceholderText"/>
            </w:rPr>
            <w:t>[Publish Date]</w:t>
          </w:r>
        </w:p>
      </w:docPartBody>
    </w:docPart>
    <w:docPart>
      <w:docPartPr>
        <w:name w:val="DefaultPlaceholder_-1854013439"/>
        <w:category>
          <w:name w:val="General"/>
          <w:gallery w:val="placeholder"/>
        </w:category>
        <w:types>
          <w:type w:val="bbPlcHdr"/>
        </w:types>
        <w:behaviors>
          <w:behavior w:val="content"/>
        </w:behaviors>
        <w:guid w:val="{8EC353AB-AB95-42AC-9F08-5C6BC8A6D38B}"/>
      </w:docPartPr>
      <w:docPartBody>
        <w:p w:rsidR="00D42763" w:rsidRDefault="00933703">
          <w:r w:rsidRPr="00FA51FC">
            <w:rPr>
              <w:rStyle w:val="PlaceholderText"/>
            </w:rPr>
            <w:t>Choose an item.</w:t>
          </w:r>
        </w:p>
      </w:docPartBody>
    </w:docPart>
    <w:docPart>
      <w:docPartPr>
        <w:name w:val="2C28D5EAF83E4B49A78909470A4226C5"/>
        <w:category>
          <w:name w:val="General"/>
          <w:gallery w:val="placeholder"/>
        </w:category>
        <w:types>
          <w:type w:val="bbPlcHdr"/>
        </w:types>
        <w:behaviors>
          <w:behavior w:val="content"/>
        </w:behaviors>
        <w:guid w:val="{0560340C-B5FF-4BF4-867E-15A282D630BF}"/>
      </w:docPartPr>
      <w:docPartBody>
        <w:p w:rsidR="00560918" w:rsidRDefault="001C343A" w:rsidP="001C343A">
          <w:pPr>
            <w:pStyle w:val="2C28D5EAF83E4B49A78909470A4226C5"/>
          </w:pPr>
          <w:r w:rsidRPr="00FA51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03"/>
    <w:rsid w:val="00063878"/>
    <w:rsid w:val="00063BA9"/>
    <w:rsid w:val="00082F2D"/>
    <w:rsid w:val="000925AE"/>
    <w:rsid w:val="000A2336"/>
    <w:rsid w:val="000C63E6"/>
    <w:rsid w:val="000D68DC"/>
    <w:rsid w:val="000F5D3D"/>
    <w:rsid w:val="001523F3"/>
    <w:rsid w:val="001C343A"/>
    <w:rsid w:val="001D03DA"/>
    <w:rsid w:val="00264557"/>
    <w:rsid w:val="002A596F"/>
    <w:rsid w:val="002F6A82"/>
    <w:rsid w:val="0037387C"/>
    <w:rsid w:val="00382CAF"/>
    <w:rsid w:val="00467AEF"/>
    <w:rsid w:val="00560918"/>
    <w:rsid w:val="005F33A3"/>
    <w:rsid w:val="00613D43"/>
    <w:rsid w:val="00741297"/>
    <w:rsid w:val="008739B9"/>
    <w:rsid w:val="008D495A"/>
    <w:rsid w:val="00933703"/>
    <w:rsid w:val="00A3354C"/>
    <w:rsid w:val="00A54A23"/>
    <w:rsid w:val="00B133B3"/>
    <w:rsid w:val="00B434BD"/>
    <w:rsid w:val="00BA6D69"/>
    <w:rsid w:val="00BB275B"/>
    <w:rsid w:val="00C94BA8"/>
    <w:rsid w:val="00D42763"/>
    <w:rsid w:val="00D52CE8"/>
    <w:rsid w:val="00D55ED5"/>
    <w:rsid w:val="00E3049A"/>
    <w:rsid w:val="00E33897"/>
    <w:rsid w:val="00E901FC"/>
    <w:rsid w:val="00E9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43A"/>
    <w:rPr>
      <w:color w:val="808080"/>
    </w:rPr>
  </w:style>
  <w:style w:type="paragraph" w:customStyle="1" w:styleId="2C28D5EAF83E4B49A78909470A4226C5">
    <w:name w:val="2C28D5EAF83E4B49A78909470A4226C5"/>
    <w:rsid w:val="001C3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2022-06-29T00:00:00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 ma:contentTypeDescription="Create a new document." ma:contentTypeScope="" ma:versionID="92e11128969d5fefa31b9d62de6269c7">
  <xsd:schema xmlns:xsd="http://www.w3.org/2001/XMLSchema" xmlns:xs="http://www.w3.org/2001/XMLSchema" xmlns:p="http://schemas.microsoft.com/office/2006/metadata/properties" xmlns:ns2="25b506d0-762b-47aa-adb6-8b80fc2be8cf" targetNamespace="http://schemas.microsoft.com/office/2006/metadata/properties" ma:root="true" ma:fieldsID="e14b0e26fc0933c568c968524129489e" ns2:_="">
    <xsd:import namespace="25b506d0-762b-47aa-adb6-8b80fc2be8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1E8F-E6C9-42CB-951E-5C0227A2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06d0-762b-47aa-adb6-8b80fc2be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DC17F-68A1-4AF0-9104-0B222EF1C5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86B98-C0C2-40F7-AE5E-B499B50E145E}">
  <ds:schemaRefs>
    <ds:schemaRef ds:uri="http://schemas.microsoft.com/sharepoint/v3/contenttype/forms"/>
  </ds:schemaRefs>
</ds:datastoreItem>
</file>

<file path=customXml/itemProps5.xml><?xml version="1.0" encoding="utf-8"?>
<ds:datastoreItem xmlns:ds="http://schemas.openxmlformats.org/officeDocument/2006/customXml" ds:itemID="{E4B2F0A1-A990-4360-B048-1CA77505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11652</Words>
  <Characters>66418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Water scarcity conditions in Europe</vt:lpstr>
    </vt:vector>
  </TitlesOfParts>
  <Company>European Environment Agency</Company>
  <LinksUpToDate>false</LinksUpToDate>
  <CharactersWithSpaces>77915</CharactersWithSpaces>
  <SharedDoc>false</SharedDoc>
  <HLinks>
    <vt:vector size="174" baseType="variant">
      <vt:variant>
        <vt:i4>7864326</vt:i4>
      </vt:variant>
      <vt:variant>
        <vt:i4>231</vt:i4>
      </vt:variant>
      <vt:variant>
        <vt:i4>0</vt:i4>
      </vt:variant>
      <vt:variant>
        <vt:i4>5</vt:i4>
      </vt:variant>
      <vt:variant>
        <vt:lpwstr>mailto:info@eea.europa.eu</vt:lpwstr>
      </vt:variant>
      <vt:variant>
        <vt:lpwstr/>
      </vt:variant>
      <vt:variant>
        <vt:i4>5898244</vt:i4>
      </vt:variant>
      <vt:variant>
        <vt:i4>225</vt:i4>
      </vt:variant>
      <vt:variant>
        <vt:i4>0</vt:i4>
      </vt:variant>
      <vt:variant>
        <vt:i4>5</vt:i4>
      </vt:variant>
      <vt:variant>
        <vt:lpwstr>https://www.eea.europa.eu/data-and-maps/indicators/use-of-freshwater-resources-2/data-and-methodology-specifications-wei</vt:lpwstr>
      </vt:variant>
      <vt:variant>
        <vt:lpwstr/>
      </vt:variant>
      <vt:variant>
        <vt:i4>5898244</vt:i4>
      </vt:variant>
      <vt:variant>
        <vt:i4>219</vt:i4>
      </vt:variant>
      <vt:variant>
        <vt:i4>0</vt:i4>
      </vt:variant>
      <vt:variant>
        <vt:i4>5</vt:i4>
      </vt:variant>
      <vt:variant>
        <vt:lpwstr>https://www.eea.europa.eu/data-and-maps/indicators/use-of-freshwater-resources-2/data-and-methodology-specifications-wei</vt:lpwstr>
      </vt:variant>
      <vt:variant>
        <vt:lpwstr/>
      </vt:variant>
      <vt:variant>
        <vt:i4>5898244</vt:i4>
      </vt:variant>
      <vt:variant>
        <vt:i4>198</vt:i4>
      </vt:variant>
      <vt:variant>
        <vt:i4>0</vt:i4>
      </vt:variant>
      <vt:variant>
        <vt:i4>5</vt:i4>
      </vt:variant>
      <vt:variant>
        <vt:lpwstr>https://www.eea.europa.eu/data-and-maps/indicators/use-of-freshwater-resources-2/data-and-methodology-specifications-wei</vt:lpwstr>
      </vt:variant>
      <vt:variant>
        <vt:lpwstr/>
      </vt:variant>
      <vt:variant>
        <vt:i4>5898244</vt:i4>
      </vt:variant>
      <vt:variant>
        <vt:i4>192</vt:i4>
      </vt:variant>
      <vt:variant>
        <vt:i4>0</vt:i4>
      </vt:variant>
      <vt:variant>
        <vt:i4>5</vt:i4>
      </vt:variant>
      <vt:variant>
        <vt:lpwstr>https://www.eea.europa.eu/data-and-maps/indicators/use-of-freshwater-resources-2/data-and-methodology-specifications-wei</vt:lpwstr>
      </vt:variant>
      <vt:variant>
        <vt:lpwstr/>
      </vt:variant>
      <vt:variant>
        <vt:i4>3080244</vt:i4>
      </vt:variant>
      <vt:variant>
        <vt:i4>183</vt:i4>
      </vt:variant>
      <vt:variant>
        <vt:i4>0</vt:i4>
      </vt:variant>
      <vt:variant>
        <vt:i4>5</vt:i4>
      </vt:variant>
      <vt:variant>
        <vt:lpwstr>http://ec.europa.eu/eurostat/web/links</vt:lpwstr>
      </vt:variant>
      <vt:variant>
        <vt:lpwstr/>
      </vt:variant>
      <vt:variant>
        <vt:i4>3014680</vt:i4>
      </vt:variant>
      <vt:variant>
        <vt:i4>162</vt:i4>
      </vt:variant>
      <vt:variant>
        <vt:i4>0</vt:i4>
      </vt:variant>
      <vt:variant>
        <vt:i4>5</vt:i4>
      </vt:variant>
      <vt:variant>
        <vt:lpwstr>https://circabc.europa.eu/sd/d/4d22ad88-707e-4856-af63-253353c7eed8/1_Update%252520on%252520Water%252520Scarcity%252520and%252520Droughts%252520indicator%252520development%252520May%2525202012.doc</vt:lpwstr>
      </vt:variant>
      <vt:variant>
        <vt:lpwstr/>
      </vt:variant>
      <vt:variant>
        <vt:i4>5177433</vt:i4>
      </vt:variant>
      <vt:variant>
        <vt:i4>159</vt:i4>
      </vt:variant>
      <vt:variant>
        <vt:i4>0</vt:i4>
      </vt:variant>
      <vt:variant>
        <vt:i4>5</vt:i4>
      </vt:variant>
      <vt:variant>
        <vt:lpwstr>https://www.eea.europa.eu/data-and-maps/indicators/use-of-freshwater-resources-3/resolveuid/b820b42dc3e8406a9bc9372ae3eee08b</vt:lpwstr>
      </vt:variant>
      <vt:variant>
        <vt:lpwstr/>
      </vt:variant>
      <vt:variant>
        <vt:i4>2883639</vt:i4>
      </vt:variant>
      <vt:variant>
        <vt:i4>150</vt:i4>
      </vt:variant>
      <vt:variant>
        <vt:i4>0</vt:i4>
      </vt:variant>
      <vt:variant>
        <vt:i4>5</vt:i4>
      </vt:variant>
      <vt:variant>
        <vt:lpwstr>https://ec.europa.eu/eurostat/web/links</vt:lpwstr>
      </vt:variant>
      <vt:variant>
        <vt:lpwstr/>
      </vt:variant>
      <vt:variant>
        <vt:i4>4849733</vt:i4>
      </vt:variant>
      <vt:variant>
        <vt:i4>144</vt:i4>
      </vt:variant>
      <vt:variant>
        <vt:i4>0</vt:i4>
      </vt:variant>
      <vt:variant>
        <vt:i4>5</vt:i4>
      </vt:variant>
      <vt:variant>
        <vt:lpwstr>https://www.eea.europa.eu/data-and-maps/data/external/lisflood-distributed-water-balance-and</vt:lpwstr>
      </vt:variant>
      <vt:variant>
        <vt:lpwstr/>
      </vt:variant>
      <vt:variant>
        <vt:i4>1507419</vt:i4>
      </vt:variant>
      <vt:variant>
        <vt:i4>138</vt:i4>
      </vt:variant>
      <vt:variant>
        <vt:i4>0</vt:i4>
      </vt:variant>
      <vt:variant>
        <vt:i4>5</vt:i4>
      </vt:variant>
      <vt:variant>
        <vt:lpwstr>https://www.eea.europa.eu/data-and-maps/data/external/demography-national-data-population</vt:lpwstr>
      </vt:variant>
      <vt:variant>
        <vt:lpwstr/>
      </vt:variant>
      <vt:variant>
        <vt:i4>6291562</vt:i4>
      </vt:variant>
      <vt:variant>
        <vt:i4>132</vt:i4>
      </vt:variant>
      <vt:variant>
        <vt:i4>0</vt:i4>
      </vt:variant>
      <vt:variant>
        <vt:i4>5</vt:i4>
      </vt:variant>
      <vt:variant>
        <vt:lpwstr>https://www.eea.europa.eu/data-and-maps/data/external/population-connected-to-wastewater-collection</vt:lpwstr>
      </vt:variant>
      <vt:variant>
        <vt:lpwstr/>
      </vt:variant>
      <vt:variant>
        <vt:i4>1966118</vt:i4>
      </vt:variant>
      <vt:variant>
        <vt:i4>126</vt:i4>
      </vt:variant>
      <vt:variant>
        <vt:i4>0</vt:i4>
      </vt:variant>
      <vt:variant>
        <vt:i4>5</vt:i4>
      </vt:variant>
      <vt:variant>
        <vt:lpwstr>https://www.eea.europa.eu/ds_resolveuid/DAT-58-en</vt:lpwstr>
      </vt:variant>
      <vt:variant>
        <vt:lpwstr/>
      </vt:variant>
      <vt:variant>
        <vt:i4>3211358</vt:i4>
      </vt:variant>
      <vt:variant>
        <vt:i4>120</vt:i4>
      </vt:variant>
      <vt:variant>
        <vt:i4>0</vt:i4>
      </vt:variant>
      <vt:variant>
        <vt:i4>5</vt:i4>
      </vt:variant>
      <vt:variant>
        <vt:lpwstr>https://www.eea.europa.eu/ds_resolveuid/DAT-114-en</vt:lpwstr>
      </vt:variant>
      <vt:variant>
        <vt:lpwstr/>
      </vt:variant>
      <vt:variant>
        <vt:i4>3276890</vt:i4>
      </vt:variant>
      <vt:variant>
        <vt:i4>114</vt:i4>
      </vt:variant>
      <vt:variant>
        <vt:i4>0</vt:i4>
      </vt:variant>
      <vt:variant>
        <vt:i4>5</vt:i4>
      </vt:variant>
      <vt:variant>
        <vt:lpwstr>https://www.eea.europa.eu/ds_resolveuid/DAT-120-en</vt:lpwstr>
      </vt:variant>
      <vt:variant>
        <vt:lpwstr/>
      </vt:variant>
      <vt:variant>
        <vt:i4>3145820</vt:i4>
      </vt:variant>
      <vt:variant>
        <vt:i4>108</vt:i4>
      </vt:variant>
      <vt:variant>
        <vt:i4>0</vt:i4>
      </vt:variant>
      <vt:variant>
        <vt:i4>5</vt:i4>
      </vt:variant>
      <vt:variant>
        <vt:lpwstr>https://www.eea.europa.eu/ds_resolveuid/DAT-106-en</vt:lpwstr>
      </vt:variant>
      <vt:variant>
        <vt:lpwstr/>
      </vt:variant>
      <vt:variant>
        <vt:i4>5570649</vt:i4>
      </vt:variant>
      <vt:variant>
        <vt:i4>102</vt:i4>
      </vt:variant>
      <vt:variant>
        <vt:i4>0</vt:i4>
      </vt:variant>
      <vt:variant>
        <vt:i4>5</vt:i4>
      </vt:variant>
      <vt:variant>
        <vt:lpwstr>https://data.europa.eu/data/datasets/dat-26-en?locale=en</vt:lpwstr>
      </vt:variant>
      <vt:variant>
        <vt:lpwstr/>
      </vt:variant>
      <vt:variant>
        <vt:i4>1245227</vt:i4>
      </vt:variant>
      <vt:variant>
        <vt:i4>96</vt:i4>
      </vt:variant>
      <vt:variant>
        <vt:i4>0</vt:i4>
      </vt:variant>
      <vt:variant>
        <vt:i4>5</vt:i4>
      </vt:variant>
      <vt:variant>
        <vt:lpwstr>https://www.eea.europa.eu/ds_resolveuid/DAT-85-en</vt:lpwstr>
      </vt:variant>
      <vt:variant>
        <vt:lpwstr/>
      </vt:variant>
      <vt:variant>
        <vt:i4>5111875</vt:i4>
      </vt:variant>
      <vt:variant>
        <vt:i4>93</vt:i4>
      </vt:variant>
      <vt:variant>
        <vt:i4>0</vt:i4>
      </vt:variant>
      <vt:variant>
        <vt:i4>5</vt:i4>
      </vt:variant>
      <vt:variant>
        <vt:lpwstr>https://w3.unece.org/SDG/Home</vt:lpwstr>
      </vt:variant>
      <vt:variant>
        <vt:lpwstr/>
      </vt:variant>
      <vt:variant>
        <vt:i4>5832797</vt:i4>
      </vt:variant>
      <vt:variant>
        <vt:i4>60</vt:i4>
      </vt:variant>
      <vt:variant>
        <vt:i4>0</vt:i4>
      </vt:variant>
      <vt:variant>
        <vt:i4>5</vt:i4>
      </vt:variant>
      <vt:variant>
        <vt:lpwstr>https://www.eea.europa.eu/data-and-maps/data/external/oecd-water-database</vt:lpwstr>
      </vt:variant>
      <vt:variant>
        <vt:lpwstr/>
      </vt:variant>
      <vt:variant>
        <vt:i4>196698</vt:i4>
      </vt:variant>
      <vt:variant>
        <vt:i4>54</vt:i4>
      </vt:variant>
      <vt:variant>
        <vt:i4>0</vt:i4>
      </vt:variant>
      <vt:variant>
        <vt:i4>5</vt:i4>
      </vt:variant>
      <vt:variant>
        <vt:lpwstr>https://www.eea.europa.eu/data-and-maps/data/external/water-use-fao-aquastat</vt:lpwstr>
      </vt:variant>
      <vt:variant>
        <vt:lpwstr/>
      </vt:variant>
      <vt:variant>
        <vt:i4>6291562</vt:i4>
      </vt:variant>
      <vt:variant>
        <vt:i4>48</vt:i4>
      </vt:variant>
      <vt:variant>
        <vt:i4>0</vt:i4>
      </vt:variant>
      <vt:variant>
        <vt:i4>5</vt:i4>
      </vt:variant>
      <vt:variant>
        <vt:lpwstr>https://www.eea.europa.eu/data-and-maps/data/external/population-connected-to-wastewater-collection</vt:lpwstr>
      </vt:variant>
      <vt:variant>
        <vt:lpwstr/>
      </vt:variant>
      <vt:variant>
        <vt:i4>851968</vt:i4>
      </vt:variant>
      <vt:variant>
        <vt:i4>42</vt:i4>
      </vt:variant>
      <vt:variant>
        <vt:i4>0</vt:i4>
      </vt:variant>
      <vt:variant>
        <vt:i4>5</vt:i4>
      </vt:variant>
      <vt:variant>
        <vt:lpwstr>https://www.eea.europa.eu/data-and-maps/data/waterbase-water-quantity-11</vt:lpwstr>
      </vt:variant>
      <vt:variant>
        <vt:lpwstr/>
      </vt:variant>
      <vt:variant>
        <vt:i4>4849733</vt:i4>
      </vt:variant>
      <vt:variant>
        <vt:i4>30</vt:i4>
      </vt:variant>
      <vt:variant>
        <vt:i4>0</vt:i4>
      </vt:variant>
      <vt:variant>
        <vt:i4>5</vt:i4>
      </vt:variant>
      <vt:variant>
        <vt:lpwstr>https://www.eea.europa.eu/data-and-maps/data/external/lisflood-distributed-water-balance-and/</vt:lpwstr>
      </vt:variant>
      <vt:variant>
        <vt:lpwstr/>
      </vt:variant>
      <vt:variant>
        <vt:i4>5177348</vt:i4>
      </vt:variant>
      <vt:variant>
        <vt:i4>24</vt:i4>
      </vt:variant>
      <vt:variant>
        <vt:i4>0</vt:i4>
      </vt:variant>
      <vt:variant>
        <vt:i4>5</vt:i4>
      </vt:variant>
      <vt:variant>
        <vt:lpwstr>https://www.eea.europa.eu/data-and-maps/data/external/population-connected-to-wastewater-collection/</vt:lpwstr>
      </vt:variant>
      <vt:variant>
        <vt:lpwstr/>
      </vt:variant>
      <vt:variant>
        <vt:i4>6684789</vt:i4>
      </vt:variant>
      <vt:variant>
        <vt:i4>18</vt:i4>
      </vt:variant>
      <vt:variant>
        <vt:i4>0</vt:i4>
      </vt:variant>
      <vt:variant>
        <vt:i4>5</vt:i4>
      </vt:variant>
      <vt:variant>
        <vt:lpwstr>https://www.eea.europa.eu/data-and-maps/data/member-states-reporting-art-7-under-the-european-pollutant-release-and-transfer-register-e-prtr-regulation-10/</vt:lpwstr>
      </vt:variant>
      <vt:variant>
        <vt:lpwstr/>
      </vt:variant>
      <vt:variant>
        <vt:i4>4587532</vt:i4>
      </vt:variant>
      <vt:variant>
        <vt:i4>12</vt:i4>
      </vt:variant>
      <vt:variant>
        <vt:i4>0</vt:i4>
      </vt:variant>
      <vt:variant>
        <vt:i4>5</vt:i4>
      </vt:variant>
      <vt:variant>
        <vt:lpwstr>https://www.eea.europa.eu/data-and-maps/data/waterbase-uwwtd-urban-waste-water-treatment-directive-4/</vt:lpwstr>
      </vt:variant>
      <vt:variant>
        <vt:lpwstr/>
      </vt:variant>
      <vt:variant>
        <vt:i4>5046363</vt:i4>
      </vt:variant>
      <vt:variant>
        <vt:i4>6</vt:i4>
      </vt:variant>
      <vt:variant>
        <vt:i4>0</vt:i4>
      </vt:variant>
      <vt:variant>
        <vt:i4>5</vt:i4>
      </vt:variant>
      <vt:variant>
        <vt:lpwstr>https://www.eea.europa.eu/data-and-maps/data/european-catchments-and-rivers-network/</vt:lpwstr>
      </vt:variant>
      <vt:variant>
        <vt:lpwstr/>
      </vt:variant>
      <vt:variant>
        <vt:i4>1245193</vt:i4>
      </vt:variant>
      <vt:variant>
        <vt:i4>0</vt:i4>
      </vt:variant>
      <vt:variant>
        <vt:i4>0</vt:i4>
      </vt:variant>
      <vt:variant>
        <vt:i4>5</vt:i4>
      </vt:variant>
      <vt:variant>
        <vt:lpwstr>https://www.eea.europa.eu/data-and-maps/data/waterbase-water-quantity-8/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 conditions in Europe</dc:title>
  <dc:subject/>
  <dc:creator>Marco Veneziani</dc:creator>
  <cp:keywords/>
  <dc:description/>
  <cp:lastModifiedBy>Nihat Zal</cp:lastModifiedBy>
  <cp:revision>32</cp:revision>
  <cp:lastPrinted>2019-11-15T09:29:00Z</cp:lastPrinted>
  <dcterms:created xsi:type="dcterms:W3CDTF">2022-07-13T06:51:00Z</dcterms:created>
  <dcterms:modified xsi:type="dcterms:W3CDTF">2022-07-14T15:02:00Z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y fmtid="{D5CDD505-2E9C-101B-9397-08002B2CF9AE}" pid="3" name="ZOTERO_PREF_1">
    <vt:lpwstr>&lt;data data-version="3" zotero-version="5.0.96.3"&gt;&lt;session id="SfLExZiE"/&gt;&lt;style id="http://www.zotero.org/styles/eea" hasBibliography="1" bibliographyStyleHasBeenSet="1"/&gt;&lt;prefs&gt;&lt;pref name="fieldType" value="Field"/&gt;&lt;/prefs&gt;&lt;/data&gt;</vt:lpwstr>
  </property>
</Properties>
</file>